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1D" w:rsidRPr="003C3890" w:rsidRDefault="00B858E8" w:rsidP="004F5AF9">
      <w:pPr>
        <w:widowControl/>
        <w:spacing w:afterLines="50"/>
        <w:rPr>
          <w:rFonts w:ascii="宋体" w:hAnsi="宋体" w:cs="宋体"/>
          <w:b/>
          <w:bCs/>
          <w:kern w:val="0"/>
          <w:sz w:val="32"/>
          <w:szCs w:val="32"/>
        </w:rPr>
      </w:pPr>
      <w:r w:rsidRPr="00B858E8">
        <w:rPr>
          <w:rFonts w:ascii="宋体" w:hAnsi="宋体" w:cs="宋体" w:hint="eastAsia"/>
          <w:b/>
          <w:bCs/>
          <w:kern w:val="0"/>
          <w:sz w:val="32"/>
          <w:szCs w:val="32"/>
        </w:rPr>
        <w:t>附件</w:t>
      </w:r>
      <w:r w:rsidRPr="00B858E8">
        <w:rPr>
          <w:rFonts w:ascii="宋体" w:hAnsi="宋体" w:cs="宋体"/>
          <w:b/>
          <w:bCs/>
          <w:kern w:val="0"/>
          <w:sz w:val="32"/>
          <w:szCs w:val="32"/>
        </w:rPr>
        <w:t>1、</w:t>
      </w:r>
    </w:p>
    <w:p w:rsidR="0072221D" w:rsidRPr="003C3890" w:rsidRDefault="00B858E8" w:rsidP="004F5AF9">
      <w:pPr>
        <w:widowControl/>
        <w:spacing w:afterLines="50"/>
        <w:rPr>
          <w:rFonts w:ascii="宋体" w:hAnsi="宋体" w:cs="宋体"/>
          <w:b/>
          <w:bCs/>
          <w:kern w:val="0"/>
          <w:sz w:val="32"/>
          <w:szCs w:val="32"/>
        </w:rPr>
      </w:pPr>
      <w:r w:rsidRPr="00B858E8">
        <w:rPr>
          <w:rFonts w:ascii="宋体" w:hAnsi="宋体" w:cs="宋体"/>
          <w:b/>
          <w:bCs/>
          <w:kern w:val="0"/>
          <w:sz w:val="32"/>
          <w:szCs w:val="32"/>
        </w:rPr>
        <w:t>CH-2018-01</w:t>
      </w:r>
    </w:p>
    <w:p w:rsidR="0072221D" w:rsidRPr="003C3890" w:rsidRDefault="0072221D" w:rsidP="0072221D">
      <w:pPr>
        <w:rPr>
          <w:rFonts w:asciiTheme="minorEastAsia" w:eastAsiaTheme="minorEastAsia" w:hAnsiTheme="minorEastAsia"/>
          <w:sz w:val="44"/>
          <w:szCs w:val="44"/>
        </w:rPr>
      </w:pPr>
    </w:p>
    <w:p w:rsidR="0072221D" w:rsidRPr="003C3890" w:rsidRDefault="0072221D" w:rsidP="0072221D">
      <w:pPr>
        <w:jc w:val="center"/>
        <w:rPr>
          <w:rFonts w:asciiTheme="minorEastAsia" w:eastAsiaTheme="minorEastAsia" w:hAnsiTheme="minorEastAsia"/>
          <w:sz w:val="44"/>
          <w:szCs w:val="44"/>
        </w:rPr>
      </w:pPr>
    </w:p>
    <w:p w:rsidR="0072221D" w:rsidRPr="003C3890" w:rsidRDefault="00B858E8" w:rsidP="004F5AF9">
      <w:pPr>
        <w:widowControl/>
        <w:spacing w:afterLines="50"/>
        <w:jc w:val="center"/>
        <w:rPr>
          <w:rFonts w:ascii="宋体" w:hAnsi="宋体" w:cs="宋体"/>
          <w:b/>
          <w:bCs/>
          <w:kern w:val="0"/>
          <w:sz w:val="44"/>
          <w:szCs w:val="44"/>
        </w:rPr>
      </w:pPr>
      <w:r w:rsidRPr="00B858E8">
        <w:rPr>
          <w:rFonts w:ascii="宋体" w:hAnsi="宋体" w:cs="宋体" w:hint="eastAsia"/>
          <w:b/>
          <w:bCs/>
          <w:kern w:val="0"/>
          <w:sz w:val="44"/>
          <w:szCs w:val="44"/>
        </w:rPr>
        <w:t>四川省市场化零售供用电合同示范文本</w:t>
      </w:r>
    </w:p>
    <w:p w:rsidR="0072221D" w:rsidRPr="003C3890" w:rsidRDefault="00B858E8" w:rsidP="004F5AF9">
      <w:pPr>
        <w:widowControl/>
        <w:spacing w:afterLines="50"/>
        <w:jc w:val="center"/>
        <w:rPr>
          <w:rFonts w:ascii="宋体" w:hAnsi="宋体" w:cs="宋体"/>
          <w:kern w:val="0"/>
          <w:sz w:val="44"/>
          <w:szCs w:val="44"/>
        </w:rPr>
      </w:pPr>
      <w:r w:rsidRPr="00B858E8">
        <w:rPr>
          <w:rFonts w:ascii="宋体" w:hAnsi="宋体" w:cs="宋体" w:hint="eastAsia"/>
          <w:kern w:val="0"/>
          <w:sz w:val="44"/>
          <w:szCs w:val="44"/>
        </w:rPr>
        <w:t>（征求意见稿）</w:t>
      </w:r>
    </w:p>
    <w:p w:rsidR="0072221D" w:rsidRPr="003C3890" w:rsidRDefault="0072221D" w:rsidP="0072221D">
      <w:pPr>
        <w:rPr>
          <w:rFonts w:ascii="方正仿宋_GBK" w:eastAsia="方正仿宋_GBK" w:hAnsiTheme="minorEastAsia"/>
          <w:sz w:val="44"/>
          <w:szCs w:val="44"/>
        </w:rPr>
      </w:pPr>
    </w:p>
    <w:p w:rsidR="0072221D" w:rsidRPr="003C3890" w:rsidRDefault="0072221D" w:rsidP="0072221D">
      <w:pPr>
        <w:rPr>
          <w:rFonts w:ascii="方正仿宋_GBK" w:eastAsia="方正仿宋_GBK" w:hAnsiTheme="minorEastAsia"/>
          <w:sz w:val="44"/>
          <w:szCs w:val="44"/>
        </w:rPr>
      </w:pPr>
    </w:p>
    <w:p w:rsidR="0072221D" w:rsidRPr="003C3890" w:rsidRDefault="0072221D" w:rsidP="0072221D">
      <w:pPr>
        <w:rPr>
          <w:rFonts w:ascii="方正仿宋_GBK" w:eastAsia="方正仿宋_GBK" w:hAnsiTheme="minorEastAsia"/>
          <w:sz w:val="44"/>
          <w:szCs w:val="44"/>
        </w:rPr>
      </w:pPr>
    </w:p>
    <w:p w:rsidR="0072221D" w:rsidRPr="003C3890" w:rsidRDefault="0072221D" w:rsidP="0072221D">
      <w:pPr>
        <w:rPr>
          <w:rFonts w:ascii="方正仿宋_GBK" w:eastAsia="方正仿宋_GBK" w:hAnsiTheme="minorEastAsia"/>
          <w:sz w:val="44"/>
          <w:szCs w:val="44"/>
        </w:rPr>
      </w:pPr>
    </w:p>
    <w:p w:rsidR="0072221D" w:rsidRPr="003C3890" w:rsidRDefault="0072221D" w:rsidP="0072221D">
      <w:pPr>
        <w:rPr>
          <w:rFonts w:ascii="方正仿宋_GBK" w:eastAsia="方正仿宋_GBK" w:hAnsiTheme="minorEastAsia"/>
          <w:sz w:val="44"/>
          <w:szCs w:val="44"/>
        </w:rPr>
      </w:pPr>
    </w:p>
    <w:p w:rsidR="0072221D" w:rsidRPr="003C3890" w:rsidRDefault="00B858E8" w:rsidP="0072221D">
      <w:pPr>
        <w:widowControl/>
        <w:spacing w:line="360" w:lineRule="exact"/>
        <w:ind w:firstLineChars="400" w:firstLine="1440"/>
        <w:rPr>
          <w:rFonts w:ascii="黑体" w:eastAsia="黑体" w:hAnsi="宋体"/>
          <w:bCs/>
          <w:sz w:val="36"/>
          <w:szCs w:val="36"/>
        </w:rPr>
      </w:pPr>
      <w:r w:rsidRPr="00B858E8">
        <w:rPr>
          <w:rFonts w:ascii="黑体" w:eastAsia="黑体" w:hAnsi="宋体" w:hint="eastAsia"/>
          <w:bCs/>
          <w:sz w:val="36"/>
          <w:szCs w:val="36"/>
        </w:rPr>
        <w:t>国家能源局四川监管办公室</w:t>
      </w:r>
    </w:p>
    <w:p w:rsidR="0072221D" w:rsidRPr="003C3890" w:rsidRDefault="00B858E8" w:rsidP="0072221D">
      <w:pPr>
        <w:widowControl/>
        <w:spacing w:line="360" w:lineRule="exact"/>
        <w:jc w:val="center"/>
        <w:rPr>
          <w:rFonts w:ascii="黑体" w:eastAsia="黑体" w:hAnsi="宋体"/>
          <w:bCs/>
          <w:sz w:val="36"/>
          <w:szCs w:val="36"/>
        </w:rPr>
      </w:pPr>
      <w:r w:rsidRPr="00B858E8">
        <w:rPr>
          <w:rFonts w:ascii="黑体" w:eastAsia="黑体" w:hAnsi="宋体"/>
          <w:bCs/>
          <w:sz w:val="36"/>
          <w:szCs w:val="36"/>
        </w:rPr>
        <w:t xml:space="preserve">                           制定                     </w:t>
      </w:r>
    </w:p>
    <w:p w:rsidR="0072221D" w:rsidRPr="003C3890" w:rsidRDefault="00B858E8" w:rsidP="0072221D">
      <w:pPr>
        <w:widowControl/>
        <w:spacing w:line="360" w:lineRule="exact"/>
        <w:ind w:firstLineChars="400" w:firstLine="1440"/>
        <w:rPr>
          <w:rFonts w:ascii="黑体" w:eastAsia="黑体" w:hAnsi="宋体"/>
          <w:bCs/>
          <w:sz w:val="36"/>
          <w:szCs w:val="36"/>
        </w:rPr>
      </w:pPr>
      <w:r w:rsidRPr="00B858E8">
        <w:rPr>
          <w:rFonts w:ascii="黑体" w:eastAsia="黑体" w:hAnsi="宋体" w:hint="eastAsia"/>
          <w:bCs/>
          <w:sz w:val="36"/>
          <w:szCs w:val="36"/>
        </w:rPr>
        <w:t>四川省工商行政管理局</w:t>
      </w:r>
    </w:p>
    <w:p w:rsidR="00A62038" w:rsidRPr="003C3890" w:rsidRDefault="00A62038" w:rsidP="005E2C39">
      <w:pPr>
        <w:rPr>
          <w:rFonts w:ascii="方正仿宋_GBK" w:eastAsia="方正仿宋_GBK" w:hAnsiTheme="minorEastAsia"/>
          <w:sz w:val="44"/>
          <w:szCs w:val="44"/>
        </w:rPr>
      </w:pPr>
    </w:p>
    <w:p w:rsidR="007C1012" w:rsidRPr="003C3890" w:rsidRDefault="007C1012" w:rsidP="005E2C39">
      <w:pPr>
        <w:rPr>
          <w:rFonts w:ascii="方正仿宋_GBK" w:eastAsia="方正仿宋_GBK" w:hAnsiTheme="minorEastAsia"/>
          <w:sz w:val="32"/>
          <w:szCs w:val="32"/>
        </w:rPr>
        <w:sectPr w:rsidR="007C1012" w:rsidRPr="003C3890">
          <w:headerReference w:type="default" r:id="rId8"/>
          <w:footerReference w:type="even" r:id="rId9"/>
          <w:pgSz w:w="11906" w:h="16838"/>
          <w:pgMar w:top="1440" w:right="1800" w:bottom="1440" w:left="1800" w:header="851" w:footer="992" w:gutter="0"/>
          <w:cols w:space="425"/>
          <w:docGrid w:type="lines" w:linePitch="312"/>
        </w:sectPr>
      </w:pPr>
    </w:p>
    <w:p w:rsidR="00A62038" w:rsidRPr="003C3890" w:rsidRDefault="00A62038" w:rsidP="00F90799">
      <w:pPr>
        <w:widowControl/>
        <w:spacing w:after="0" w:line="240" w:lineRule="auto"/>
        <w:rPr>
          <w:rFonts w:asciiTheme="minorEastAsia" w:eastAsiaTheme="minorEastAsia" w:hAnsiTheme="minorEastAsia"/>
          <w:sz w:val="44"/>
          <w:szCs w:val="44"/>
        </w:rPr>
      </w:pPr>
    </w:p>
    <w:p w:rsidR="00A62038" w:rsidRPr="003C3890" w:rsidRDefault="00B858E8" w:rsidP="00AD407B">
      <w:pPr>
        <w:widowControl/>
        <w:spacing w:after="0" w:line="240" w:lineRule="auto"/>
        <w:jc w:val="center"/>
        <w:rPr>
          <w:rFonts w:ascii="黑体" w:eastAsia="黑体" w:hAnsi="黑体"/>
          <w:sz w:val="32"/>
          <w:szCs w:val="32"/>
        </w:rPr>
      </w:pPr>
      <w:r w:rsidRPr="00B858E8">
        <w:rPr>
          <w:rFonts w:ascii="黑体" w:eastAsia="黑体" w:hAnsi="黑体" w:hint="eastAsia"/>
          <w:sz w:val="32"/>
          <w:szCs w:val="32"/>
        </w:rPr>
        <w:t>使用说明</w:t>
      </w:r>
    </w:p>
    <w:p w:rsidR="008B0673" w:rsidRPr="003C3890" w:rsidRDefault="00B858E8">
      <w:pPr>
        <w:widowControl/>
        <w:adjustRightInd w:val="0"/>
        <w:spacing w:after="0" w:line="240" w:lineRule="auto"/>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本参考合同文本适用于四川省境内电网企业与市场化零售客户、售电公司签订的市场化零售供用电合同。</w:t>
      </w:r>
    </w:p>
    <w:p w:rsidR="008B0673" w:rsidRPr="003C3890" w:rsidRDefault="00B858E8">
      <w:pPr>
        <w:widowControl/>
        <w:adjustRightInd w:val="0"/>
        <w:spacing w:after="0" w:line="240" w:lineRule="auto"/>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对于合同文本中需当事人填写之处，当事人根据实际情况填写。如当事人约定无需填写的，则应注明“无”或划“</w:t>
      </w:r>
      <w:r w:rsidRPr="00B858E8">
        <w:rPr>
          <w:rFonts w:ascii="方正仿宋_GBK" w:eastAsia="方正仿宋_GBK" w:hAnsiTheme="minorEastAsia"/>
          <w:sz w:val="28"/>
          <w:szCs w:val="28"/>
        </w:rPr>
        <w:t>/</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w:t>
      </w:r>
    </w:p>
    <w:p w:rsidR="008B0673" w:rsidRPr="003C3890" w:rsidRDefault="00B858E8">
      <w:pPr>
        <w:widowControl/>
        <w:adjustRightInd w:val="0"/>
        <w:spacing w:after="0" w:line="240" w:lineRule="auto"/>
        <w:ind w:firstLineChars="200" w:firstLine="560"/>
        <w:rPr>
          <w:rFonts w:asciiTheme="minorEastAsia" w:eastAsiaTheme="minorEastAsia" w:hAnsiTheme="minorEastAsia"/>
          <w:sz w:val="28"/>
          <w:szCs w:val="28"/>
        </w:rPr>
      </w:pP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有关合同文本的其他使用说明见文本脚注。</w:t>
      </w:r>
    </w:p>
    <w:p w:rsidR="00A62038" w:rsidRPr="003C3890" w:rsidRDefault="00A62038" w:rsidP="00F90799">
      <w:pPr>
        <w:widowControl/>
        <w:spacing w:after="0" w:line="240" w:lineRule="auto"/>
        <w:rPr>
          <w:rFonts w:asciiTheme="minorEastAsia" w:eastAsiaTheme="minorEastAsia" w:hAnsiTheme="minorEastAsia"/>
          <w:sz w:val="28"/>
          <w:szCs w:val="28"/>
        </w:rPr>
      </w:pPr>
    </w:p>
    <w:p w:rsidR="00A62038" w:rsidRPr="003C3890" w:rsidRDefault="00A62038" w:rsidP="00F90799">
      <w:pPr>
        <w:widowControl/>
        <w:spacing w:after="0" w:line="240" w:lineRule="auto"/>
        <w:rPr>
          <w:rFonts w:asciiTheme="minorEastAsia" w:eastAsiaTheme="minorEastAsia" w:hAnsiTheme="minorEastAsia"/>
          <w:b/>
          <w:sz w:val="34"/>
          <w:szCs w:val="28"/>
        </w:rPr>
        <w:sectPr w:rsidR="00A62038" w:rsidRPr="003C3890">
          <w:footerReference w:type="default" r:id="rId10"/>
          <w:pgSz w:w="11906" w:h="16838"/>
          <w:pgMar w:top="1440" w:right="1800" w:bottom="1440" w:left="1800" w:header="851" w:footer="992" w:gutter="0"/>
          <w:pgNumType w:start="1"/>
          <w:cols w:space="425"/>
          <w:docGrid w:type="lines" w:linePitch="312"/>
        </w:sectPr>
      </w:pPr>
    </w:p>
    <w:p w:rsidR="00A62038" w:rsidRPr="003C3890" w:rsidRDefault="00B858E8" w:rsidP="00631B90">
      <w:pPr>
        <w:widowControl/>
        <w:spacing w:after="0" w:line="240" w:lineRule="auto"/>
        <w:jc w:val="center"/>
        <w:rPr>
          <w:rFonts w:ascii="黑体" w:eastAsia="黑体" w:hAnsi="黑体"/>
          <w:sz w:val="32"/>
          <w:szCs w:val="28"/>
        </w:rPr>
      </w:pPr>
      <w:r w:rsidRPr="00B858E8">
        <w:rPr>
          <w:rFonts w:ascii="黑体" w:eastAsia="黑体" w:hAnsi="黑体" w:hint="eastAsia"/>
          <w:sz w:val="32"/>
          <w:szCs w:val="28"/>
        </w:rPr>
        <w:lastRenderedPageBreak/>
        <w:t>目录</w:t>
      </w:r>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r w:rsidRPr="00B858E8">
        <w:rPr>
          <w:rFonts w:ascii="方正仿宋_GBK" w:eastAsia="方正仿宋_GBK" w:hAnsiTheme="minorEastAsia"/>
          <w:sz w:val="28"/>
          <w:szCs w:val="28"/>
        </w:rPr>
        <w:fldChar w:fldCharType="begin"/>
      </w:r>
      <w:r w:rsidR="00B858E8" w:rsidRPr="00B858E8">
        <w:rPr>
          <w:rFonts w:ascii="方正仿宋_GBK" w:eastAsia="方正仿宋_GBK" w:hAnsiTheme="minorEastAsia"/>
          <w:sz w:val="28"/>
          <w:szCs w:val="28"/>
        </w:rPr>
        <w:instrText xml:space="preserve"> TOC \o "1-3" \h \z \u </w:instrText>
      </w:r>
      <w:r w:rsidRPr="00B858E8">
        <w:rPr>
          <w:rFonts w:ascii="方正仿宋_GBK" w:eastAsia="方正仿宋_GBK" w:hAnsiTheme="minorEastAsia"/>
          <w:sz w:val="28"/>
          <w:szCs w:val="28"/>
        </w:rPr>
        <w:fldChar w:fldCharType="separate"/>
      </w:r>
      <w:hyperlink w:anchor="_Toc511402229" w:history="1">
        <w:r w:rsidR="00B858E8" w:rsidRPr="00B858E8">
          <w:rPr>
            <w:rStyle w:val="af0"/>
            <w:rFonts w:ascii="方正仿宋_GBK" w:eastAsia="方正仿宋_GBK" w:hAnsi="黑体" w:hint="eastAsia"/>
            <w:b/>
            <w:noProof/>
            <w:color w:val="auto"/>
            <w:sz w:val="28"/>
            <w:szCs w:val="28"/>
          </w:rPr>
          <w:t>第一章供用电基本情况</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_Toc511402229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30" w:history="1">
        <w:r w:rsidR="00B858E8" w:rsidRPr="00B858E8">
          <w:rPr>
            <w:rStyle w:val="af0"/>
            <w:rFonts w:ascii="方正仿宋_GBK" w:eastAsia="方正仿宋_GBK" w:hAnsiTheme="minorEastAsia"/>
            <w:noProof/>
            <w:color w:val="auto"/>
            <w:sz w:val="28"/>
            <w:szCs w:val="28"/>
          </w:rPr>
          <w:t>1．用电地址</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_Toc511402230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31" w:history="1">
        <w:r w:rsidR="00B858E8" w:rsidRPr="00B858E8">
          <w:rPr>
            <w:rStyle w:val="af0"/>
            <w:rFonts w:ascii="方正仿宋_GBK" w:eastAsia="方正仿宋_GBK" w:hAnsiTheme="minorEastAsia"/>
            <w:noProof/>
            <w:color w:val="auto"/>
            <w:sz w:val="28"/>
            <w:szCs w:val="28"/>
          </w:rPr>
          <w:t>2．用电性质</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_Toc511402231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32" w:history="1">
        <w:r w:rsidR="00B858E8" w:rsidRPr="00B858E8">
          <w:rPr>
            <w:rStyle w:val="af0"/>
            <w:rFonts w:ascii="方正仿宋_GBK" w:eastAsia="方正仿宋_GBK" w:hAnsiTheme="minorEastAsia"/>
            <w:noProof/>
            <w:color w:val="auto"/>
            <w:sz w:val="28"/>
            <w:szCs w:val="28"/>
          </w:rPr>
          <w:t>3．用电容量</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_Toc511402232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3</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33" w:history="1">
        <w:r w:rsidR="00B858E8" w:rsidRPr="00B858E8">
          <w:rPr>
            <w:rStyle w:val="af0"/>
            <w:rFonts w:ascii="方正仿宋_GBK" w:eastAsia="方正仿宋_GBK" w:hAnsiTheme="minorEastAsia"/>
            <w:noProof/>
            <w:color w:val="auto"/>
            <w:sz w:val="28"/>
            <w:szCs w:val="28"/>
          </w:rPr>
          <w:t>4.供电方式</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_Toc511402233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3</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34" w:history="1">
        <w:r w:rsidR="00B858E8" w:rsidRPr="00B858E8">
          <w:rPr>
            <w:rStyle w:val="af0"/>
            <w:rFonts w:ascii="方正仿宋_GBK" w:eastAsia="方正仿宋_GBK" w:hAnsiTheme="minorEastAsia"/>
            <w:noProof/>
            <w:color w:val="auto"/>
            <w:sz w:val="28"/>
            <w:szCs w:val="28"/>
          </w:rPr>
          <w:t>5.自备应急电源及非电保安措施</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_Toc511402234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4</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35" w:history="1">
        <w:r w:rsidR="00B858E8" w:rsidRPr="00B858E8">
          <w:rPr>
            <w:rStyle w:val="af0"/>
            <w:rFonts w:ascii="方正仿宋_GBK" w:eastAsia="方正仿宋_GBK" w:hAnsiTheme="minorEastAsia"/>
            <w:noProof/>
            <w:color w:val="auto"/>
            <w:sz w:val="28"/>
            <w:szCs w:val="28"/>
          </w:rPr>
          <w:t>6.无功补偿及功率因数</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_Toc511402235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5</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36" w:history="1">
        <w:r w:rsidR="00B858E8" w:rsidRPr="00B858E8">
          <w:rPr>
            <w:rStyle w:val="af0"/>
            <w:rFonts w:ascii="方正仿宋_GBK" w:eastAsia="方正仿宋_GBK" w:hAnsiTheme="minorEastAsia"/>
            <w:noProof/>
            <w:color w:val="auto"/>
            <w:sz w:val="28"/>
            <w:szCs w:val="28"/>
          </w:rPr>
          <w:t>7.产权分界点及责任划分</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_Toc511402236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5</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37" w:history="1">
        <w:r w:rsidR="00B858E8" w:rsidRPr="00B858E8">
          <w:rPr>
            <w:rStyle w:val="af0"/>
            <w:rFonts w:ascii="方正仿宋_GBK" w:eastAsia="方正仿宋_GBK" w:hAnsiTheme="minorEastAsia"/>
            <w:noProof/>
            <w:color w:val="auto"/>
            <w:sz w:val="28"/>
            <w:szCs w:val="28"/>
          </w:rPr>
          <w:t>8.用电计量</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_Toc511402237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5</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38" w:history="1">
        <w:r w:rsidR="00B858E8" w:rsidRPr="00B858E8">
          <w:rPr>
            <w:rStyle w:val="af0"/>
            <w:rFonts w:ascii="方正仿宋_GBK" w:eastAsia="方正仿宋_GBK" w:hAnsiTheme="minorEastAsia"/>
            <w:noProof/>
            <w:color w:val="auto"/>
            <w:sz w:val="28"/>
            <w:szCs w:val="28"/>
          </w:rPr>
          <w:t>9.电量的抄录和计算</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_Toc511402238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7</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39" w:history="1">
        <w:r w:rsidR="00B858E8" w:rsidRPr="00B858E8">
          <w:rPr>
            <w:rStyle w:val="af0"/>
            <w:rFonts w:ascii="方正仿宋_GBK" w:eastAsia="方正仿宋_GBK" w:hAnsiTheme="minorEastAsia"/>
            <w:noProof/>
            <w:color w:val="auto"/>
            <w:sz w:val="28"/>
            <w:szCs w:val="28"/>
          </w:rPr>
          <w:t>10.计量失准及异常处理规则</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_Toc511402239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7</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40" w:history="1">
        <w:r w:rsidR="00B858E8" w:rsidRPr="00B858E8">
          <w:rPr>
            <w:rStyle w:val="af0"/>
            <w:rFonts w:ascii="方正仿宋_GBK" w:eastAsia="方正仿宋_GBK" w:hAnsiTheme="minorEastAsia"/>
            <w:noProof/>
            <w:color w:val="auto"/>
            <w:sz w:val="28"/>
            <w:szCs w:val="28"/>
          </w:rPr>
          <w:t>11.电价、电费</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_Toc511402240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9</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41" w:history="1">
        <w:r w:rsidR="00B858E8" w:rsidRPr="00B858E8">
          <w:rPr>
            <w:rStyle w:val="af0"/>
            <w:rFonts w:ascii="方正仿宋_GBK" w:eastAsia="方正仿宋_GBK" w:hAnsiTheme="minorEastAsia"/>
            <w:noProof/>
            <w:color w:val="auto"/>
            <w:sz w:val="28"/>
            <w:szCs w:val="28"/>
          </w:rPr>
          <w:t>12.电费结算与支付</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_Toc511402241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12</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42" w:history="1">
        <w:r w:rsidR="00B858E8" w:rsidRPr="00B858E8">
          <w:rPr>
            <w:rStyle w:val="af0"/>
            <w:rFonts w:ascii="方正仿宋_GBK" w:eastAsia="方正仿宋_GBK" w:hAnsi="黑体" w:hint="eastAsia"/>
            <w:b/>
            <w:noProof/>
            <w:color w:val="auto"/>
            <w:sz w:val="28"/>
            <w:szCs w:val="28"/>
          </w:rPr>
          <w:t>第二章三方的义务</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_Toc511402242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14</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43" w:history="1">
        <w:r w:rsidR="00B858E8" w:rsidRPr="00B858E8">
          <w:rPr>
            <w:rStyle w:val="af0"/>
            <w:rFonts w:ascii="方正仿宋_GBK" w:eastAsia="方正仿宋_GBK" w:hAnsiTheme="minorEastAsia" w:hint="eastAsia"/>
            <w:noProof/>
            <w:color w:val="auto"/>
            <w:sz w:val="28"/>
            <w:szCs w:val="28"/>
          </w:rPr>
          <w:t>第一节售电方义务</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_Toc511402243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14</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44" w:history="1">
        <w:r w:rsidR="00B858E8" w:rsidRPr="00B858E8">
          <w:rPr>
            <w:rStyle w:val="af0"/>
            <w:rFonts w:ascii="方正仿宋_GBK" w:eastAsia="方正仿宋_GBK" w:hAnsiTheme="minorEastAsia"/>
            <w:noProof/>
            <w:color w:val="auto"/>
            <w:sz w:val="28"/>
            <w:szCs w:val="28"/>
          </w:rPr>
          <w:t>13.一般事项</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_Toc511402244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14</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45" w:history="1">
        <w:r w:rsidR="00B858E8" w:rsidRPr="00B858E8">
          <w:rPr>
            <w:rStyle w:val="af0"/>
            <w:rFonts w:ascii="方正仿宋_GBK" w:eastAsia="方正仿宋_GBK" w:hAnsiTheme="minorEastAsia"/>
            <w:noProof/>
            <w:color w:val="auto"/>
            <w:sz w:val="28"/>
            <w:szCs w:val="28"/>
          </w:rPr>
          <w:t>14.通知事项</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_Toc511402245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15</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46" w:history="1">
        <w:r w:rsidR="00B858E8" w:rsidRPr="00B858E8">
          <w:rPr>
            <w:rStyle w:val="af0"/>
            <w:rFonts w:ascii="方正仿宋_GBK" w:eastAsia="方正仿宋_GBK" w:hAnsiTheme="minorEastAsia"/>
            <w:noProof/>
            <w:color w:val="auto"/>
            <w:sz w:val="28"/>
            <w:szCs w:val="28"/>
          </w:rPr>
          <w:t>15.配合事项</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_Toc511402246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15</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47" w:history="1">
        <w:r w:rsidR="00B858E8" w:rsidRPr="00B858E8">
          <w:rPr>
            <w:rStyle w:val="af0"/>
            <w:rFonts w:ascii="方正仿宋_GBK" w:eastAsia="方正仿宋_GBK" w:hAnsiTheme="minorEastAsia" w:hint="eastAsia"/>
            <w:noProof/>
            <w:color w:val="auto"/>
            <w:sz w:val="28"/>
            <w:szCs w:val="28"/>
          </w:rPr>
          <w:t>第二节供电方义务</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_Toc511402247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15</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48" w:history="1">
        <w:r w:rsidR="00B858E8" w:rsidRPr="00B858E8">
          <w:rPr>
            <w:rStyle w:val="af0"/>
            <w:rFonts w:ascii="方正仿宋_GBK" w:eastAsia="方正仿宋_GBK" w:hAnsiTheme="minorEastAsia"/>
            <w:noProof/>
            <w:color w:val="auto"/>
            <w:sz w:val="28"/>
            <w:szCs w:val="28"/>
          </w:rPr>
          <w:t>17.供电服务</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_Toc511402248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15</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49" w:history="1">
        <w:r w:rsidR="00B858E8" w:rsidRPr="00B858E8">
          <w:rPr>
            <w:rStyle w:val="af0"/>
            <w:rFonts w:ascii="方正仿宋_GBK" w:eastAsia="方正仿宋_GBK" w:hAnsiTheme="minorEastAsia"/>
            <w:noProof/>
            <w:color w:val="auto"/>
            <w:sz w:val="28"/>
            <w:szCs w:val="28"/>
          </w:rPr>
          <w:t>18.电能质量</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_Toc511402249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16</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50" w:history="1">
        <w:r w:rsidR="00B858E8" w:rsidRPr="00B858E8">
          <w:rPr>
            <w:rStyle w:val="af0"/>
            <w:rFonts w:ascii="方正仿宋_GBK" w:eastAsia="方正仿宋_GBK" w:hAnsiTheme="minorEastAsia"/>
            <w:noProof/>
            <w:color w:val="auto"/>
            <w:sz w:val="28"/>
            <w:szCs w:val="28"/>
          </w:rPr>
          <w:t>19连续供电</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_Toc511402250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16</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51" w:history="1">
        <w:r w:rsidR="00B858E8" w:rsidRPr="00B858E8">
          <w:rPr>
            <w:rStyle w:val="af0"/>
            <w:rFonts w:ascii="方正仿宋_GBK" w:eastAsia="方正仿宋_GBK" w:hAnsiTheme="minorEastAsia"/>
            <w:noProof/>
            <w:color w:val="auto"/>
            <w:sz w:val="28"/>
            <w:szCs w:val="28"/>
          </w:rPr>
          <w:t>20.中止供电程序</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_Toc511402251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17</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52" w:history="1">
        <w:r w:rsidR="00B858E8" w:rsidRPr="00B858E8">
          <w:rPr>
            <w:rStyle w:val="af0"/>
            <w:rFonts w:ascii="方正仿宋_GBK" w:eastAsia="方正仿宋_GBK" w:hAnsiTheme="minorEastAsia"/>
            <w:noProof/>
            <w:color w:val="auto"/>
            <w:sz w:val="28"/>
            <w:szCs w:val="28"/>
          </w:rPr>
          <w:t>21.越界操作</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_Toc511402252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18</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53" w:history="1">
        <w:r w:rsidR="00B858E8" w:rsidRPr="00B858E8">
          <w:rPr>
            <w:rStyle w:val="af0"/>
            <w:rFonts w:ascii="方正仿宋_GBK" w:eastAsia="方正仿宋_GBK" w:hAnsiTheme="minorEastAsia"/>
            <w:noProof/>
            <w:color w:val="auto"/>
            <w:sz w:val="28"/>
            <w:szCs w:val="28"/>
          </w:rPr>
          <w:t>22.禁止行为</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_Toc511402253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18</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54" w:history="1">
        <w:r w:rsidR="00B858E8" w:rsidRPr="00B858E8">
          <w:rPr>
            <w:rStyle w:val="af0"/>
            <w:rFonts w:ascii="方正仿宋_GBK" w:eastAsia="方正仿宋_GBK" w:hAnsiTheme="minorEastAsia"/>
            <w:noProof/>
            <w:color w:val="auto"/>
            <w:sz w:val="28"/>
            <w:szCs w:val="28"/>
          </w:rPr>
          <w:t>23.事故抢修</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_Toc511402254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18</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55" w:history="1">
        <w:r w:rsidR="00B858E8" w:rsidRPr="00B858E8">
          <w:rPr>
            <w:rStyle w:val="af0"/>
            <w:rFonts w:ascii="方正仿宋_GBK" w:eastAsia="方正仿宋_GBK" w:hAnsiTheme="minorEastAsia"/>
            <w:noProof/>
            <w:color w:val="auto"/>
            <w:sz w:val="28"/>
            <w:szCs w:val="28"/>
          </w:rPr>
          <w:t>24.信息提供与披露</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_Toc511402255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18</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56" w:history="1">
        <w:r w:rsidR="00B858E8" w:rsidRPr="00B858E8">
          <w:rPr>
            <w:rStyle w:val="af0"/>
            <w:rFonts w:ascii="方正仿宋_GBK" w:eastAsia="方正仿宋_GBK" w:hAnsiTheme="minorEastAsia"/>
            <w:noProof/>
            <w:color w:val="auto"/>
            <w:sz w:val="28"/>
            <w:szCs w:val="28"/>
          </w:rPr>
          <w:t>25.保底服务</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_Toc511402256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19</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57" w:history="1">
        <w:r w:rsidR="00B858E8" w:rsidRPr="00B858E8">
          <w:rPr>
            <w:rStyle w:val="af0"/>
            <w:rFonts w:ascii="方正仿宋_GBK" w:eastAsia="方正仿宋_GBK" w:hAnsiTheme="minorEastAsia" w:hint="eastAsia"/>
            <w:noProof/>
            <w:color w:val="auto"/>
            <w:sz w:val="28"/>
            <w:szCs w:val="28"/>
          </w:rPr>
          <w:t>第三节用电方义务</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_Toc511402257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19</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58" w:history="1">
        <w:r w:rsidR="00B858E8" w:rsidRPr="00B858E8">
          <w:rPr>
            <w:rStyle w:val="af0"/>
            <w:rFonts w:ascii="方正仿宋_GBK" w:eastAsia="方正仿宋_GBK" w:hAnsiTheme="minorEastAsia"/>
            <w:noProof/>
            <w:color w:val="auto"/>
            <w:sz w:val="28"/>
            <w:szCs w:val="28"/>
          </w:rPr>
          <w:t>26.交付电费</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_Toc511402258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19</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59" w:history="1">
        <w:r w:rsidR="00B858E8" w:rsidRPr="00B858E8">
          <w:rPr>
            <w:rStyle w:val="af0"/>
            <w:rFonts w:ascii="方正仿宋_GBK" w:eastAsia="方正仿宋_GBK" w:hAnsiTheme="minorEastAsia"/>
            <w:noProof/>
            <w:color w:val="auto"/>
            <w:sz w:val="28"/>
            <w:szCs w:val="28"/>
          </w:rPr>
          <w:t>27.保安措施</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_Toc511402259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19</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60" w:history="1">
        <w:r w:rsidR="00B858E8" w:rsidRPr="00B858E8">
          <w:rPr>
            <w:rStyle w:val="af0"/>
            <w:rFonts w:ascii="方正仿宋_GBK" w:eastAsia="方正仿宋_GBK" w:hAnsiTheme="minorEastAsia"/>
            <w:noProof/>
            <w:color w:val="auto"/>
            <w:sz w:val="28"/>
            <w:szCs w:val="28"/>
          </w:rPr>
          <w:t>28.受电设施合格</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_Toc511402260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20</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61" w:history="1">
        <w:r w:rsidR="00B858E8" w:rsidRPr="00B858E8">
          <w:rPr>
            <w:rStyle w:val="af0"/>
            <w:rFonts w:ascii="方正仿宋_GBK" w:eastAsia="方正仿宋_GBK" w:hAnsiTheme="minorEastAsia"/>
            <w:noProof/>
            <w:color w:val="auto"/>
            <w:sz w:val="28"/>
            <w:szCs w:val="28"/>
          </w:rPr>
          <w:t>29.受电设施及自备应急电源管理</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_Toc511402261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20</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62" w:history="1">
        <w:r w:rsidR="00B858E8" w:rsidRPr="00B858E8">
          <w:rPr>
            <w:rStyle w:val="af0"/>
            <w:rFonts w:ascii="方正仿宋_GBK" w:eastAsia="方正仿宋_GBK" w:hAnsiTheme="minorEastAsia"/>
            <w:noProof/>
            <w:color w:val="auto"/>
            <w:sz w:val="28"/>
            <w:szCs w:val="28"/>
          </w:rPr>
          <w:t>30.保护的整定与配合</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_Toc511402262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20</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63" w:history="1">
        <w:r w:rsidR="00B858E8" w:rsidRPr="00B858E8">
          <w:rPr>
            <w:rStyle w:val="af0"/>
            <w:rFonts w:ascii="方正仿宋_GBK" w:eastAsia="方正仿宋_GBK" w:hAnsiTheme="minorEastAsia"/>
            <w:noProof/>
            <w:color w:val="auto"/>
            <w:sz w:val="28"/>
            <w:szCs w:val="28"/>
          </w:rPr>
          <w:t>31.无功补偿保证</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_Toc511402263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21</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64" w:history="1">
        <w:r w:rsidR="00B858E8" w:rsidRPr="00B858E8">
          <w:rPr>
            <w:rStyle w:val="af0"/>
            <w:rFonts w:ascii="方正仿宋_GBK" w:eastAsia="方正仿宋_GBK" w:hAnsiTheme="minorEastAsia"/>
            <w:noProof/>
            <w:color w:val="auto"/>
            <w:sz w:val="28"/>
            <w:szCs w:val="28"/>
          </w:rPr>
          <w:t>32.电能质量共担</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_Toc511402264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21</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65" w:history="1">
        <w:r w:rsidR="00B858E8" w:rsidRPr="00B858E8">
          <w:rPr>
            <w:rStyle w:val="af0"/>
            <w:rFonts w:ascii="方正仿宋_GBK" w:eastAsia="方正仿宋_GBK" w:hAnsiTheme="minorEastAsia"/>
            <w:noProof/>
            <w:color w:val="auto"/>
            <w:sz w:val="28"/>
            <w:szCs w:val="28"/>
          </w:rPr>
          <w:t>33.有关事项的通知</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_Toc511402265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21</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66" w:history="1">
        <w:r w:rsidR="00B858E8" w:rsidRPr="00B858E8">
          <w:rPr>
            <w:rStyle w:val="af0"/>
            <w:rFonts w:ascii="方正仿宋_GBK" w:eastAsia="方正仿宋_GBK" w:hAnsiTheme="minorEastAsia"/>
            <w:noProof/>
            <w:color w:val="auto"/>
            <w:sz w:val="28"/>
            <w:szCs w:val="28"/>
          </w:rPr>
          <w:t>34.配合事项</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_Toc511402266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22</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67" w:history="1">
        <w:r w:rsidR="00B858E8" w:rsidRPr="00B858E8">
          <w:rPr>
            <w:rStyle w:val="af0"/>
            <w:rFonts w:ascii="方正仿宋_GBK" w:eastAsia="方正仿宋_GBK" w:hAnsiTheme="minorEastAsia"/>
            <w:noProof/>
            <w:color w:val="auto"/>
            <w:sz w:val="28"/>
            <w:szCs w:val="28"/>
          </w:rPr>
          <w:t>35.越界操作</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_Toc511402267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22</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68" w:history="1">
        <w:r w:rsidR="00B858E8" w:rsidRPr="00B858E8">
          <w:rPr>
            <w:rStyle w:val="af0"/>
            <w:rFonts w:ascii="方正仿宋_GBK" w:eastAsia="方正仿宋_GBK" w:hAnsiTheme="minorEastAsia"/>
            <w:noProof/>
            <w:color w:val="auto"/>
            <w:sz w:val="28"/>
            <w:szCs w:val="28"/>
          </w:rPr>
          <w:t>36.禁止行为</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_Toc511402268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22</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69" w:history="1">
        <w:r w:rsidR="00B858E8" w:rsidRPr="00B858E8">
          <w:rPr>
            <w:rStyle w:val="af0"/>
            <w:rFonts w:ascii="方正仿宋_GBK" w:eastAsia="方正仿宋_GBK" w:hAnsiTheme="minorEastAsia"/>
            <w:noProof/>
            <w:color w:val="auto"/>
            <w:sz w:val="28"/>
            <w:szCs w:val="28"/>
          </w:rPr>
          <w:t>37.减少损失</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_Toc511402269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23</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70" w:history="1">
        <w:r w:rsidR="00B858E8" w:rsidRPr="00B858E8">
          <w:rPr>
            <w:rStyle w:val="af0"/>
            <w:rFonts w:ascii="方正仿宋_GBK" w:eastAsia="方正仿宋_GBK" w:hAnsi="黑体" w:hint="eastAsia"/>
            <w:b/>
            <w:noProof/>
            <w:color w:val="auto"/>
            <w:sz w:val="28"/>
            <w:szCs w:val="28"/>
          </w:rPr>
          <w:t>第三章合同变更、转让和终止</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_Toc511402270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23</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71" w:history="1">
        <w:r w:rsidR="00B858E8" w:rsidRPr="00B858E8">
          <w:rPr>
            <w:rStyle w:val="af0"/>
            <w:rFonts w:ascii="方正仿宋_GBK" w:eastAsia="方正仿宋_GBK" w:hAnsiTheme="minorEastAsia"/>
            <w:noProof/>
            <w:color w:val="auto"/>
            <w:sz w:val="28"/>
            <w:szCs w:val="28"/>
          </w:rPr>
          <w:t>38.合同变更</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_Toc511402271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23</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72" w:history="1">
        <w:r w:rsidR="00B858E8" w:rsidRPr="00B858E8">
          <w:rPr>
            <w:rStyle w:val="af0"/>
            <w:rFonts w:ascii="方正仿宋_GBK" w:eastAsia="方正仿宋_GBK" w:hAnsiTheme="minorEastAsia"/>
            <w:noProof/>
            <w:color w:val="auto"/>
            <w:sz w:val="28"/>
            <w:szCs w:val="28"/>
          </w:rPr>
          <w:t>39.合同变更程序</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_Toc511402272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24</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73" w:history="1">
        <w:r w:rsidR="00B858E8" w:rsidRPr="00B858E8">
          <w:rPr>
            <w:rStyle w:val="af0"/>
            <w:rFonts w:ascii="方正仿宋_GBK" w:eastAsia="方正仿宋_GBK" w:hAnsiTheme="minorEastAsia"/>
            <w:noProof/>
            <w:color w:val="auto"/>
            <w:sz w:val="28"/>
            <w:szCs w:val="28"/>
          </w:rPr>
          <w:t>40.合同转让</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_Toc511402273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24</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74" w:history="1">
        <w:r w:rsidR="00B858E8" w:rsidRPr="00B858E8">
          <w:rPr>
            <w:rStyle w:val="af0"/>
            <w:rFonts w:ascii="方正仿宋_GBK" w:eastAsia="方正仿宋_GBK" w:hAnsiTheme="minorEastAsia"/>
            <w:noProof/>
            <w:color w:val="auto"/>
            <w:sz w:val="28"/>
            <w:szCs w:val="28"/>
          </w:rPr>
          <w:t>41.合同终止</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_Toc511402274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24</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75" w:history="1">
        <w:r w:rsidR="00B858E8" w:rsidRPr="00B858E8">
          <w:rPr>
            <w:rStyle w:val="af0"/>
            <w:rFonts w:ascii="方正仿宋_GBK" w:eastAsia="方正仿宋_GBK" w:hAnsiTheme="minorEastAsia"/>
            <w:noProof/>
            <w:color w:val="auto"/>
            <w:sz w:val="28"/>
            <w:szCs w:val="28"/>
          </w:rPr>
          <w:t>42.保密义务</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_Toc511402275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25</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76" w:history="1">
        <w:r w:rsidR="00B858E8" w:rsidRPr="00B858E8">
          <w:rPr>
            <w:rStyle w:val="af0"/>
            <w:rFonts w:ascii="方正仿宋_GBK" w:eastAsia="方正仿宋_GBK" w:hAnsi="黑体" w:hint="eastAsia"/>
            <w:b/>
            <w:noProof/>
            <w:color w:val="auto"/>
            <w:sz w:val="28"/>
            <w:szCs w:val="28"/>
          </w:rPr>
          <w:t>第四章违约责任</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_Toc511402276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25</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77" w:history="1">
        <w:r w:rsidR="00B858E8" w:rsidRPr="00B858E8">
          <w:rPr>
            <w:rStyle w:val="af0"/>
            <w:rFonts w:ascii="方正仿宋_GBK" w:eastAsia="方正仿宋_GBK" w:hAnsiTheme="minorEastAsia"/>
            <w:noProof/>
            <w:color w:val="auto"/>
            <w:sz w:val="28"/>
            <w:szCs w:val="28"/>
          </w:rPr>
          <w:t>43.售电方的违约责任</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_Toc511402277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25</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78" w:history="1">
        <w:r w:rsidR="00B858E8" w:rsidRPr="00B858E8">
          <w:rPr>
            <w:rStyle w:val="af0"/>
            <w:rFonts w:ascii="方正仿宋_GBK" w:eastAsia="方正仿宋_GBK" w:hAnsiTheme="minorEastAsia"/>
            <w:noProof/>
            <w:color w:val="auto"/>
            <w:sz w:val="28"/>
            <w:szCs w:val="28"/>
          </w:rPr>
          <w:t>44.供电方的违约责任</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_Toc511402278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26</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79" w:history="1">
        <w:r w:rsidR="00B858E8" w:rsidRPr="00B858E8">
          <w:rPr>
            <w:rStyle w:val="af0"/>
            <w:rFonts w:ascii="方正仿宋_GBK" w:eastAsia="方正仿宋_GBK" w:hAnsiTheme="minorEastAsia"/>
            <w:noProof/>
            <w:color w:val="auto"/>
            <w:sz w:val="28"/>
            <w:szCs w:val="28"/>
          </w:rPr>
          <w:t>45.用电方的违约责任</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_Toc511402279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27</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80" w:history="1">
        <w:r w:rsidR="00B858E8" w:rsidRPr="00B858E8">
          <w:rPr>
            <w:rStyle w:val="af0"/>
            <w:rFonts w:ascii="方正仿宋_GBK" w:eastAsia="方正仿宋_GBK" w:hAnsiTheme="minorEastAsia"/>
            <w:noProof/>
            <w:color w:val="auto"/>
            <w:sz w:val="28"/>
            <w:szCs w:val="28"/>
          </w:rPr>
          <w:t>46.其他违约责任</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_Toc511402280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29</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81" w:history="1">
        <w:r w:rsidR="00B858E8" w:rsidRPr="00B858E8">
          <w:rPr>
            <w:rStyle w:val="af0"/>
            <w:rFonts w:ascii="方正仿宋_GBK" w:eastAsia="方正仿宋_GBK" w:hAnsi="黑体" w:hint="eastAsia"/>
            <w:b/>
            <w:noProof/>
            <w:color w:val="auto"/>
            <w:sz w:val="28"/>
            <w:szCs w:val="28"/>
          </w:rPr>
          <w:t>第五章附则</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_Toc511402281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30</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82" w:history="1">
        <w:r w:rsidR="00B858E8" w:rsidRPr="00B858E8">
          <w:rPr>
            <w:rStyle w:val="af0"/>
            <w:rFonts w:ascii="方正仿宋_GBK" w:eastAsia="方正仿宋_GBK" w:hAnsiTheme="minorEastAsia"/>
            <w:noProof/>
            <w:color w:val="auto"/>
            <w:sz w:val="28"/>
            <w:szCs w:val="28"/>
          </w:rPr>
          <w:t>47.供电时间</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_Toc511402282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30</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83" w:history="1">
        <w:r w:rsidR="00B858E8" w:rsidRPr="00B858E8">
          <w:rPr>
            <w:rStyle w:val="af0"/>
            <w:rFonts w:ascii="方正仿宋_GBK" w:eastAsia="方正仿宋_GBK" w:hAnsiTheme="minorEastAsia"/>
            <w:noProof/>
            <w:color w:val="auto"/>
            <w:sz w:val="28"/>
            <w:szCs w:val="28"/>
          </w:rPr>
          <w:t>48.合同效力</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_Toc511402283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30</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84" w:history="1">
        <w:r w:rsidR="00B858E8" w:rsidRPr="00B858E8">
          <w:rPr>
            <w:rStyle w:val="af0"/>
            <w:rFonts w:ascii="方正仿宋_GBK" w:eastAsia="方正仿宋_GBK" w:hAnsiTheme="minorEastAsia"/>
            <w:noProof/>
            <w:color w:val="auto"/>
            <w:sz w:val="28"/>
            <w:szCs w:val="28"/>
          </w:rPr>
          <w:t>49.调度通讯</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_Toc511402284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30</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85" w:history="1">
        <w:r w:rsidR="00B858E8" w:rsidRPr="00B858E8">
          <w:rPr>
            <w:rStyle w:val="af0"/>
            <w:rFonts w:ascii="方正仿宋_GBK" w:eastAsia="方正仿宋_GBK" w:hAnsiTheme="minorEastAsia"/>
            <w:noProof/>
            <w:color w:val="auto"/>
            <w:sz w:val="28"/>
            <w:szCs w:val="28"/>
          </w:rPr>
          <w:t>50.争议解决</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_Toc511402285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31</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86" w:history="1">
        <w:r w:rsidR="00B858E8" w:rsidRPr="00B858E8">
          <w:rPr>
            <w:rStyle w:val="af0"/>
            <w:rFonts w:ascii="方正仿宋_GBK" w:eastAsia="方正仿宋_GBK" w:hAnsiTheme="minorEastAsia"/>
            <w:noProof/>
            <w:color w:val="auto"/>
            <w:sz w:val="28"/>
            <w:szCs w:val="28"/>
          </w:rPr>
          <w:t>51.通知及同意</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_Toc511402286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31</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87" w:history="1">
        <w:r w:rsidR="00B858E8" w:rsidRPr="00B858E8">
          <w:rPr>
            <w:rStyle w:val="af0"/>
            <w:rFonts w:ascii="方正仿宋_GBK" w:eastAsia="方正仿宋_GBK" w:hAnsiTheme="minorEastAsia"/>
            <w:noProof/>
            <w:color w:val="auto"/>
            <w:sz w:val="28"/>
            <w:szCs w:val="28"/>
          </w:rPr>
          <w:t>52.文本和附件</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_Toc511402287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32</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88" w:history="1">
        <w:r w:rsidR="00B858E8" w:rsidRPr="00B858E8">
          <w:rPr>
            <w:rStyle w:val="af0"/>
            <w:rFonts w:ascii="方正仿宋_GBK" w:eastAsia="方正仿宋_GBK" w:hAnsiTheme="minorEastAsia"/>
            <w:noProof/>
            <w:color w:val="auto"/>
            <w:sz w:val="28"/>
            <w:szCs w:val="28"/>
          </w:rPr>
          <w:t>53．提示和说明</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_Toc511402288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33</w:t>
        </w:r>
        <w:r w:rsidRPr="00B858E8">
          <w:rPr>
            <w:rFonts w:ascii="方正仿宋_GBK" w:eastAsia="方正仿宋_GBK"/>
            <w:noProof/>
            <w:webHidden/>
            <w:sz w:val="28"/>
            <w:szCs w:val="28"/>
          </w:rPr>
          <w:fldChar w:fldCharType="end"/>
        </w:r>
      </w:hyperlink>
    </w:p>
    <w:p w:rsidR="00773584" w:rsidRDefault="00842768">
      <w:pPr>
        <w:pStyle w:val="10"/>
        <w:tabs>
          <w:tab w:val="right" w:leader="dot" w:pos="8296"/>
        </w:tabs>
        <w:spacing w:line="240" w:lineRule="auto"/>
        <w:contextualSpacing/>
        <w:mirrorIndents/>
        <w:rPr>
          <w:rFonts w:ascii="方正仿宋_GBK" w:eastAsia="方正仿宋_GBK" w:hAnsiTheme="minorHAnsi" w:cstheme="minorBidi"/>
          <w:noProof/>
          <w:sz w:val="28"/>
          <w:szCs w:val="28"/>
        </w:rPr>
      </w:pPr>
      <w:hyperlink w:anchor="_Toc511402289" w:history="1">
        <w:r w:rsidR="00B858E8" w:rsidRPr="00B858E8">
          <w:rPr>
            <w:rStyle w:val="af0"/>
            <w:rFonts w:ascii="方正仿宋_GBK" w:eastAsia="方正仿宋_GBK" w:hAnsiTheme="minorEastAsia"/>
            <w:noProof/>
            <w:color w:val="auto"/>
            <w:sz w:val="28"/>
            <w:szCs w:val="28"/>
          </w:rPr>
          <w:t>54．特别约定</w:t>
        </w:r>
        <w:r w:rsidR="00B858E8" w:rsidRPr="00B858E8">
          <w:rPr>
            <w:rFonts w:ascii="方正仿宋_GBK" w:eastAsia="方正仿宋_GBK"/>
            <w:noProof/>
            <w:webHidden/>
            <w:sz w:val="28"/>
            <w:szCs w:val="28"/>
          </w:rPr>
          <w:tab/>
        </w:r>
        <w:r w:rsidRPr="00B858E8">
          <w:rPr>
            <w:rFonts w:ascii="方正仿宋_GBK" w:eastAsia="方正仿宋_GBK"/>
            <w:noProof/>
            <w:webHidden/>
            <w:sz w:val="28"/>
            <w:szCs w:val="28"/>
          </w:rPr>
          <w:fldChar w:fldCharType="begin"/>
        </w:r>
        <w:r w:rsidR="00B858E8" w:rsidRPr="00B858E8">
          <w:rPr>
            <w:rFonts w:ascii="方正仿宋_GBK" w:eastAsia="方正仿宋_GBK"/>
            <w:noProof/>
            <w:webHidden/>
            <w:sz w:val="28"/>
            <w:szCs w:val="28"/>
          </w:rPr>
          <w:instrText xml:space="preserve"> PAGEREF _Toc511402289 \h </w:instrText>
        </w:r>
        <w:r w:rsidRPr="00B858E8">
          <w:rPr>
            <w:rFonts w:ascii="方正仿宋_GBK" w:eastAsia="方正仿宋_GBK"/>
            <w:noProof/>
            <w:webHidden/>
            <w:sz w:val="28"/>
            <w:szCs w:val="28"/>
          </w:rPr>
        </w:r>
        <w:r w:rsidRPr="00B858E8">
          <w:rPr>
            <w:rFonts w:ascii="方正仿宋_GBK" w:eastAsia="方正仿宋_GBK"/>
            <w:noProof/>
            <w:webHidden/>
            <w:sz w:val="28"/>
            <w:szCs w:val="28"/>
          </w:rPr>
          <w:fldChar w:fldCharType="separate"/>
        </w:r>
        <w:r w:rsidR="00190A8B">
          <w:rPr>
            <w:rFonts w:ascii="方正仿宋_GBK" w:eastAsia="方正仿宋_GBK"/>
            <w:noProof/>
            <w:webHidden/>
            <w:sz w:val="28"/>
            <w:szCs w:val="28"/>
          </w:rPr>
          <w:t>33</w:t>
        </w:r>
        <w:r w:rsidRPr="00B858E8">
          <w:rPr>
            <w:rFonts w:ascii="方正仿宋_GBK" w:eastAsia="方正仿宋_GBK"/>
            <w:noProof/>
            <w:webHidden/>
            <w:sz w:val="28"/>
            <w:szCs w:val="28"/>
          </w:rPr>
          <w:fldChar w:fldCharType="end"/>
        </w:r>
      </w:hyperlink>
    </w:p>
    <w:p w:rsidR="00A62038" w:rsidRPr="003C3890" w:rsidRDefault="00842768" w:rsidP="00F90799">
      <w:pPr>
        <w:widowControl/>
        <w:spacing w:after="0" w:line="240" w:lineRule="auto"/>
        <w:rPr>
          <w:rFonts w:asciiTheme="minorEastAsia" w:eastAsiaTheme="minorEastAsia" w:hAnsiTheme="minorEastAsia"/>
          <w:sz w:val="28"/>
          <w:szCs w:val="28"/>
        </w:rPr>
      </w:pPr>
      <w:r w:rsidRPr="00B858E8">
        <w:rPr>
          <w:rFonts w:ascii="方正仿宋_GBK" w:eastAsia="方正仿宋_GBK" w:hAnsiTheme="minorEastAsia"/>
          <w:sz w:val="28"/>
          <w:szCs w:val="28"/>
        </w:rPr>
        <w:fldChar w:fldCharType="end"/>
      </w:r>
    </w:p>
    <w:p w:rsidR="00A62038" w:rsidRPr="003C3890" w:rsidRDefault="00A62038" w:rsidP="00E57708">
      <w:pPr>
        <w:widowControl/>
        <w:spacing w:after="0" w:line="240" w:lineRule="auto"/>
        <w:ind w:firstLineChars="200" w:firstLine="560"/>
        <w:rPr>
          <w:rFonts w:asciiTheme="minorEastAsia" w:eastAsiaTheme="minorEastAsia" w:hAnsiTheme="minorEastAsia"/>
          <w:sz w:val="28"/>
          <w:szCs w:val="28"/>
        </w:rPr>
        <w:sectPr w:rsidR="00A62038" w:rsidRPr="003C3890" w:rsidSect="009C05E0">
          <w:footerReference w:type="default" r:id="rId11"/>
          <w:pgSz w:w="11906" w:h="16838"/>
          <w:pgMar w:top="1440" w:right="1800" w:bottom="1440" w:left="1800" w:header="851" w:footer="992" w:gutter="0"/>
          <w:pgNumType w:fmt="upperRoman" w:start="1"/>
          <w:cols w:space="425"/>
          <w:docGrid w:type="lines" w:linePitch="312"/>
        </w:sectPr>
      </w:pPr>
    </w:p>
    <w:p w:rsidR="0072221D" w:rsidRPr="003C3890" w:rsidRDefault="00B858E8" w:rsidP="004F5AF9">
      <w:pPr>
        <w:widowControl/>
        <w:spacing w:afterLines="50"/>
        <w:jc w:val="center"/>
        <w:rPr>
          <w:rFonts w:ascii="宋体" w:hAnsi="宋体" w:cs="宋体"/>
          <w:b/>
          <w:bCs/>
          <w:kern w:val="0"/>
          <w:sz w:val="36"/>
          <w:szCs w:val="36"/>
        </w:rPr>
      </w:pPr>
      <w:r w:rsidRPr="00B858E8">
        <w:rPr>
          <w:rFonts w:ascii="宋体" w:hAnsi="宋体" w:cs="宋体" w:hint="eastAsia"/>
          <w:b/>
          <w:bCs/>
          <w:kern w:val="0"/>
          <w:sz w:val="36"/>
          <w:szCs w:val="36"/>
        </w:rPr>
        <w:lastRenderedPageBreak/>
        <w:t>四川省市场化零售供用电合同</w:t>
      </w:r>
      <w:r w:rsidR="00B21D6F" w:rsidRPr="00B21D6F">
        <w:rPr>
          <w:rFonts w:ascii="宋体" w:hAnsi="宋体" w:cs="宋体" w:hint="eastAsia"/>
          <w:b/>
          <w:bCs/>
          <w:kern w:val="0"/>
          <w:sz w:val="36"/>
          <w:szCs w:val="36"/>
        </w:rPr>
        <w:t>示范文本</w:t>
      </w:r>
    </w:p>
    <w:p w:rsidR="0072221D" w:rsidRPr="003C3890" w:rsidRDefault="00B858E8" w:rsidP="004F5AF9">
      <w:pPr>
        <w:widowControl/>
        <w:spacing w:afterLines="50"/>
        <w:rPr>
          <w:rFonts w:ascii="宋体" w:cs="宋体"/>
          <w:kern w:val="0"/>
          <w:szCs w:val="21"/>
        </w:rPr>
      </w:pPr>
      <w:r w:rsidRPr="00B858E8">
        <w:rPr>
          <w:rFonts w:ascii="宋体" w:hAnsi="宋体" w:cs="宋体"/>
          <w:b/>
          <w:bCs/>
          <w:kern w:val="0"/>
          <w:sz w:val="44"/>
          <w:szCs w:val="44"/>
        </w:rPr>
        <w:t xml:space="preserve">           </w:t>
      </w:r>
      <w:r w:rsidRPr="00B858E8">
        <w:rPr>
          <w:rFonts w:ascii="宋体" w:hAnsi="宋体" w:cs="宋体"/>
          <w:kern w:val="0"/>
          <w:sz w:val="32"/>
          <w:szCs w:val="32"/>
        </w:rPr>
        <w:t xml:space="preserve">                </w:t>
      </w:r>
      <w:r w:rsidRPr="00B858E8">
        <w:rPr>
          <w:rFonts w:ascii="宋体" w:hAnsi="宋体" w:cs="宋体" w:hint="eastAsia"/>
          <w:kern w:val="0"/>
          <w:szCs w:val="21"/>
        </w:rPr>
        <w:t>合同编号：</w:t>
      </w:r>
      <w:r w:rsidRPr="00B858E8">
        <w:rPr>
          <w:rFonts w:ascii="宋体" w:hAnsi="宋体" w:cs="宋体"/>
          <w:kern w:val="0"/>
          <w:szCs w:val="21"/>
        </w:rPr>
        <w:t>_____________</w:t>
      </w:r>
    </w:p>
    <w:p w:rsidR="0072221D" w:rsidRPr="003C3890" w:rsidRDefault="0072221D">
      <w:pPr>
        <w:widowControl/>
        <w:snapToGrid w:val="0"/>
        <w:spacing w:after="0" w:line="560" w:lineRule="exact"/>
        <w:ind w:firstLineChars="200" w:firstLine="560"/>
        <w:contextualSpacing/>
        <w:rPr>
          <w:rFonts w:ascii="方正仿宋_GBK" w:eastAsia="方正仿宋_GBK" w:hAnsiTheme="minorEastAsia"/>
          <w:sz w:val="28"/>
          <w:szCs w:val="28"/>
        </w:rPr>
      </w:pP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hint="eastAsia"/>
          <w:sz w:val="28"/>
          <w:szCs w:val="28"/>
        </w:rPr>
        <w:t>本市场化零售供用电合同（以下简称本合同）由下列三方签署：</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（以下简称售电方），系一家满足政府规定的市场准入条件，具有独立法人资格的企业。</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hint="eastAsia"/>
          <w:sz w:val="28"/>
          <w:szCs w:val="28"/>
        </w:rPr>
        <w:t>住所地：</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hint="eastAsia"/>
          <w:sz w:val="28"/>
          <w:szCs w:val="28"/>
        </w:rPr>
        <w:t>法定代表人：</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hint="eastAsia"/>
          <w:sz w:val="28"/>
          <w:szCs w:val="28"/>
        </w:rPr>
        <w:t>统一社会信用代码：</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（以下简称用电方），系一家满足政府规定的市场准入条件、选择向本合同中售电公司购电的用户。</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hint="eastAsia"/>
          <w:sz w:val="28"/>
          <w:szCs w:val="28"/>
        </w:rPr>
        <w:t>住所地：</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hint="eastAsia"/>
          <w:sz w:val="28"/>
          <w:szCs w:val="28"/>
        </w:rPr>
        <w:t>法定代表人：</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hint="eastAsia"/>
          <w:sz w:val="28"/>
          <w:szCs w:val="28"/>
        </w:rPr>
        <w:t>统一社会信用代码：</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______</w:t>
      </w:r>
      <w:r w:rsidRPr="00B858E8">
        <w:rPr>
          <w:rFonts w:ascii="方正仿宋_GBK" w:eastAsia="方正仿宋_GBK" w:hAnsiTheme="minorEastAsia" w:cs="宋体" w:hint="eastAsia"/>
          <w:sz w:val="28"/>
          <w:szCs w:val="28"/>
        </w:rPr>
        <w:t>（以下简称供电方</w:t>
      </w:r>
      <w:r w:rsidRPr="00B858E8">
        <w:rPr>
          <w:rFonts w:ascii="方正仿宋_GBK" w:eastAsia="方正仿宋_GBK" w:hAnsiTheme="minorEastAsia" w:hint="eastAsia"/>
          <w:sz w:val="28"/>
          <w:szCs w:val="28"/>
        </w:rPr>
        <w:t>），系一家具有法人资格的电网企业或其授权的供电企业（包括拥有配电网运营权的售电公司），已取得能源监管机构颁发的电力业务许可证（供电类）。</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u w:val="single"/>
        </w:rPr>
      </w:pPr>
      <w:r w:rsidRPr="00B858E8">
        <w:rPr>
          <w:rFonts w:ascii="方正仿宋_GBK" w:eastAsia="方正仿宋_GBK" w:hAnsiTheme="minorEastAsia" w:hint="eastAsia"/>
          <w:sz w:val="28"/>
          <w:szCs w:val="28"/>
        </w:rPr>
        <w:t>住所地：</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hint="eastAsia"/>
          <w:sz w:val="28"/>
          <w:szCs w:val="28"/>
        </w:rPr>
        <w:t>法定代表人：</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hint="eastAsia"/>
          <w:sz w:val="28"/>
          <w:szCs w:val="28"/>
        </w:rPr>
        <w:t>统一社会信用代码：</w:t>
      </w:r>
    </w:p>
    <w:p w:rsidR="00987926" w:rsidRPr="003C3890" w:rsidRDefault="00B858E8" w:rsidP="00987926">
      <w:pPr>
        <w:widowControl/>
        <w:snapToGrid w:val="0"/>
        <w:spacing w:after="0" w:line="560" w:lineRule="exact"/>
        <w:ind w:firstLineChars="200" w:firstLine="560"/>
        <w:contextualSpacing/>
        <w:rPr>
          <w:rFonts w:ascii="方正仿宋_GBK" w:eastAsia="方正仿宋_GBK" w:hAnsiTheme="minorEastAsia"/>
          <w:sz w:val="28"/>
          <w:szCs w:val="28"/>
          <w:u w:val="single"/>
        </w:rPr>
      </w:pPr>
      <w:r w:rsidRPr="00B858E8">
        <w:rPr>
          <w:rFonts w:ascii="方正仿宋_GBK" w:eastAsia="方正仿宋_GBK" w:hAnsiTheme="minorEastAsia" w:hint="eastAsia"/>
          <w:sz w:val="28"/>
          <w:szCs w:val="28"/>
        </w:rPr>
        <w:t>签订地点：</w:t>
      </w:r>
      <w:r w:rsidRPr="00B858E8">
        <w:rPr>
          <w:rFonts w:ascii="方正仿宋_GBK" w:eastAsia="方正仿宋_GBK" w:hAnsiTheme="minorEastAsia"/>
          <w:sz w:val="28"/>
          <w:szCs w:val="28"/>
          <w:u w:val="single"/>
        </w:rPr>
        <w:t xml:space="preserve">                                       </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hint="eastAsia"/>
          <w:sz w:val="28"/>
          <w:szCs w:val="28"/>
        </w:rPr>
        <w:t>鉴于：</w:t>
      </w:r>
    </w:p>
    <w:p w:rsidR="008B0673" w:rsidRPr="003C3890" w:rsidRDefault="00B858E8">
      <w:pPr>
        <w:widowControl/>
        <w:snapToGrid w:val="0"/>
        <w:spacing w:after="0" w:line="560" w:lineRule="exact"/>
        <w:ind w:firstLineChars="200" w:firstLine="560"/>
        <w:contextualSpacing/>
        <w:rPr>
          <w:rFonts w:ascii="方正仿宋_GBK" w:eastAsia="方正仿宋_GBK" w:hAnsiTheme="minorEastAsia"/>
          <w:sz w:val="28"/>
          <w:szCs w:val="28"/>
        </w:rPr>
      </w:pPr>
      <w:r w:rsidRPr="00B858E8">
        <w:rPr>
          <w:rFonts w:ascii="方正仿宋_GBK" w:eastAsia="方正仿宋_GBK" w:hAnsiTheme="minorEastAsia"/>
          <w:sz w:val="28"/>
          <w:szCs w:val="28"/>
        </w:rPr>
        <w:t>1</w:t>
      </w:r>
      <w:r w:rsidRPr="00B858E8">
        <w:rPr>
          <w:rFonts w:ascii="方正仿宋_GBK" w:eastAsia="方正仿宋_GBK" w:hAnsiTheme="minorEastAsia" w:cs="宋体" w:hint="eastAsia"/>
          <w:sz w:val="28"/>
          <w:szCs w:val="28"/>
        </w:rPr>
        <w:t>．售电方分别与发电企业、用电方均已签订相关购售电合同。</w:t>
      </w:r>
    </w:p>
    <w:p w:rsidR="008B0673" w:rsidRPr="003C3890" w:rsidRDefault="00B858E8">
      <w:pPr>
        <w:widowControl/>
        <w:snapToGrid w:val="0"/>
        <w:spacing w:after="0" w:line="560" w:lineRule="exact"/>
        <w:contextualSpacing/>
        <w:rPr>
          <w:rFonts w:asciiTheme="minorEastAsia" w:eastAsiaTheme="minorEastAsia" w:hAnsiTheme="minorEastAsia"/>
          <w:sz w:val="28"/>
          <w:szCs w:val="28"/>
        </w:rPr>
      </w:pPr>
      <w:r w:rsidRPr="00B858E8">
        <w:rPr>
          <w:rFonts w:ascii="方正仿宋_GBK" w:eastAsia="方正仿宋_GBK" w:hAnsiTheme="minorEastAsia"/>
          <w:sz w:val="28"/>
          <w:szCs w:val="28"/>
        </w:rPr>
        <w:lastRenderedPageBreak/>
        <w:t xml:space="preserve">    </w:t>
      </w:r>
      <w:r w:rsidRPr="00B858E8">
        <w:rPr>
          <w:rFonts w:ascii="方正仿宋_GBK" w:eastAsia="方正仿宋_GBK" w:hAnsiTheme="minorEastAsia" w:hint="eastAsia"/>
          <w:sz w:val="28"/>
          <w:szCs w:val="28"/>
        </w:rPr>
        <w:t>为明确售电方、用电方和供电方在电力市场售电、用电和供电过程中三方的权利和义务，根据《中华人民共和国合同法》、《中华人民共和国电力法》、《电力监管条例》、《电力供应与使用条例》、《四川省合同监督条例》、《供电营业规则》等有关法律、法规、行政规章、国家电力改革政策文件以及国家和电力行业相关标准，经三方协商一致，订立本合同。</w:t>
      </w:r>
    </w:p>
    <w:p w:rsidR="00A62038" w:rsidRPr="003C3890" w:rsidRDefault="00B858E8" w:rsidP="00707861">
      <w:pPr>
        <w:pStyle w:val="af"/>
        <w:rPr>
          <w:rFonts w:ascii="黑体" w:eastAsia="黑体" w:hAnsi="黑体"/>
          <w:b w:val="0"/>
        </w:rPr>
      </w:pPr>
      <w:bookmarkStart w:id="0" w:name="_Toc511402229"/>
      <w:r w:rsidRPr="00B858E8">
        <w:rPr>
          <w:rFonts w:ascii="黑体" w:eastAsia="黑体" w:hAnsi="黑体" w:hint="eastAsia"/>
          <w:b w:val="0"/>
        </w:rPr>
        <w:t>第一章供用电基本情况</w:t>
      </w:r>
      <w:bookmarkEnd w:id="0"/>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1" w:name="_Toc511402230"/>
      <w:r w:rsidRPr="00B858E8">
        <w:rPr>
          <w:rFonts w:ascii="方正仿宋_GBK" w:eastAsia="方正仿宋_GBK" w:hAnsiTheme="minorEastAsia"/>
          <w:sz w:val="28"/>
          <w:szCs w:val="28"/>
        </w:rPr>
        <w:t>1．用电地址</w:t>
      </w:r>
      <w:r>
        <w:rPr>
          <w:rStyle w:val="ae"/>
          <w:rFonts w:ascii="方正仿宋_GBK" w:eastAsia="方正仿宋_GBK" w:hAnsiTheme="minorEastAsia"/>
          <w:b w:val="0"/>
          <w:sz w:val="28"/>
          <w:szCs w:val="28"/>
        </w:rPr>
        <w:footnoteReference w:id="1"/>
      </w:r>
      <w:bookmarkEnd w:id="1"/>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u w:val="single"/>
        </w:rPr>
      </w:pPr>
      <w:r w:rsidRPr="00B858E8">
        <w:rPr>
          <w:rFonts w:ascii="方正仿宋_GBK" w:eastAsia="方正仿宋_GBK" w:hAnsiTheme="minorEastAsia" w:hint="eastAsia"/>
          <w:sz w:val="28"/>
          <w:szCs w:val="28"/>
        </w:rPr>
        <w:t>用电方用电地址位于：</w:t>
      </w:r>
      <w:r w:rsidRPr="00B858E8">
        <w:rPr>
          <w:rFonts w:ascii="方正仿宋_GBK" w:eastAsia="方正仿宋_GBK" w:hAnsiTheme="minorEastAsia"/>
          <w:sz w:val="28"/>
          <w:szCs w:val="28"/>
        </w:rPr>
        <w:t>____________________</w:t>
      </w:r>
      <w:r w:rsidRPr="00B858E8">
        <w:rPr>
          <w:rFonts w:ascii="方正仿宋_GBK" w:eastAsia="方正仿宋_GBK" w:hAnsiTheme="minorEastAsia" w:hint="eastAsia"/>
          <w:sz w:val="28"/>
          <w:szCs w:val="28"/>
        </w:rPr>
        <w:t>。</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2" w:name="_Toc511402231"/>
      <w:r w:rsidRPr="00B858E8">
        <w:rPr>
          <w:rFonts w:ascii="方正仿宋_GBK" w:eastAsia="方正仿宋_GBK" w:hAnsiTheme="minorEastAsia"/>
          <w:sz w:val="28"/>
          <w:szCs w:val="28"/>
        </w:rPr>
        <w:t>2．用电性质</w:t>
      </w:r>
      <w:bookmarkEnd w:id="2"/>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2.1</w:t>
      </w:r>
      <w:r w:rsidRPr="00B858E8">
        <w:rPr>
          <w:rFonts w:ascii="方正仿宋_GBK" w:eastAsia="方正仿宋_GBK" w:hAnsiTheme="minorEastAsia" w:hint="eastAsia"/>
          <w:sz w:val="28"/>
          <w:szCs w:val="28"/>
        </w:rPr>
        <w:t>行业分类：</w:t>
      </w:r>
      <w:r w:rsidRPr="00B858E8">
        <w:rPr>
          <w:rFonts w:ascii="方正仿宋_GBK" w:eastAsia="方正仿宋_GBK" w:hAnsiTheme="minorEastAsia"/>
          <w:sz w:val="28"/>
          <w:szCs w:val="28"/>
        </w:rPr>
        <w:t>_______________________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2.2</w:t>
      </w:r>
      <w:r w:rsidRPr="00B858E8">
        <w:rPr>
          <w:rFonts w:ascii="方正仿宋_GBK" w:eastAsia="方正仿宋_GBK" w:hAnsiTheme="minorEastAsia" w:hint="eastAsia"/>
          <w:sz w:val="28"/>
          <w:szCs w:val="28"/>
        </w:rPr>
        <w:t>用电分类：</w:t>
      </w:r>
      <w:r w:rsidRPr="00B858E8">
        <w:rPr>
          <w:rFonts w:ascii="方正仿宋_GBK" w:eastAsia="方正仿宋_GBK" w:hAnsiTheme="minorEastAsia"/>
          <w:sz w:val="28"/>
          <w:szCs w:val="28"/>
        </w:rPr>
        <w:t>________________________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2.3</w:t>
      </w:r>
      <w:r w:rsidRPr="00B858E8">
        <w:rPr>
          <w:rFonts w:ascii="方正仿宋_GBK" w:eastAsia="方正仿宋_GBK" w:hAnsiTheme="minorEastAsia" w:hint="eastAsia"/>
          <w:sz w:val="28"/>
          <w:szCs w:val="28"/>
        </w:rPr>
        <w:t>负荷特性：</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负荷性质：</w:t>
      </w:r>
      <w:r w:rsidRPr="00B858E8">
        <w:rPr>
          <w:rFonts w:ascii="方正仿宋_GBK" w:eastAsia="方正仿宋_GBK" w:hAnsiTheme="minorEastAsia"/>
          <w:sz w:val="28"/>
          <w:szCs w:val="28"/>
        </w:rPr>
        <w:t>___________________________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负荷时间特性：</w:t>
      </w:r>
      <w:r w:rsidRPr="00B858E8">
        <w:rPr>
          <w:rFonts w:ascii="方正仿宋_GBK" w:eastAsia="方正仿宋_GBK" w:hAnsiTheme="minorEastAsia"/>
          <w:sz w:val="28"/>
          <w:szCs w:val="28"/>
        </w:rPr>
        <w:t>________________________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2.4</w:t>
      </w:r>
      <w:r w:rsidRPr="00B858E8">
        <w:rPr>
          <w:rFonts w:ascii="方正仿宋_GBK" w:eastAsia="方正仿宋_GBK" w:hAnsiTheme="minorEastAsia" w:hint="eastAsia"/>
          <w:sz w:val="28"/>
          <w:szCs w:val="28"/>
        </w:rPr>
        <w:t>负荷等级：</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1）_________________</w:t>
      </w:r>
      <w:r w:rsidRPr="00B858E8">
        <w:rPr>
          <w:rFonts w:ascii="方正仿宋_GBK" w:eastAsia="方正仿宋_GBK" w:hAnsiTheme="minorEastAsia" w:hint="eastAsia"/>
          <w:sz w:val="28"/>
          <w:szCs w:val="28"/>
        </w:rPr>
        <w:t>设备为</w:t>
      </w:r>
      <w:r w:rsidRPr="00B858E8">
        <w:rPr>
          <w:rFonts w:ascii="方正仿宋_GBK" w:eastAsia="方正仿宋_GBK" w:hAnsiTheme="minorEastAsia"/>
          <w:sz w:val="28"/>
          <w:szCs w:val="28"/>
        </w:rPr>
        <w:t>__________________</w:t>
      </w:r>
      <w:r w:rsidRPr="00B858E8">
        <w:rPr>
          <w:rFonts w:ascii="方正仿宋_GBK" w:eastAsia="方正仿宋_GBK" w:hAnsiTheme="minorEastAsia" w:hint="eastAsia"/>
          <w:sz w:val="28"/>
          <w:szCs w:val="28"/>
        </w:rPr>
        <w:t>级负荷。</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2）_________________</w:t>
      </w:r>
      <w:r w:rsidRPr="00B858E8">
        <w:rPr>
          <w:rFonts w:ascii="方正仿宋_GBK" w:eastAsia="方正仿宋_GBK" w:hAnsiTheme="minorEastAsia" w:hint="eastAsia"/>
          <w:sz w:val="28"/>
          <w:szCs w:val="28"/>
        </w:rPr>
        <w:t>设备为</w:t>
      </w:r>
      <w:r w:rsidRPr="00B858E8">
        <w:rPr>
          <w:rFonts w:ascii="方正仿宋_GBK" w:eastAsia="方正仿宋_GBK" w:hAnsiTheme="minorEastAsia"/>
          <w:sz w:val="28"/>
          <w:szCs w:val="28"/>
        </w:rPr>
        <w:t>__________________</w:t>
      </w:r>
      <w:r w:rsidRPr="00B858E8">
        <w:rPr>
          <w:rFonts w:ascii="方正仿宋_GBK" w:eastAsia="方正仿宋_GBK" w:hAnsiTheme="minorEastAsia" w:hint="eastAsia"/>
          <w:sz w:val="28"/>
          <w:szCs w:val="28"/>
        </w:rPr>
        <w:t>级负荷。</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3）_________________</w:t>
      </w:r>
      <w:r w:rsidRPr="00B858E8">
        <w:rPr>
          <w:rFonts w:ascii="方正仿宋_GBK" w:eastAsia="方正仿宋_GBK" w:hAnsiTheme="minorEastAsia" w:hint="eastAsia"/>
          <w:sz w:val="28"/>
          <w:szCs w:val="28"/>
        </w:rPr>
        <w:t>设备为</w:t>
      </w:r>
      <w:r w:rsidRPr="00B858E8">
        <w:rPr>
          <w:rFonts w:ascii="方正仿宋_GBK" w:eastAsia="方正仿宋_GBK" w:hAnsiTheme="minorEastAsia"/>
          <w:sz w:val="28"/>
          <w:szCs w:val="28"/>
        </w:rPr>
        <w:t>__________________</w:t>
      </w:r>
      <w:r w:rsidRPr="00B858E8">
        <w:rPr>
          <w:rFonts w:ascii="方正仿宋_GBK" w:eastAsia="方正仿宋_GBK" w:hAnsiTheme="minorEastAsia" w:hint="eastAsia"/>
          <w:sz w:val="28"/>
          <w:szCs w:val="28"/>
        </w:rPr>
        <w:t>级负荷。</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3" w:name="_Toc511402232"/>
      <w:r w:rsidRPr="00B858E8">
        <w:rPr>
          <w:rFonts w:ascii="方正仿宋_GBK" w:eastAsia="方正仿宋_GBK" w:hAnsiTheme="minorEastAsia"/>
          <w:sz w:val="28"/>
          <w:szCs w:val="28"/>
        </w:rPr>
        <w:lastRenderedPageBreak/>
        <w:t>3</w:t>
      </w:r>
      <w:r w:rsidRPr="00B858E8">
        <w:rPr>
          <w:rFonts w:ascii="方正仿宋_GBK" w:eastAsia="方正仿宋_GBK" w:hAnsiTheme="minorEastAsia" w:hint="eastAsia"/>
          <w:sz w:val="28"/>
          <w:szCs w:val="28"/>
        </w:rPr>
        <w:t>．用电容量</w:t>
      </w:r>
      <w:bookmarkEnd w:id="3"/>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用电方共有</w:t>
      </w:r>
      <w:r w:rsidRPr="00B858E8">
        <w:rPr>
          <w:rFonts w:ascii="方正仿宋_GBK" w:eastAsia="方正仿宋_GBK" w:hAnsiTheme="minorEastAsia"/>
          <w:sz w:val="28"/>
          <w:szCs w:val="28"/>
        </w:rPr>
        <w:t>__________</w:t>
      </w:r>
      <w:proofErr w:type="gramStart"/>
      <w:r w:rsidRPr="00B858E8">
        <w:rPr>
          <w:rFonts w:ascii="方正仿宋_GBK" w:eastAsia="方正仿宋_GBK" w:hAnsiTheme="minorEastAsia" w:hint="eastAsia"/>
          <w:sz w:val="28"/>
          <w:szCs w:val="28"/>
        </w:rPr>
        <w:t>个</w:t>
      </w:r>
      <w:proofErr w:type="gramEnd"/>
      <w:r w:rsidRPr="00B858E8">
        <w:rPr>
          <w:rFonts w:ascii="方正仿宋_GBK" w:eastAsia="方正仿宋_GBK" w:hAnsiTheme="minorEastAsia" w:hint="eastAsia"/>
          <w:sz w:val="28"/>
          <w:szCs w:val="28"/>
        </w:rPr>
        <w:t>受电点，用电容量</w:t>
      </w:r>
      <w:r w:rsidRPr="00B858E8">
        <w:rPr>
          <w:rFonts w:ascii="方正仿宋_GBK" w:eastAsia="方正仿宋_GBK" w:hAnsiTheme="minorEastAsia"/>
          <w:sz w:val="28"/>
          <w:szCs w:val="28"/>
        </w:rPr>
        <w:t>_________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，自备发电容量</w:t>
      </w:r>
      <w:r w:rsidRPr="00B858E8">
        <w:rPr>
          <w:rFonts w:ascii="方正仿宋_GBK" w:eastAsia="方正仿宋_GBK" w:hAnsiTheme="minorEastAsia"/>
          <w:sz w:val="28"/>
          <w:szCs w:val="28"/>
        </w:rPr>
        <w:t>__________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3.1____________</w:t>
      </w:r>
      <w:r w:rsidRPr="00B858E8">
        <w:rPr>
          <w:rFonts w:ascii="方正仿宋_GBK" w:eastAsia="方正仿宋_GBK" w:hAnsiTheme="minorEastAsia" w:hint="eastAsia"/>
          <w:sz w:val="28"/>
          <w:szCs w:val="28"/>
        </w:rPr>
        <w:t>受电点有受电变压器</w:t>
      </w:r>
      <w:r w:rsidRPr="00B858E8">
        <w:rPr>
          <w:rFonts w:ascii="方正仿宋_GBK" w:eastAsia="方正仿宋_GBK" w:hAnsiTheme="minorEastAsia"/>
          <w:sz w:val="28"/>
          <w:szCs w:val="28"/>
        </w:rPr>
        <w:t>_________</w:t>
      </w:r>
      <w:r w:rsidRPr="00B858E8">
        <w:rPr>
          <w:rFonts w:ascii="方正仿宋_GBK" w:eastAsia="方正仿宋_GBK" w:hAnsiTheme="minorEastAsia" w:hint="eastAsia"/>
          <w:sz w:val="28"/>
          <w:szCs w:val="28"/>
        </w:rPr>
        <w:t>台。其中，</w:t>
      </w:r>
      <w:r w:rsidRPr="00B858E8">
        <w:rPr>
          <w:rFonts w:ascii="方正仿宋_GBK" w:eastAsia="方正仿宋_GBK" w:hAnsiTheme="minorEastAsia"/>
          <w:sz w:val="28"/>
          <w:szCs w:val="28"/>
        </w:rPr>
        <w:t>___________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变压器</w:t>
      </w:r>
      <w:r w:rsidRPr="00B858E8">
        <w:rPr>
          <w:rFonts w:ascii="方正仿宋_GBK" w:eastAsia="方正仿宋_GBK" w:hAnsiTheme="minorEastAsia"/>
          <w:sz w:val="28"/>
          <w:szCs w:val="28"/>
        </w:rPr>
        <w:t>_______</w:t>
      </w:r>
      <w:r w:rsidRPr="00B858E8">
        <w:rPr>
          <w:rFonts w:ascii="方正仿宋_GBK" w:eastAsia="方正仿宋_GBK" w:hAnsiTheme="minorEastAsia" w:hint="eastAsia"/>
          <w:sz w:val="28"/>
          <w:szCs w:val="28"/>
        </w:rPr>
        <w:t>台，</w:t>
      </w:r>
      <w:r w:rsidRPr="00B858E8">
        <w:rPr>
          <w:rFonts w:ascii="方正仿宋_GBK" w:eastAsia="方正仿宋_GBK" w:hAnsiTheme="minorEastAsia"/>
          <w:sz w:val="28"/>
          <w:szCs w:val="28"/>
        </w:rPr>
        <w:t>_________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变压器</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台，共计</w:t>
      </w:r>
      <w:r w:rsidRPr="00B858E8">
        <w:rPr>
          <w:rFonts w:ascii="方正仿宋_GBK" w:eastAsia="方正仿宋_GBK" w:hAnsiTheme="minorEastAsia"/>
          <w:sz w:val="28"/>
          <w:szCs w:val="28"/>
        </w:rPr>
        <w:t>____________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。（多台变压器时）运行方式为</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，台容量为</w:t>
      </w:r>
      <w:r w:rsidRPr="00B858E8">
        <w:rPr>
          <w:rFonts w:ascii="方正仿宋_GBK" w:eastAsia="方正仿宋_GBK" w:hAnsiTheme="minorEastAsia"/>
          <w:sz w:val="28"/>
          <w:szCs w:val="28"/>
        </w:rPr>
        <w:t>__________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的受电变压器为</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（冷</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热）备用状态。</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受电点有受电高压电机</w:t>
      </w:r>
      <w:r w:rsidRPr="00B858E8">
        <w:rPr>
          <w:rFonts w:ascii="方正仿宋_GBK" w:eastAsia="方正仿宋_GBK" w:hAnsiTheme="minorEastAsia"/>
          <w:sz w:val="28"/>
          <w:szCs w:val="28"/>
        </w:rPr>
        <w:t>_________</w:t>
      </w:r>
      <w:r w:rsidRPr="00B858E8">
        <w:rPr>
          <w:rFonts w:ascii="方正仿宋_GBK" w:eastAsia="方正仿宋_GBK" w:hAnsiTheme="minorEastAsia" w:hint="eastAsia"/>
          <w:sz w:val="28"/>
          <w:szCs w:val="28"/>
        </w:rPr>
        <w:t>台，共计</w:t>
      </w:r>
      <w:r w:rsidRPr="00B858E8">
        <w:rPr>
          <w:rFonts w:ascii="方正仿宋_GBK" w:eastAsia="方正仿宋_GBK" w:hAnsiTheme="minorEastAsia"/>
          <w:sz w:val="28"/>
          <w:szCs w:val="28"/>
        </w:rPr>
        <w:t>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，运行方式为</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。其中</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台容量为</w:t>
      </w:r>
      <w:r w:rsidRPr="00B858E8">
        <w:rPr>
          <w:rFonts w:ascii="方正仿宋_GBK" w:eastAsia="方正仿宋_GBK" w:hAnsiTheme="minorEastAsia"/>
          <w:sz w:val="28"/>
          <w:szCs w:val="28"/>
        </w:rPr>
        <w:t>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的高压电机为（冷</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热）备用状态。</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3.2_____</w:t>
      </w:r>
      <w:r w:rsidRPr="00B858E8">
        <w:rPr>
          <w:rFonts w:ascii="方正仿宋_GBK" w:eastAsia="方正仿宋_GBK" w:hAnsiTheme="minorEastAsia" w:hint="eastAsia"/>
          <w:sz w:val="28"/>
          <w:szCs w:val="28"/>
        </w:rPr>
        <w:t>受电点有受电变压器</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台。其中，</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变压器</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台，</w:t>
      </w:r>
      <w:r w:rsidRPr="00B858E8">
        <w:rPr>
          <w:rFonts w:ascii="方正仿宋_GBK" w:eastAsia="方正仿宋_GBK" w:hAnsiTheme="minorEastAsia"/>
          <w:sz w:val="28"/>
          <w:szCs w:val="28"/>
        </w:rPr>
        <w:t>___________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变压器</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台，共计</w:t>
      </w:r>
      <w:r w:rsidRPr="00B858E8">
        <w:rPr>
          <w:rFonts w:ascii="方正仿宋_GBK" w:eastAsia="方正仿宋_GBK" w:hAnsiTheme="minorEastAsia"/>
          <w:sz w:val="28"/>
          <w:szCs w:val="28"/>
        </w:rPr>
        <w:t>__________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。（多台变压器时）运行方式为</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台容量为</w:t>
      </w:r>
      <w:r w:rsidRPr="00B858E8">
        <w:rPr>
          <w:rFonts w:ascii="方正仿宋_GBK" w:eastAsia="方正仿宋_GBK" w:hAnsiTheme="minorEastAsia"/>
          <w:sz w:val="28"/>
          <w:szCs w:val="28"/>
        </w:rPr>
        <w:t>_________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的受电变压器为（冷</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热）备用状态。</w:t>
      </w:r>
      <w:r w:rsidRPr="00B858E8">
        <w:rPr>
          <w:rFonts w:ascii="方正仿宋_GBK" w:eastAsia="方正仿宋_GBK" w:hAnsiTheme="minorEastAsia"/>
          <w:sz w:val="28"/>
          <w:szCs w:val="28"/>
        </w:rPr>
        <w:t>_____________</w:t>
      </w:r>
      <w:r w:rsidRPr="00B858E8">
        <w:rPr>
          <w:rFonts w:ascii="方正仿宋_GBK" w:eastAsia="方正仿宋_GBK" w:hAnsiTheme="minorEastAsia" w:hint="eastAsia"/>
          <w:sz w:val="28"/>
          <w:szCs w:val="28"/>
        </w:rPr>
        <w:t>受电点有受电高压电机</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台，共计</w:t>
      </w:r>
      <w:r w:rsidRPr="00B858E8">
        <w:rPr>
          <w:rFonts w:ascii="方正仿宋_GBK" w:eastAsia="方正仿宋_GBK" w:hAnsiTheme="minorEastAsia"/>
          <w:sz w:val="28"/>
          <w:szCs w:val="28"/>
        </w:rPr>
        <w:t>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，运行方式为</w:t>
      </w:r>
      <w:r w:rsidRPr="00B858E8">
        <w:rPr>
          <w:rFonts w:ascii="方正仿宋_GBK" w:eastAsia="方正仿宋_GBK" w:hAnsiTheme="minorEastAsia"/>
          <w:sz w:val="28"/>
          <w:szCs w:val="28"/>
        </w:rPr>
        <w:t>_________</w:t>
      </w:r>
      <w:r w:rsidRPr="00B858E8">
        <w:rPr>
          <w:rFonts w:ascii="方正仿宋_GBK" w:eastAsia="方正仿宋_GBK" w:hAnsiTheme="minorEastAsia" w:hint="eastAsia"/>
          <w:sz w:val="28"/>
          <w:szCs w:val="28"/>
        </w:rPr>
        <w:t>。其中</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台容量为</w:t>
      </w:r>
      <w:r w:rsidRPr="00B858E8">
        <w:rPr>
          <w:rFonts w:ascii="方正仿宋_GBK" w:eastAsia="方正仿宋_GBK" w:hAnsiTheme="minorEastAsia"/>
          <w:sz w:val="28"/>
          <w:szCs w:val="28"/>
        </w:rPr>
        <w:t>_________</w:t>
      </w:r>
      <w:proofErr w:type="gramStart"/>
      <w:r w:rsidRPr="00B858E8">
        <w:rPr>
          <w:rFonts w:ascii="方正仿宋_GBK" w:eastAsia="方正仿宋_GBK" w:hAnsiTheme="minorEastAsia" w:hint="eastAsia"/>
          <w:sz w:val="28"/>
          <w:szCs w:val="28"/>
        </w:rPr>
        <w:t>千伏安</w:t>
      </w:r>
      <w:proofErr w:type="gramEnd"/>
      <w:r w:rsidRPr="00B858E8">
        <w:rPr>
          <w:rFonts w:ascii="方正仿宋_GBK" w:eastAsia="方正仿宋_GBK" w:hAnsiTheme="minorEastAsia" w:hint="eastAsia"/>
          <w:sz w:val="28"/>
          <w:szCs w:val="28"/>
        </w:rPr>
        <w:t>的髙</w:t>
      </w:r>
      <w:proofErr w:type="gramStart"/>
      <w:r w:rsidRPr="00B858E8">
        <w:rPr>
          <w:rFonts w:ascii="方正仿宋_GBK" w:eastAsia="方正仿宋_GBK" w:hAnsiTheme="minorEastAsia" w:hint="eastAsia"/>
          <w:sz w:val="28"/>
          <w:szCs w:val="28"/>
        </w:rPr>
        <w:t>压电机</w:t>
      </w:r>
      <w:proofErr w:type="gramEnd"/>
      <w:r w:rsidRPr="00B858E8">
        <w:rPr>
          <w:rFonts w:ascii="方正仿宋_GBK" w:eastAsia="方正仿宋_GBK" w:hAnsiTheme="minorEastAsia" w:hint="eastAsia"/>
          <w:sz w:val="28"/>
          <w:szCs w:val="28"/>
        </w:rPr>
        <w:t>为（冷</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热）备用状态。</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4" w:name="_Toc511402233"/>
      <w:r w:rsidRPr="00B858E8">
        <w:rPr>
          <w:rFonts w:ascii="方正仿宋_GBK" w:eastAsia="方正仿宋_GBK" w:hAnsiTheme="minorEastAsia"/>
          <w:sz w:val="28"/>
          <w:szCs w:val="28"/>
        </w:rPr>
        <w:t>4.供电方式</w:t>
      </w:r>
      <w:bookmarkEnd w:id="4"/>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4.1</w:t>
      </w:r>
      <w:r w:rsidRPr="00B858E8">
        <w:rPr>
          <w:rFonts w:ascii="方正仿宋_GBK" w:eastAsia="方正仿宋_GBK" w:hAnsiTheme="minorEastAsia" w:hint="eastAsia"/>
          <w:sz w:val="28"/>
          <w:szCs w:val="28"/>
        </w:rPr>
        <w:t>供电方式</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供电方向用电方提供单</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双</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多电源、单</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双</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多回路三相交流</w:t>
      </w:r>
      <w:r w:rsidRPr="00B858E8">
        <w:rPr>
          <w:rFonts w:ascii="方正仿宋_GBK" w:eastAsia="方正仿宋_GBK" w:hAnsiTheme="minorEastAsia"/>
          <w:sz w:val="28"/>
          <w:szCs w:val="28"/>
        </w:rPr>
        <w:t>50</w:t>
      </w:r>
      <w:r w:rsidRPr="00B858E8">
        <w:rPr>
          <w:rFonts w:ascii="方正仿宋_GBK" w:eastAsia="方正仿宋_GBK" w:hAnsiTheme="minorEastAsia" w:hint="eastAsia"/>
          <w:sz w:val="28"/>
          <w:szCs w:val="28"/>
        </w:rPr>
        <w:t>赫兹电源。</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1）第一路电源</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电源性质：（主供</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冷备用</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热备用）</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供电方由</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变（配）电站</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开闭站，以</w:t>
      </w:r>
      <w:r w:rsidRPr="00B858E8">
        <w:rPr>
          <w:rFonts w:ascii="方正仿宋_GBK" w:eastAsia="方正仿宋_GBK" w:hAnsiTheme="minorEastAsia"/>
          <w:sz w:val="28"/>
          <w:szCs w:val="28"/>
        </w:rPr>
        <w:t>_________</w:t>
      </w:r>
      <w:r w:rsidRPr="00B858E8">
        <w:rPr>
          <w:rFonts w:ascii="方正仿宋_GBK" w:eastAsia="方正仿宋_GBK" w:hAnsiTheme="minorEastAsia" w:hint="eastAsia"/>
          <w:sz w:val="28"/>
          <w:szCs w:val="28"/>
        </w:rPr>
        <w:t>千伏电压，经出口</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开关送出的</w:t>
      </w:r>
      <w:r w:rsidRPr="00B858E8">
        <w:rPr>
          <w:rFonts w:ascii="方正仿宋_GBK" w:eastAsia="方正仿宋_GBK" w:hAnsiTheme="minorEastAsia"/>
          <w:sz w:val="28"/>
          <w:szCs w:val="28"/>
        </w:rPr>
        <w:t>____________</w:t>
      </w:r>
      <w:r w:rsidRPr="00B858E8">
        <w:rPr>
          <w:rFonts w:ascii="方正仿宋_GBK" w:eastAsia="方正仿宋_GBK" w:hAnsiTheme="minorEastAsia" w:hint="eastAsia"/>
          <w:sz w:val="28"/>
          <w:szCs w:val="28"/>
        </w:rPr>
        <w:t>（架空线</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电缆</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专用</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公用线路，向用电方</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受电点供电。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2）第二路电源</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电源性质：（主供</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冷备用</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热备用）</w:t>
      </w:r>
    </w:p>
    <w:p w:rsidR="008B0673" w:rsidRPr="003C3890" w:rsidRDefault="00B858E8">
      <w:pPr>
        <w:widowControl/>
        <w:adjustRightInd w:val="0"/>
        <w:snapToGrid w:val="0"/>
        <w:spacing w:after="0" w:line="560" w:lineRule="exact"/>
        <w:ind w:firstLineChars="250" w:firstLine="700"/>
        <w:rPr>
          <w:rFonts w:ascii="方正仿宋_GBK" w:eastAsia="方正仿宋_GBK" w:hAnsiTheme="minorEastAsia"/>
          <w:sz w:val="28"/>
          <w:szCs w:val="28"/>
        </w:rPr>
      </w:pPr>
      <w:r w:rsidRPr="00B858E8">
        <w:rPr>
          <w:rFonts w:ascii="方正仿宋_GBK" w:eastAsia="方正仿宋_GBK" w:hAnsiTheme="minorEastAsia" w:hint="eastAsia"/>
          <w:sz w:val="28"/>
          <w:szCs w:val="28"/>
        </w:rPr>
        <w:t>供电方由</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变（配）电站</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开闭站，以千伏电压，</w:t>
      </w:r>
    </w:p>
    <w:p w:rsidR="008B0673" w:rsidRPr="003C3890" w:rsidRDefault="00B858E8">
      <w:pPr>
        <w:widowControl/>
        <w:adjustRightInd w:val="0"/>
        <w:snapToGrid w:val="0"/>
        <w:spacing w:after="0" w:line="560" w:lineRule="exact"/>
        <w:rPr>
          <w:rFonts w:ascii="方正仿宋_GBK" w:eastAsia="方正仿宋_GBK" w:hAnsiTheme="minorEastAsia"/>
          <w:sz w:val="28"/>
          <w:szCs w:val="28"/>
        </w:rPr>
      </w:pPr>
      <w:r w:rsidRPr="00B858E8">
        <w:rPr>
          <w:rFonts w:ascii="方正仿宋_GBK" w:eastAsia="方正仿宋_GBK" w:hAnsiTheme="minorEastAsia" w:hint="eastAsia"/>
          <w:sz w:val="28"/>
          <w:szCs w:val="28"/>
        </w:rPr>
        <w:t>经出口</w:t>
      </w:r>
      <w:r w:rsidRPr="00B858E8">
        <w:rPr>
          <w:rFonts w:ascii="方正仿宋_GBK" w:eastAsia="方正仿宋_GBK" w:hAnsiTheme="minorEastAsia"/>
          <w:sz w:val="28"/>
          <w:szCs w:val="28"/>
        </w:rPr>
        <w:t>_________</w:t>
      </w:r>
      <w:r w:rsidRPr="00B858E8">
        <w:rPr>
          <w:rFonts w:ascii="方正仿宋_GBK" w:eastAsia="方正仿宋_GBK" w:hAnsiTheme="minorEastAsia" w:hint="eastAsia"/>
          <w:sz w:val="28"/>
          <w:szCs w:val="28"/>
        </w:rPr>
        <w:t>开关送出的</w:t>
      </w:r>
      <w:r w:rsidRPr="00B858E8">
        <w:rPr>
          <w:rFonts w:ascii="方正仿宋_GBK" w:eastAsia="方正仿宋_GBK" w:hAnsiTheme="minorEastAsia"/>
          <w:sz w:val="28"/>
          <w:szCs w:val="28"/>
        </w:rPr>
        <w:t>______________(</w:t>
      </w:r>
      <w:r w:rsidRPr="00B858E8">
        <w:rPr>
          <w:rFonts w:ascii="方正仿宋_GBK" w:eastAsia="方正仿宋_GBK" w:hAnsiTheme="minorEastAsia" w:hint="eastAsia"/>
          <w:sz w:val="28"/>
          <w:szCs w:val="28"/>
        </w:rPr>
        <w:t>架空线</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电缆）专用</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公用线路，向用电方</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受电点供电。</w:t>
      </w:r>
      <w:r>
        <w:rPr>
          <w:rStyle w:val="ae"/>
          <w:rFonts w:ascii="方正仿宋_GBK" w:eastAsia="方正仿宋_GBK" w:hAnsiTheme="minorEastAsia"/>
          <w:sz w:val="28"/>
          <w:szCs w:val="28"/>
        </w:rPr>
        <w:footnoteReference w:id="2"/>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w:t>
      </w:r>
      <w:proofErr w:type="gramStart"/>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多路</w:t>
      </w:r>
      <w:proofErr w:type="gramEnd"/>
      <w:r w:rsidRPr="00B858E8">
        <w:rPr>
          <w:rFonts w:ascii="方正仿宋_GBK" w:eastAsia="方正仿宋_GBK" w:hAnsiTheme="minorEastAsia" w:hint="eastAsia"/>
          <w:sz w:val="28"/>
          <w:szCs w:val="28"/>
        </w:rPr>
        <w:t>供电电源的联络及闭锁</w:t>
      </w:r>
      <w:r w:rsidRPr="00B858E8">
        <w:rPr>
          <w:rFonts w:ascii="方正仿宋_GBK" w:eastAsia="方正仿宋_GBK" w:hAnsiTheme="minorEastAsia"/>
          <w:sz w:val="28"/>
          <w:szCs w:val="28"/>
        </w:rPr>
        <w:tab/>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1）电源联络方式：（高压联络/</w:t>
      </w:r>
      <w:r w:rsidRPr="00B858E8">
        <w:rPr>
          <w:rFonts w:ascii="方正仿宋_GBK" w:eastAsia="方正仿宋_GBK" w:hAnsiTheme="minorEastAsia" w:hint="eastAsia"/>
          <w:sz w:val="28"/>
          <w:szCs w:val="28"/>
        </w:rPr>
        <w:t>低压联络）</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2）电源闭锁方式：（机械闭锁/</w:t>
      </w:r>
      <w:r w:rsidRPr="00B858E8">
        <w:rPr>
          <w:rFonts w:ascii="方正仿宋_GBK" w:eastAsia="方正仿宋_GBK" w:hAnsiTheme="minorEastAsia" w:hint="eastAsia"/>
          <w:sz w:val="28"/>
          <w:szCs w:val="28"/>
        </w:rPr>
        <w:t>电气闭锁）</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4.3</w:t>
      </w:r>
      <w:r w:rsidRPr="00B858E8">
        <w:rPr>
          <w:rFonts w:ascii="方正仿宋_GBK" w:eastAsia="方正仿宋_GBK" w:hAnsiTheme="minorEastAsia" w:hint="eastAsia"/>
          <w:sz w:val="28"/>
          <w:szCs w:val="28"/>
        </w:rPr>
        <w:t>供电方在不影响用电方正常用电的情况下，有权自行调整供电方式。</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5" w:name="_Toc511402234"/>
      <w:r w:rsidRPr="00B858E8">
        <w:rPr>
          <w:rFonts w:ascii="方正仿宋_GBK" w:eastAsia="方正仿宋_GBK" w:hAnsiTheme="minorEastAsia"/>
          <w:sz w:val="28"/>
          <w:szCs w:val="28"/>
        </w:rPr>
        <w:t>5.自备应急电源及非电保安措施</w:t>
      </w:r>
      <w:bookmarkEnd w:id="5"/>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用电方自行采取下列电或非电保安措施，确保电网意外断电不影响用电安全：</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5.1</w:t>
      </w:r>
      <w:r w:rsidRPr="00B858E8">
        <w:rPr>
          <w:rFonts w:ascii="方正仿宋_GBK" w:eastAsia="方正仿宋_GBK" w:hAnsiTheme="minorEastAsia" w:hint="eastAsia"/>
          <w:sz w:val="28"/>
          <w:szCs w:val="28"/>
        </w:rPr>
        <w:t>自备应急电源</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用电方自备下列电源作为保安负荷的应急电源：</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用电方自备发电机</w:t>
      </w:r>
      <w:r w:rsidRPr="00B858E8">
        <w:rPr>
          <w:rFonts w:ascii="方正仿宋_GBK" w:eastAsia="方正仿宋_GBK" w:hAnsiTheme="minorEastAsia"/>
          <w:sz w:val="28"/>
          <w:szCs w:val="28"/>
        </w:rPr>
        <w:t>_______________</w:t>
      </w:r>
      <w:r w:rsidRPr="00B858E8">
        <w:rPr>
          <w:rFonts w:ascii="方正仿宋_GBK" w:eastAsia="方正仿宋_GBK" w:hAnsiTheme="minorEastAsia" w:hint="eastAsia"/>
          <w:sz w:val="28"/>
          <w:szCs w:val="28"/>
        </w:rPr>
        <w:t>千瓦；</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2）不间断电源（UPS/EPS)____________</w:t>
      </w:r>
      <w:r w:rsidRPr="00B858E8">
        <w:rPr>
          <w:rFonts w:ascii="方正仿宋_GBK" w:eastAsia="方正仿宋_GBK" w:hAnsiTheme="minorEastAsia" w:hint="eastAsia"/>
          <w:sz w:val="28"/>
          <w:szCs w:val="28"/>
        </w:rPr>
        <w:t>千瓦；</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3）自备应急电源与电网电源之间装设可靠的电气/</w:t>
      </w:r>
      <w:r w:rsidRPr="00B858E8">
        <w:rPr>
          <w:rFonts w:ascii="方正仿宋_GBK" w:eastAsia="方正仿宋_GBK" w:hAnsiTheme="minorEastAsia" w:hint="eastAsia"/>
          <w:sz w:val="28"/>
          <w:szCs w:val="28"/>
        </w:rPr>
        <w:t>机械闭锁装置，防止向电网倒送电。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5.2</w:t>
      </w:r>
      <w:r w:rsidRPr="00B858E8">
        <w:rPr>
          <w:rFonts w:ascii="方正仿宋_GBK" w:eastAsia="方正仿宋_GBK" w:hAnsiTheme="minorEastAsia" w:hint="eastAsia"/>
          <w:sz w:val="28"/>
          <w:szCs w:val="28"/>
        </w:rPr>
        <w:t>用电方按照行业性质应当采取以下非电保安措施：</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1）____________________________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2）____________________________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3）____________________________</w:t>
      </w:r>
      <w:r w:rsidRPr="00B858E8">
        <w:rPr>
          <w:rFonts w:ascii="方正仿宋_GBK" w:eastAsia="方正仿宋_GBK" w:hAnsiTheme="minorEastAsia" w:hint="eastAsia"/>
          <w:sz w:val="28"/>
          <w:szCs w:val="28"/>
        </w:rPr>
        <w:t>。</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6" w:name="_Toc511402235"/>
      <w:r w:rsidRPr="00B858E8">
        <w:rPr>
          <w:rFonts w:ascii="方正仿宋_GBK" w:eastAsia="方正仿宋_GBK" w:hAnsiTheme="minorEastAsia"/>
          <w:sz w:val="28"/>
          <w:szCs w:val="28"/>
        </w:rPr>
        <w:t>6.无功补偿及功率因数</w:t>
      </w:r>
      <w:bookmarkEnd w:id="6"/>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用电方无功补偿装置总容量为</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千乏，功率因数在电网高峰时段应达值最低为</w:t>
      </w:r>
      <w:r w:rsidRPr="00B858E8">
        <w:rPr>
          <w:rFonts w:ascii="方正仿宋_GBK" w:eastAsia="方正仿宋_GBK" w:hAnsiTheme="minorEastAsia"/>
          <w:sz w:val="28"/>
          <w:szCs w:val="28"/>
        </w:rPr>
        <w:t>_________________________</w:t>
      </w:r>
      <w:r w:rsidRPr="00B858E8">
        <w:rPr>
          <w:rFonts w:ascii="方正仿宋_GBK" w:eastAsia="方正仿宋_GBK" w:hAnsiTheme="minorEastAsia" w:hint="eastAsia"/>
          <w:sz w:val="28"/>
          <w:szCs w:val="28"/>
        </w:rPr>
        <w:t>。</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7" w:name="_Toc511402236"/>
      <w:r w:rsidRPr="00B858E8">
        <w:rPr>
          <w:rFonts w:ascii="方正仿宋_GBK" w:eastAsia="方正仿宋_GBK" w:hAnsiTheme="minorEastAsia"/>
          <w:sz w:val="28"/>
          <w:szCs w:val="28"/>
        </w:rPr>
        <w:t>7.产权分界点及责任划分</w:t>
      </w:r>
      <w:bookmarkEnd w:id="7"/>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7.1</w:t>
      </w:r>
      <w:r w:rsidRPr="00B858E8">
        <w:rPr>
          <w:rFonts w:ascii="方正仿宋_GBK" w:eastAsia="方正仿宋_GBK" w:hAnsiTheme="minorEastAsia" w:hint="eastAsia"/>
          <w:sz w:val="28"/>
          <w:szCs w:val="28"/>
        </w:rPr>
        <w:t>供用电设施产权分界点为</w:t>
      </w:r>
      <w:r>
        <w:rPr>
          <w:rStyle w:val="ae"/>
          <w:rFonts w:ascii="方正仿宋_GBK" w:eastAsia="方正仿宋_GBK" w:hAnsiTheme="minorEastAsia"/>
          <w:sz w:val="28"/>
          <w:szCs w:val="28"/>
        </w:rPr>
        <w:footnoteReference w:id="3"/>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1）____________________(</w:t>
      </w:r>
      <w:r w:rsidRPr="00B858E8">
        <w:rPr>
          <w:rFonts w:ascii="方正仿宋_GBK" w:eastAsia="方正仿宋_GBK" w:hAnsiTheme="minorEastAsia" w:hint="eastAsia"/>
          <w:sz w:val="28"/>
          <w:szCs w:val="28"/>
        </w:rPr>
        <w:t>见附件</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之附图）</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2）____________________(</w:t>
      </w:r>
      <w:r w:rsidRPr="00B858E8">
        <w:rPr>
          <w:rFonts w:ascii="方正仿宋_GBK" w:eastAsia="方正仿宋_GBK" w:hAnsiTheme="minorEastAsia" w:hint="eastAsia"/>
          <w:sz w:val="28"/>
          <w:szCs w:val="28"/>
        </w:rPr>
        <w:t>见附件</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之附图）</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3）____________________(</w:t>
      </w:r>
      <w:r w:rsidRPr="00B858E8">
        <w:rPr>
          <w:rFonts w:ascii="方正仿宋_GBK" w:eastAsia="方正仿宋_GBK" w:hAnsiTheme="minorEastAsia" w:hint="eastAsia"/>
          <w:sz w:val="28"/>
          <w:szCs w:val="28"/>
        </w:rPr>
        <w:t>见附件</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之附图）</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供用电设施产权分界点以文字和《供电接线及产权分界示意图》（附件</w:t>
      </w:r>
      <w:r w:rsidRPr="00B858E8">
        <w:rPr>
          <w:rFonts w:ascii="方正仿宋_GBK" w:eastAsia="方正仿宋_GBK" w:hAnsiTheme="minorEastAsia"/>
          <w:sz w:val="28"/>
          <w:szCs w:val="28"/>
        </w:rPr>
        <w:t>2）附图表述，如二者不一致，以本条文字描述为准。</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7.2</w:t>
      </w:r>
      <w:r w:rsidRPr="00B858E8">
        <w:rPr>
          <w:rFonts w:ascii="方正仿宋_GBK" w:eastAsia="方正仿宋_GBK" w:hAnsiTheme="minorEastAsia" w:hint="eastAsia"/>
          <w:sz w:val="28"/>
          <w:szCs w:val="28"/>
        </w:rPr>
        <w:t>供用电设施的运行维护管理及责任认定按以下方式确定：</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依本合同</w:t>
      </w:r>
      <w:r w:rsidRPr="00B858E8">
        <w:rPr>
          <w:rFonts w:ascii="方正仿宋_GBK" w:eastAsia="方正仿宋_GBK" w:hAnsiTheme="minorEastAsia"/>
          <w:sz w:val="28"/>
          <w:szCs w:val="28"/>
        </w:rPr>
        <w:t>7.1</w:t>
      </w:r>
      <w:r w:rsidRPr="00B858E8">
        <w:rPr>
          <w:rFonts w:ascii="方正仿宋_GBK" w:eastAsia="方正仿宋_GBK" w:hAnsiTheme="minorEastAsia" w:hint="eastAsia"/>
          <w:sz w:val="28"/>
          <w:szCs w:val="28"/>
        </w:rPr>
        <w:t>条约定的分界点</w:t>
      </w:r>
      <w:proofErr w:type="gramStart"/>
      <w:r w:rsidRPr="00B858E8">
        <w:rPr>
          <w:rFonts w:ascii="方正仿宋_GBK" w:eastAsia="方正仿宋_GBK" w:hAnsiTheme="minorEastAsia" w:hint="eastAsia"/>
          <w:sz w:val="28"/>
          <w:szCs w:val="28"/>
        </w:rPr>
        <w:t>电源侧产权属</w:t>
      </w:r>
      <w:proofErr w:type="gramEnd"/>
      <w:r w:rsidRPr="00B858E8">
        <w:rPr>
          <w:rFonts w:ascii="方正仿宋_GBK" w:eastAsia="方正仿宋_GBK" w:hAnsiTheme="minorEastAsia" w:hint="eastAsia"/>
          <w:sz w:val="28"/>
          <w:szCs w:val="28"/>
        </w:rPr>
        <w:t>供电方，分界点</w:t>
      </w:r>
      <w:proofErr w:type="gramStart"/>
      <w:r w:rsidRPr="00B858E8">
        <w:rPr>
          <w:rFonts w:ascii="方正仿宋_GBK" w:eastAsia="方正仿宋_GBK" w:hAnsiTheme="minorEastAsia" w:hint="eastAsia"/>
          <w:sz w:val="28"/>
          <w:szCs w:val="28"/>
        </w:rPr>
        <w:t>负荷侧产权属</w:t>
      </w:r>
      <w:proofErr w:type="gramEnd"/>
      <w:r w:rsidRPr="00B858E8">
        <w:rPr>
          <w:rFonts w:ascii="方正仿宋_GBK" w:eastAsia="方正仿宋_GBK" w:hAnsiTheme="minorEastAsia" w:hint="eastAsia"/>
          <w:sz w:val="28"/>
          <w:szCs w:val="28"/>
        </w:rPr>
        <w:t>用电方。供用电双方各自承担其产权范围内供用电设施的运分界运行维护管理责任，并承担各自产权范围内供用电设施上发生事故等引起的法律责任。</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8" w:name="_Toc511402237"/>
      <w:r w:rsidRPr="00B858E8">
        <w:rPr>
          <w:rFonts w:ascii="方正仿宋_GBK" w:eastAsia="方正仿宋_GBK" w:hAnsiTheme="minorEastAsia"/>
          <w:sz w:val="28"/>
          <w:szCs w:val="28"/>
        </w:rPr>
        <w:t>8.用电计量</w:t>
      </w:r>
      <w:bookmarkEnd w:id="8"/>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8.1</w:t>
      </w:r>
      <w:r w:rsidRPr="00B858E8">
        <w:rPr>
          <w:rFonts w:ascii="方正仿宋_GBK" w:eastAsia="方正仿宋_GBK" w:hAnsiTheme="minorEastAsia" w:hint="eastAsia"/>
          <w:sz w:val="28"/>
          <w:szCs w:val="28"/>
        </w:rPr>
        <w:t>计量点设置及计量方式</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）计量点</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：计量装置装设在</w:t>
      </w:r>
      <w:r w:rsidRPr="00B858E8">
        <w:rPr>
          <w:rFonts w:ascii="方正仿宋_GBK" w:eastAsia="方正仿宋_GBK" w:hAnsiTheme="minorEastAsia"/>
          <w:sz w:val="28"/>
          <w:szCs w:val="28"/>
        </w:rPr>
        <w:t>_________</w:t>
      </w:r>
      <w:r w:rsidRPr="00B858E8">
        <w:rPr>
          <w:rFonts w:ascii="方正仿宋_GBK" w:eastAsia="方正仿宋_GBK" w:hAnsiTheme="minorEastAsia" w:hint="eastAsia"/>
          <w:sz w:val="28"/>
          <w:szCs w:val="28"/>
        </w:rPr>
        <w:t>处，记录数据作为用电方</w:t>
      </w:r>
      <w:r w:rsidRPr="00B858E8">
        <w:rPr>
          <w:rFonts w:ascii="方正仿宋_GBK" w:eastAsia="方正仿宋_GBK" w:hAnsiTheme="minorEastAsia"/>
          <w:sz w:val="28"/>
          <w:szCs w:val="28"/>
        </w:rPr>
        <w:t>_________(</w:t>
      </w:r>
      <w:r w:rsidRPr="00B858E8">
        <w:rPr>
          <w:rFonts w:ascii="方正仿宋_GBK" w:eastAsia="方正仿宋_GBK" w:hAnsiTheme="minorEastAsia" w:hint="eastAsia"/>
          <w:sz w:val="28"/>
          <w:szCs w:val="28"/>
        </w:rPr>
        <w:t>用电类别）用电量的计量依据，计量方式为</w:t>
      </w:r>
      <w:r w:rsidRPr="00B858E8">
        <w:rPr>
          <w:rFonts w:ascii="方正仿宋_GBK" w:eastAsia="方正仿宋_GBK" w:hAnsiTheme="minorEastAsia"/>
          <w:sz w:val="28"/>
          <w:szCs w:val="28"/>
        </w:rPr>
        <w:t>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）计量点</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：计量装置装设在</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处，记录数据作为用电方</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用电类别）用电量的计量依据，计量方式为</w:t>
      </w:r>
      <w:r w:rsidRPr="00B858E8">
        <w:rPr>
          <w:rFonts w:ascii="方正仿宋_GBK" w:eastAsia="方正仿宋_GBK" w:hAnsiTheme="minorEastAsia"/>
          <w:sz w:val="28"/>
          <w:szCs w:val="28"/>
        </w:rPr>
        <w:t>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）计量点</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：计量装置装设在</w:t>
      </w:r>
      <w:r w:rsidRPr="00B858E8">
        <w:rPr>
          <w:rFonts w:ascii="方正仿宋_GBK" w:eastAsia="方正仿宋_GBK" w:hAnsiTheme="minorEastAsia"/>
          <w:sz w:val="28"/>
          <w:szCs w:val="28"/>
        </w:rPr>
        <w:t>_____________</w:t>
      </w:r>
      <w:r w:rsidRPr="00B858E8">
        <w:rPr>
          <w:rFonts w:ascii="方正仿宋_GBK" w:eastAsia="方正仿宋_GBK" w:hAnsiTheme="minorEastAsia" w:hint="eastAsia"/>
          <w:sz w:val="28"/>
          <w:szCs w:val="28"/>
        </w:rPr>
        <w:t>处，记录数据作为用电方</w:t>
      </w:r>
      <w:r w:rsidRPr="00B858E8">
        <w:rPr>
          <w:rFonts w:ascii="方正仿宋_GBK" w:eastAsia="方正仿宋_GBK" w:hAnsiTheme="minorEastAsia"/>
          <w:sz w:val="28"/>
          <w:szCs w:val="28"/>
        </w:rPr>
        <w:t>______________</w:t>
      </w:r>
      <w:r w:rsidRPr="00B858E8">
        <w:rPr>
          <w:rFonts w:ascii="方正仿宋_GBK" w:eastAsia="方正仿宋_GBK" w:hAnsiTheme="minorEastAsia" w:hint="eastAsia"/>
          <w:sz w:val="28"/>
          <w:szCs w:val="28"/>
        </w:rPr>
        <w:t>（用电类别）用电量的计量依据，计量方式为</w:t>
      </w:r>
      <w:r w:rsidRPr="00B858E8">
        <w:rPr>
          <w:rFonts w:ascii="方正仿宋_GBK" w:eastAsia="方正仿宋_GBK" w:hAnsiTheme="minorEastAsia"/>
          <w:sz w:val="28"/>
          <w:szCs w:val="28"/>
        </w:rPr>
        <w:t>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8.2</w:t>
      </w:r>
      <w:r w:rsidRPr="00B858E8">
        <w:rPr>
          <w:rFonts w:ascii="方正仿宋_GBK" w:eastAsia="方正仿宋_GBK" w:hAnsiTheme="minorEastAsia" w:hint="eastAsia"/>
          <w:sz w:val="28"/>
          <w:szCs w:val="28"/>
        </w:rPr>
        <w:t>用电计量装置安装位置与产权分界点不一致时，以下损耗（包括有功和无功损耗）由产权所有人负担。</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1）变压器损耗（按____________________________</w:t>
      </w:r>
      <w:r w:rsidRPr="00B858E8">
        <w:rPr>
          <w:rFonts w:ascii="方正仿宋_GBK" w:eastAsia="方正仿宋_GBK" w:hAnsiTheme="minorEastAsia" w:hint="eastAsia"/>
          <w:sz w:val="28"/>
          <w:szCs w:val="28"/>
        </w:rPr>
        <w:t>计算</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2）线路损耗（按_______________________________</w:t>
      </w:r>
      <w:r w:rsidRPr="00B858E8">
        <w:rPr>
          <w:rFonts w:ascii="方正仿宋_GBK" w:eastAsia="方正仿宋_GBK" w:hAnsiTheme="minorEastAsia" w:hint="eastAsia"/>
          <w:sz w:val="28"/>
          <w:szCs w:val="28"/>
        </w:rPr>
        <w:t>计算</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上述损耗的电量按各分类</w:t>
      </w:r>
      <w:proofErr w:type="gramStart"/>
      <w:r w:rsidRPr="00B858E8">
        <w:rPr>
          <w:rFonts w:ascii="方正仿宋_GBK" w:eastAsia="方正仿宋_GBK" w:hAnsiTheme="minorEastAsia" w:hint="eastAsia"/>
          <w:sz w:val="28"/>
          <w:szCs w:val="28"/>
        </w:rPr>
        <w:t>电量占抄见</w:t>
      </w:r>
      <w:proofErr w:type="gramEnd"/>
      <w:r w:rsidRPr="00B858E8">
        <w:rPr>
          <w:rFonts w:ascii="方正仿宋_GBK" w:eastAsia="方正仿宋_GBK" w:hAnsiTheme="minorEastAsia" w:hint="eastAsia"/>
          <w:sz w:val="28"/>
          <w:szCs w:val="28"/>
        </w:rPr>
        <w:t>总电量的比例分摊。</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8.3</w:t>
      </w:r>
      <w:r w:rsidRPr="00B858E8">
        <w:rPr>
          <w:rFonts w:ascii="方正仿宋_GBK" w:eastAsia="方正仿宋_GBK" w:hAnsiTheme="minorEastAsia" w:hint="eastAsia"/>
          <w:sz w:val="28"/>
          <w:szCs w:val="28"/>
        </w:rPr>
        <w:t>未分别计量的电量认定</w:t>
      </w:r>
      <w:r w:rsidRPr="00B858E8">
        <w:rPr>
          <w:rFonts w:ascii="方正仿宋_GBK" w:eastAsia="方正仿宋_GBK" w:hAnsiTheme="minorEastAsia"/>
          <w:sz w:val="28"/>
          <w:szCs w:val="28"/>
        </w:rPr>
        <w:t>______________</w:t>
      </w:r>
      <w:r w:rsidRPr="00B858E8">
        <w:rPr>
          <w:rFonts w:ascii="方正仿宋_GBK" w:eastAsia="方正仿宋_GBK" w:hAnsiTheme="minorEastAsia" w:hint="eastAsia"/>
          <w:sz w:val="28"/>
          <w:szCs w:val="28"/>
        </w:rPr>
        <w:t>计量装置计量的电量包含多种电价类别的电量，对电价类别的用电量，每月按以下第</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种方式确定：</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1）________</w:t>
      </w:r>
      <w:r w:rsidRPr="00B858E8">
        <w:rPr>
          <w:rFonts w:ascii="方正仿宋_GBK" w:eastAsia="方正仿宋_GBK" w:hAnsiTheme="minorEastAsia" w:hint="eastAsia"/>
          <w:sz w:val="28"/>
          <w:szCs w:val="28"/>
        </w:rPr>
        <w:t>电量定比为</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2）________</w:t>
      </w:r>
      <w:r w:rsidRPr="00B858E8">
        <w:rPr>
          <w:rFonts w:ascii="方正仿宋_GBK" w:eastAsia="方正仿宋_GBK" w:hAnsiTheme="minorEastAsia" w:hint="eastAsia"/>
          <w:sz w:val="28"/>
          <w:szCs w:val="28"/>
        </w:rPr>
        <w:t>电量定量为</w:t>
      </w:r>
      <w:r w:rsidRPr="00B858E8">
        <w:rPr>
          <w:rFonts w:ascii="方正仿宋_GBK" w:eastAsia="方正仿宋_GBK" w:hAnsiTheme="minorEastAsia"/>
          <w:sz w:val="28"/>
          <w:szCs w:val="28"/>
        </w:rPr>
        <w:t>_________</w:t>
      </w:r>
      <w:r w:rsidRPr="00B858E8">
        <w:rPr>
          <w:rFonts w:ascii="方正仿宋_GBK" w:eastAsia="方正仿宋_GBK" w:hAnsiTheme="minorEastAsia" w:hint="eastAsia"/>
          <w:sz w:val="28"/>
          <w:szCs w:val="28"/>
        </w:rPr>
        <w:t>千瓦时。</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以上方式及核定</w:t>
      </w:r>
      <w:proofErr w:type="gramStart"/>
      <w:r w:rsidRPr="00B858E8">
        <w:rPr>
          <w:rFonts w:ascii="方正仿宋_GBK" w:eastAsia="方正仿宋_GBK" w:hAnsiTheme="minorEastAsia" w:hint="eastAsia"/>
          <w:sz w:val="28"/>
          <w:szCs w:val="28"/>
        </w:rPr>
        <w:t>值各方</w:t>
      </w:r>
      <w:proofErr w:type="gramEnd"/>
      <w:r w:rsidRPr="00B858E8">
        <w:rPr>
          <w:rFonts w:ascii="方正仿宋_GBK" w:eastAsia="方正仿宋_GBK" w:hAnsiTheme="minorEastAsia" w:hint="eastAsia"/>
          <w:sz w:val="28"/>
          <w:szCs w:val="28"/>
        </w:rPr>
        <w:t>每年至少可以提出重新核定一次，对方不得拒绝。</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计量点计量装置如下：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2"/>
        <w:gridCol w:w="2056"/>
        <w:gridCol w:w="1461"/>
        <w:gridCol w:w="3843"/>
      </w:tblGrid>
      <w:tr w:rsidR="00D609AC" w:rsidRPr="003C3890" w:rsidTr="007206E8">
        <w:trPr>
          <w:jc w:val="center"/>
        </w:trPr>
        <w:tc>
          <w:tcPr>
            <w:tcW w:w="682" w:type="pct"/>
            <w:vAlign w:val="center"/>
          </w:tcPr>
          <w:p w:rsidR="008B0673" w:rsidRPr="003C3890" w:rsidRDefault="00B858E8">
            <w:pPr>
              <w:widowControl/>
              <w:adjustRightInd w:val="0"/>
              <w:snapToGrid w:val="0"/>
              <w:spacing w:after="0" w:line="240" w:lineRule="auto"/>
              <w:jc w:val="center"/>
              <w:rPr>
                <w:rFonts w:ascii="方正仿宋_GBK" w:eastAsia="方正仿宋_GBK" w:hAnsiTheme="minorEastAsia"/>
                <w:sz w:val="24"/>
                <w:szCs w:val="28"/>
              </w:rPr>
            </w:pPr>
            <w:r w:rsidRPr="00B858E8">
              <w:rPr>
                <w:rFonts w:ascii="方正仿宋_GBK" w:eastAsia="方正仿宋_GBK" w:hAnsiTheme="minorEastAsia" w:hint="eastAsia"/>
                <w:sz w:val="24"/>
                <w:szCs w:val="28"/>
              </w:rPr>
              <w:t>计量点</w:t>
            </w:r>
          </w:p>
        </w:tc>
        <w:tc>
          <w:tcPr>
            <w:tcW w:w="1206" w:type="pct"/>
            <w:vAlign w:val="center"/>
          </w:tcPr>
          <w:p w:rsidR="008B0673" w:rsidRPr="003C3890" w:rsidRDefault="00B858E8">
            <w:pPr>
              <w:widowControl/>
              <w:adjustRightInd w:val="0"/>
              <w:snapToGrid w:val="0"/>
              <w:spacing w:after="0" w:line="240" w:lineRule="auto"/>
              <w:jc w:val="center"/>
              <w:rPr>
                <w:rFonts w:ascii="方正仿宋_GBK" w:eastAsia="方正仿宋_GBK" w:hAnsiTheme="minorEastAsia"/>
                <w:sz w:val="24"/>
                <w:szCs w:val="28"/>
              </w:rPr>
            </w:pPr>
            <w:r w:rsidRPr="00B858E8">
              <w:rPr>
                <w:rFonts w:ascii="方正仿宋_GBK" w:eastAsia="方正仿宋_GBK" w:hAnsiTheme="minorEastAsia" w:hint="eastAsia"/>
                <w:sz w:val="24"/>
                <w:szCs w:val="28"/>
              </w:rPr>
              <w:t>计量设备名称</w:t>
            </w:r>
          </w:p>
        </w:tc>
        <w:tc>
          <w:tcPr>
            <w:tcW w:w="857" w:type="pct"/>
            <w:vAlign w:val="center"/>
          </w:tcPr>
          <w:p w:rsidR="008B0673" w:rsidRPr="003C3890" w:rsidRDefault="00B858E8">
            <w:pPr>
              <w:widowControl/>
              <w:adjustRightInd w:val="0"/>
              <w:snapToGrid w:val="0"/>
              <w:spacing w:after="0" w:line="240" w:lineRule="auto"/>
              <w:jc w:val="center"/>
              <w:rPr>
                <w:rFonts w:ascii="方正仿宋_GBK" w:eastAsia="方正仿宋_GBK" w:hAnsiTheme="minorEastAsia"/>
                <w:sz w:val="24"/>
                <w:szCs w:val="28"/>
              </w:rPr>
            </w:pPr>
            <w:r w:rsidRPr="00B858E8">
              <w:rPr>
                <w:rFonts w:ascii="方正仿宋_GBK" w:eastAsia="方正仿宋_GBK" w:hAnsiTheme="minorEastAsia" w:hint="eastAsia"/>
                <w:sz w:val="24"/>
                <w:szCs w:val="28"/>
              </w:rPr>
              <w:t>计算倍率</w:t>
            </w:r>
          </w:p>
        </w:tc>
        <w:tc>
          <w:tcPr>
            <w:tcW w:w="2255" w:type="pct"/>
            <w:vAlign w:val="center"/>
          </w:tcPr>
          <w:p w:rsidR="008B0673" w:rsidRPr="003C3890" w:rsidRDefault="00B858E8">
            <w:pPr>
              <w:widowControl/>
              <w:adjustRightInd w:val="0"/>
              <w:snapToGrid w:val="0"/>
              <w:spacing w:after="0" w:line="240" w:lineRule="auto"/>
              <w:jc w:val="center"/>
              <w:rPr>
                <w:rFonts w:ascii="方正仿宋_GBK" w:eastAsia="方正仿宋_GBK" w:hAnsiTheme="minorEastAsia"/>
                <w:sz w:val="24"/>
                <w:szCs w:val="28"/>
              </w:rPr>
            </w:pPr>
            <w:r w:rsidRPr="00B858E8">
              <w:rPr>
                <w:rFonts w:ascii="方正仿宋_GBK" w:eastAsia="方正仿宋_GBK" w:hAnsiTheme="minorEastAsia" w:cs="宋体" w:hint="eastAsia"/>
                <w:sz w:val="24"/>
                <w:szCs w:val="28"/>
              </w:rPr>
              <w:t>备注（总分表、</w:t>
            </w:r>
            <w:proofErr w:type="gramStart"/>
            <w:r w:rsidRPr="00B858E8">
              <w:rPr>
                <w:rFonts w:ascii="方正仿宋_GBK" w:eastAsia="方正仿宋_GBK" w:hAnsiTheme="minorEastAsia" w:hint="eastAsia"/>
                <w:sz w:val="24"/>
                <w:szCs w:val="28"/>
              </w:rPr>
              <w:t>副表关系</w:t>
            </w:r>
            <w:proofErr w:type="gramEnd"/>
            <w:r w:rsidRPr="00B858E8">
              <w:rPr>
                <w:rFonts w:ascii="方正仿宋_GBK" w:eastAsia="方正仿宋_GBK" w:hAnsiTheme="minorEastAsia" w:hint="eastAsia"/>
                <w:sz w:val="24"/>
                <w:szCs w:val="28"/>
              </w:rPr>
              <w:t>）</w:t>
            </w:r>
          </w:p>
        </w:tc>
      </w:tr>
      <w:tr w:rsidR="00D609AC" w:rsidRPr="003C3890" w:rsidTr="007206E8">
        <w:trPr>
          <w:jc w:val="center"/>
        </w:trPr>
        <w:tc>
          <w:tcPr>
            <w:tcW w:w="682"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1206"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857"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2255"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r>
      <w:tr w:rsidR="00D609AC" w:rsidRPr="003C3890" w:rsidTr="007206E8">
        <w:trPr>
          <w:jc w:val="center"/>
        </w:trPr>
        <w:tc>
          <w:tcPr>
            <w:tcW w:w="682"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1206"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857"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2255"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r>
      <w:tr w:rsidR="00D609AC" w:rsidRPr="003C3890" w:rsidTr="007206E8">
        <w:trPr>
          <w:jc w:val="center"/>
        </w:trPr>
        <w:tc>
          <w:tcPr>
            <w:tcW w:w="682"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1206"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857"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2255"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r>
      <w:tr w:rsidR="00D609AC" w:rsidRPr="003C3890" w:rsidTr="007206E8">
        <w:trPr>
          <w:jc w:val="center"/>
        </w:trPr>
        <w:tc>
          <w:tcPr>
            <w:tcW w:w="682"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1206"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857"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2255"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r>
      <w:tr w:rsidR="00D609AC" w:rsidRPr="003C3890" w:rsidTr="007206E8">
        <w:trPr>
          <w:jc w:val="center"/>
        </w:trPr>
        <w:tc>
          <w:tcPr>
            <w:tcW w:w="682"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1206"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857"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2255"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r>
      <w:tr w:rsidR="00D609AC" w:rsidRPr="003C3890" w:rsidTr="007206E8">
        <w:trPr>
          <w:jc w:val="center"/>
        </w:trPr>
        <w:tc>
          <w:tcPr>
            <w:tcW w:w="682"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1206"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857"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2255"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r>
      <w:tr w:rsidR="00D609AC" w:rsidRPr="003C3890" w:rsidTr="007206E8">
        <w:trPr>
          <w:jc w:val="center"/>
        </w:trPr>
        <w:tc>
          <w:tcPr>
            <w:tcW w:w="682"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1206"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857"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2255"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r>
      <w:tr w:rsidR="00D609AC" w:rsidRPr="003C3890" w:rsidTr="007206E8">
        <w:trPr>
          <w:jc w:val="center"/>
        </w:trPr>
        <w:tc>
          <w:tcPr>
            <w:tcW w:w="682"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1206"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857"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c>
          <w:tcPr>
            <w:tcW w:w="2255" w:type="pct"/>
            <w:vAlign w:val="center"/>
          </w:tcPr>
          <w:p w:rsidR="008B0673" w:rsidRPr="003C3890" w:rsidRDefault="008B0673">
            <w:pPr>
              <w:widowControl/>
              <w:adjustRightInd w:val="0"/>
              <w:snapToGrid w:val="0"/>
              <w:spacing w:after="0" w:line="240" w:lineRule="auto"/>
              <w:jc w:val="center"/>
              <w:rPr>
                <w:rFonts w:ascii="方正仿宋_GBK" w:eastAsia="方正仿宋_GBK" w:hAnsiTheme="minorEastAsia"/>
                <w:sz w:val="24"/>
                <w:szCs w:val="28"/>
              </w:rPr>
            </w:pPr>
          </w:p>
        </w:tc>
      </w:tr>
    </w:tbl>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9" w:name="_Toc511402238"/>
      <w:r w:rsidRPr="00B858E8">
        <w:rPr>
          <w:rFonts w:ascii="方正仿宋_GBK" w:eastAsia="方正仿宋_GBK" w:hAnsiTheme="minorEastAsia"/>
          <w:sz w:val="28"/>
          <w:szCs w:val="28"/>
        </w:rPr>
        <w:t>9.电量的抄录和计算</w:t>
      </w:r>
      <w:bookmarkEnd w:id="9"/>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9.1</w:t>
      </w:r>
      <w:r w:rsidRPr="00B858E8">
        <w:rPr>
          <w:rFonts w:ascii="方正仿宋_GBK" w:eastAsia="方正仿宋_GBK" w:hAnsiTheme="minorEastAsia" w:hint="eastAsia"/>
          <w:sz w:val="28"/>
          <w:szCs w:val="28"/>
        </w:rPr>
        <w:t>抄表例日：每月</w:t>
      </w:r>
      <w:r w:rsidRPr="00B858E8">
        <w:rPr>
          <w:rFonts w:ascii="方正仿宋_GBK" w:eastAsia="方正仿宋_GBK" w:hAnsiTheme="minorEastAsia"/>
          <w:sz w:val="28"/>
          <w:szCs w:val="28"/>
        </w:rPr>
        <w:t>_____</w:t>
      </w:r>
      <w:r w:rsidRPr="00B858E8">
        <w:rPr>
          <w:rFonts w:ascii="方正仿宋_GBK" w:eastAsia="方正仿宋_GBK" w:hAnsiTheme="minorEastAsia" w:hint="eastAsia"/>
          <w:sz w:val="28"/>
          <w:szCs w:val="28"/>
        </w:rPr>
        <w:t>日。抄录该日</w:t>
      </w:r>
      <w:r w:rsidRPr="00B858E8">
        <w:rPr>
          <w:rFonts w:ascii="方正仿宋_GBK" w:eastAsia="方正仿宋_GBK" w:hAnsiTheme="minorEastAsia"/>
          <w:sz w:val="28"/>
          <w:szCs w:val="28"/>
        </w:rPr>
        <w:t>24</w:t>
      </w:r>
      <w:r w:rsidRPr="00B858E8">
        <w:rPr>
          <w:rFonts w:ascii="方正仿宋_GBK" w:eastAsia="方正仿宋_GBK" w:hAnsiTheme="minorEastAsia" w:hint="eastAsia"/>
          <w:sz w:val="28"/>
          <w:szCs w:val="28"/>
        </w:rPr>
        <w:t>时电表冻结数。</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9.2</w:t>
      </w:r>
      <w:r w:rsidRPr="00B858E8">
        <w:rPr>
          <w:rFonts w:ascii="方正仿宋_GBK" w:eastAsia="方正仿宋_GBK" w:hAnsiTheme="minorEastAsia" w:hint="eastAsia"/>
          <w:sz w:val="28"/>
          <w:szCs w:val="28"/>
        </w:rPr>
        <w:t>抄表方式：人工</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自动抄录方式。</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9.3</w:t>
      </w:r>
      <w:r w:rsidRPr="00B858E8">
        <w:rPr>
          <w:rFonts w:ascii="方正仿宋_GBK" w:eastAsia="方正仿宋_GBK" w:hAnsiTheme="minorEastAsia" w:hint="eastAsia"/>
          <w:sz w:val="28"/>
          <w:szCs w:val="28"/>
        </w:rPr>
        <w:t>结算依据</w:t>
      </w:r>
      <w:r w:rsidRPr="00B858E8">
        <w:rPr>
          <w:rFonts w:ascii="方正仿宋_GBK" w:eastAsia="方正仿宋_GBK" w:hAnsiTheme="minor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优先采用</w:t>
      </w:r>
      <w:r w:rsidRPr="00B858E8">
        <w:rPr>
          <w:rFonts w:ascii="方正仿宋_GBK" w:eastAsia="方正仿宋_GBK" w:hAnsiTheme="minorEastAsia"/>
          <w:sz w:val="28"/>
          <w:szCs w:val="28"/>
        </w:rPr>
        <w:t>9.1</w:t>
      </w:r>
      <w:r w:rsidRPr="00B858E8">
        <w:rPr>
          <w:rFonts w:ascii="方正仿宋_GBK" w:eastAsia="方正仿宋_GBK" w:hAnsiTheme="minorEastAsia" w:hint="eastAsia"/>
          <w:sz w:val="28"/>
          <w:szCs w:val="28"/>
        </w:rPr>
        <w:t>条自动抄录的数据作为购电电费结算依据。自动抄</w:t>
      </w:r>
    </w:p>
    <w:p w:rsidR="008B0673" w:rsidRPr="003C3890" w:rsidRDefault="00B858E8">
      <w:pPr>
        <w:widowControl/>
        <w:adjustRightInd w:val="0"/>
        <w:snapToGrid w:val="0"/>
        <w:spacing w:after="0" w:line="560" w:lineRule="exact"/>
        <w:rPr>
          <w:rFonts w:ascii="方正仿宋_GBK" w:eastAsia="方正仿宋_GBK" w:hAnsiTheme="minorEastAsia"/>
          <w:sz w:val="28"/>
          <w:szCs w:val="28"/>
        </w:rPr>
      </w:pPr>
      <w:proofErr w:type="gramStart"/>
      <w:r w:rsidRPr="00B858E8">
        <w:rPr>
          <w:rFonts w:ascii="方正仿宋_GBK" w:eastAsia="方正仿宋_GBK" w:hAnsiTheme="minorEastAsia" w:hint="eastAsia"/>
          <w:sz w:val="28"/>
          <w:szCs w:val="28"/>
        </w:rPr>
        <w:t>录失败</w:t>
      </w:r>
      <w:proofErr w:type="gramEnd"/>
      <w:r w:rsidRPr="00B858E8">
        <w:rPr>
          <w:rFonts w:ascii="方正仿宋_GBK" w:eastAsia="方正仿宋_GBK" w:hAnsiTheme="minorEastAsia" w:hint="eastAsia"/>
          <w:sz w:val="28"/>
          <w:szCs w:val="28"/>
        </w:rPr>
        <w:t>或未能按期完成抄录时，由供电方抄表人员人工补录抄表例日</w:t>
      </w:r>
      <w:r w:rsidRPr="00B858E8">
        <w:rPr>
          <w:rFonts w:ascii="方正仿宋_GBK" w:eastAsia="方正仿宋_GBK" w:hAnsiTheme="minorEastAsia"/>
          <w:sz w:val="28"/>
          <w:szCs w:val="28"/>
        </w:rPr>
        <w:t>24</w:t>
      </w:r>
      <w:r w:rsidRPr="00B858E8">
        <w:rPr>
          <w:rFonts w:ascii="方正仿宋_GBK" w:eastAsia="方正仿宋_GBK" w:hAnsiTheme="minorEastAsia" w:hint="eastAsia"/>
          <w:sz w:val="28"/>
          <w:szCs w:val="28"/>
        </w:rPr>
        <w:t>时电表冻结数，人工</w:t>
      </w:r>
      <w:proofErr w:type="gramStart"/>
      <w:r w:rsidRPr="00B858E8">
        <w:rPr>
          <w:rFonts w:ascii="方正仿宋_GBK" w:eastAsia="方正仿宋_GBK" w:hAnsiTheme="minorEastAsia" w:hint="eastAsia"/>
          <w:sz w:val="28"/>
          <w:szCs w:val="28"/>
        </w:rPr>
        <w:t>补抄应在</w:t>
      </w:r>
      <w:proofErr w:type="gramEnd"/>
      <w:r w:rsidRPr="00B858E8">
        <w:rPr>
          <w:rFonts w:ascii="方正仿宋_GBK" w:eastAsia="方正仿宋_GBK" w:hAnsiTheme="minorEastAsia" w:hint="eastAsia"/>
          <w:sz w:val="28"/>
          <w:szCs w:val="28"/>
        </w:rPr>
        <w:t>抄表例日次日完成。若电表冻结数据丢失无法抄录时，未抄录电量可按用户当月</w:t>
      </w:r>
      <w:r w:rsidRPr="00B858E8">
        <w:rPr>
          <w:rFonts w:ascii="方正仿宋_GBK" w:eastAsia="方正仿宋_GBK" w:hAnsiTheme="minorEastAsia" w:cs="宋体" w:hint="eastAsia"/>
          <w:sz w:val="28"/>
          <w:szCs w:val="28"/>
        </w:rPr>
        <w:t>日均用电水平确定</w:t>
      </w:r>
    </w:p>
    <w:p w:rsidR="008B0673" w:rsidRPr="003C3890" w:rsidRDefault="00B858E8">
      <w:pPr>
        <w:widowControl/>
        <w:adjustRightInd w:val="0"/>
        <w:snapToGrid w:val="0"/>
        <w:spacing w:after="0" w:line="560" w:lineRule="exact"/>
        <w:rPr>
          <w:rFonts w:ascii="方正仿宋_GBK" w:eastAsia="方正仿宋_GBK" w:hAnsiTheme="minorEastAsia"/>
          <w:sz w:val="28"/>
          <w:szCs w:val="28"/>
        </w:rPr>
      </w:pPr>
      <w:r w:rsidRPr="00B858E8">
        <w:rPr>
          <w:rFonts w:ascii="方正仿宋_GBK" w:eastAsia="方正仿宋_GBK" w:hAnsiTheme="minorEastAsia" w:hint="eastAsia"/>
          <w:sz w:val="28"/>
          <w:szCs w:val="28"/>
        </w:rPr>
        <w:t>（如无当月数据按近三个月日均用电水平确定</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9.4</w:t>
      </w:r>
      <w:r w:rsidRPr="00B858E8">
        <w:rPr>
          <w:rFonts w:ascii="方正仿宋_GBK" w:eastAsia="方正仿宋_GBK" w:hAnsiTheme="minorEastAsia" w:hint="eastAsia"/>
          <w:sz w:val="28"/>
          <w:szCs w:val="28"/>
        </w:rPr>
        <w:t>用电方的无功用电量为正反向无功电量绝对值的总量。</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9.5</w:t>
      </w:r>
      <w:r w:rsidRPr="00B858E8">
        <w:rPr>
          <w:rFonts w:ascii="方正仿宋_GBK" w:eastAsia="方正仿宋_GBK" w:hAnsiTheme="minorEastAsia" w:hint="eastAsia"/>
          <w:sz w:val="28"/>
          <w:szCs w:val="28"/>
        </w:rPr>
        <w:t>用电方更换售电方的电量抄录及结算</w:t>
      </w:r>
    </w:p>
    <w:p w:rsidR="008B0673" w:rsidRPr="003C3890" w:rsidRDefault="00B858E8" w:rsidP="00ED5123">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cs="方正仿宋_GBK" w:hint="eastAsia"/>
          <w:kern w:val="0"/>
          <w:sz w:val="28"/>
          <w:szCs w:val="28"/>
          <w:lang w:val="zh-CN"/>
        </w:rPr>
        <w:t>用电方更换售电方时，用电方应至少提前</w:t>
      </w:r>
      <w:r w:rsidRPr="00B858E8">
        <w:rPr>
          <w:rFonts w:ascii="方正仿宋_GBK" w:eastAsia="方正仿宋_GBK" w:hAnsiTheme="minorEastAsia" w:cs="方正仿宋_GBK"/>
          <w:kern w:val="0"/>
          <w:sz w:val="28"/>
          <w:szCs w:val="28"/>
          <w:lang w:val="zh-CN"/>
        </w:rPr>
        <w:t>15个工作日告知</w:t>
      </w:r>
      <w:r w:rsidRPr="00B858E8">
        <w:rPr>
          <w:rFonts w:ascii="方正仿宋_GBK" w:eastAsia="方正仿宋_GBK" w:hAnsiTheme="minorEastAsia" w:cs="方正仿宋_GBK" w:hint="eastAsia"/>
          <w:kern w:val="0"/>
          <w:sz w:val="28"/>
          <w:szCs w:val="28"/>
          <w:lang w:val="zh-CN"/>
        </w:rPr>
        <w:t>供电方并办理相关手续。在用电方、供电方与新的售电方另行签订的《市场化零售供用电合同》生效后，本合同对应的最后一个抄录周期的冻结数据由用电方、供电方、本合同售电方、新的售电方四方确认。冻结日前的抄录数据归本合同售电方；冻结日后的抄录数据归新的售电方。</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10" w:name="_Toc511402239"/>
      <w:r w:rsidRPr="00B858E8">
        <w:rPr>
          <w:rFonts w:ascii="方正仿宋_GBK" w:eastAsia="方正仿宋_GBK" w:hAnsiTheme="minorEastAsia"/>
          <w:sz w:val="28"/>
          <w:szCs w:val="28"/>
        </w:rPr>
        <w:t>10.计量失准及</w:t>
      </w:r>
      <w:r w:rsidRPr="00B858E8">
        <w:rPr>
          <w:rFonts w:ascii="方正仿宋_GBK" w:eastAsia="方正仿宋_GBK" w:hAnsiTheme="minorEastAsia" w:hint="eastAsia"/>
          <w:sz w:val="28"/>
          <w:szCs w:val="28"/>
        </w:rPr>
        <w:t>异常处理规则</w:t>
      </w:r>
      <w:bookmarkEnd w:id="10"/>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10.1</w:t>
      </w:r>
      <w:r w:rsidRPr="00B858E8">
        <w:rPr>
          <w:rFonts w:ascii="方正仿宋_GBK" w:eastAsia="方正仿宋_GBK" w:hAnsiTheme="minorEastAsia" w:hint="eastAsia"/>
          <w:sz w:val="28"/>
          <w:szCs w:val="28"/>
        </w:rPr>
        <w:t>供电方、用电方或售电</w:t>
      </w:r>
      <w:proofErr w:type="gramStart"/>
      <w:r w:rsidRPr="00B858E8">
        <w:rPr>
          <w:rFonts w:ascii="方正仿宋_GBK" w:eastAsia="方正仿宋_GBK" w:hAnsiTheme="minorEastAsia" w:hint="eastAsia"/>
          <w:sz w:val="28"/>
          <w:szCs w:val="28"/>
        </w:rPr>
        <w:t>方任何</w:t>
      </w:r>
      <w:proofErr w:type="gramEnd"/>
      <w:r w:rsidRPr="00B858E8">
        <w:rPr>
          <w:rFonts w:ascii="方正仿宋_GBK" w:eastAsia="方正仿宋_GBK" w:hAnsiTheme="minorEastAsia" w:hint="eastAsia"/>
          <w:sz w:val="28"/>
          <w:szCs w:val="28"/>
        </w:rPr>
        <w:t>一方认为用电计量装置失准，有权提出校验请求，其他各方不得拒绝。校验应由有资质的计量检定机构实施。如校验结论为合格，检测费用由提出请求方承担；如不合格，由表</w:t>
      </w:r>
      <w:proofErr w:type="gramStart"/>
      <w:r w:rsidRPr="00B858E8">
        <w:rPr>
          <w:rFonts w:ascii="方正仿宋_GBK" w:eastAsia="方正仿宋_GBK" w:hAnsiTheme="minorEastAsia" w:hint="eastAsia"/>
          <w:sz w:val="28"/>
          <w:szCs w:val="28"/>
        </w:rPr>
        <w:t>计提供</w:t>
      </w:r>
      <w:proofErr w:type="gramEnd"/>
      <w:r w:rsidRPr="00B858E8">
        <w:rPr>
          <w:rFonts w:ascii="方正仿宋_GBK" w:eastAsia="方正仿宋_GBK" w:hAnsiTheme="minorEastAsia" w:hint="eastAsia"/>
          <w:sz w:val="28"/>
          <w:szCs w:val="28"/>
        </w:rPr>
        <w:t>方承担，但能证明因对方使用、管理不善的除外。</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在申请验表期间，用电方购电电费仍应按期交纳，供电方应按本合同约定向售电方支付市场交易电费。验表结果确认后，供电方、用电方、售电方再行退、补购电电费和市场交易电费。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10.2</w:t>
      </w:r>
      <w:r w:rsidRPr="00B858E8">
        <w:rPr>
          <w:rFonts w:ascii="方正仿宋_GBK" w:eastAsia="方正仿宋_GBK" w:hAnsiTheme="minorEastAsia" w:hint="eastAsia"/>
          <w:sz w:val="28"/>
          <w:szCs w:val="28"/>
        </w:rPr>
        <w:t>由于以下情形导致计量记录不准时，按如下约定退、</w:t>
      </w:r>
      <w:proofErr w:type="gramStart"/>
      <w:r w:rsidRPr="00B858E8">
        <w:rPr>
          <w:rFonts w:ascii="方正仿宋_GBK" w:eastAsia="方正仿宋_GBK" w:hAnsiTheme="minorEastAsia" w:hint="eastAsia"/>
          <w:sz w:val="28"/>
          <w:szCs w:val="28"/>
        </w:rPr>
        <w:t>补相应</w:t>
      </w:r>
      <w:proofErr w:type="gramEnd"/>
      <w:r w:rsidRPr="00B858E8">
        <w:rPr>
          <w:rFonts w:ascii="方正仿宋_GBK" w:eastAsia="方正仿宋_GBK" w:hAnsiTheme="minorEastAsia" w:hint="eastAsia"/>
          <w:sz w:val="28"/>
          <w:szCs w:val="28"/>
        </w:rPr>
        <w:t>电量的购电电费：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互感器或电能表误差超出允许范围时，以“</w:t>
      </w:r>
      <w:r w:rsidRPr="00B858E8">
        <w:rPr>
          <w:rFonts w:ascii="方正仿宋_GBK" w:eastAsia="方正仿宋_GBK" w:hAnsiTheme="minorEastAsia"/>
          <w:sz w:val="28"/>
          <w:szCs w:val="28"/>
        </w:rPr>
        <w:t>0</w:t>
      </w:r>
      <w:r w:rsidRPr="00B858E8">
        <w:rPr>
          <w:rFonts w:ascii="方正仿宋_GBK" w:eastAsia="方正仿宋_GBK" w:hAnsiTheme="minorEastAsia" w:hint="eastAsia"/>
          <w:sz w:val="28"/>
          <w:szCs w:val="28"/>
        </w:rPr>
        <w:t>”误差为基准，按验证后的误差值确定退补电量。退、</w:t>
      </w:r>
      <w:proofErr w:type="gramStart"/>
      <w:r w:rsidRPr="00B858E8">
        <w:rPr>
          <w:rFonts w:ascii="方正仿宋_GBK" w:eastAsia="方正仿宋_GBK" w:hAnsiTheme="minorEastAsia" w:hint="eastAsia"/>
          <w:sz w:val="28"/>
          <w:szCs w:val="28"/>
        </w:rPr>
        <w:t>补时间</w:t>
      </w:r>
      <w:proofErr w:type="gramEnd"/>
      <w:r w:rsidRPr="00B858E8">
        <w:rPr>
          <w:rFonts w:ascii="方正仿宋_GBK" w:eastAsia="方正仿宋_GBK" w:hAnsiTheme="minorEastAsia" w:hint="eastAsia"/>
          <w:sz w:val="28"/>
          <w:szCs w:val="28"/>
        </w:rPr>
        <w:t>从上次校验或换装后投入之日起至误差更正之日止的二分之一时间计算；</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计量回路连接线的电压降超出允许范围时，以允许电压降为基准，按验证后实际值与允许值之</w:t>
      </w:r>
      <w:proofErr w:type="gramStart"/>
      <w:r w:rsidRPr="00B858E8">
        <w:rPr>
          <w:rFonts w:ascii="方正仿宋_GBK" w:eastAsia="方正仿宋_GBK" w:hAnsiTheme="minorEastAsia" w:hint="eastAsia"/>
          <w:sz w:val="28"/>
          <w:szCs w:val="28"/>
        </w:rPr>
        <w:t>差确定</w:t>
      </w:r>
      <w:proofErr w:type="gramEnd"/>
      <w:r w:rsidRPr="00B858E8">
        <w:rPr>
          <w:rFonts w:ascii="方正仿宋_GBK" w:eastAsia="方正仿宋_GBK" w:hAnsiTheme="minorEastAsia" w:hint="eastAsia"/>
          <w:sz w:val="28"/>
          <w:szCs w:val="28"/>
        </w:rPr>
        <w:t>补收电量。补收时间从连接线投入或负荷增加之日起至电压降更正之日止；</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其他非人为原因致使计量记录不准时，以用电方正常月份用电量为基准退、补电量退、</w:t>
      </w:r>
      <w:proofErr w:type="gramStart"/>
      <w:r w:rsidRPr="00B858E8">
        <w:rPr>
          <w:rFonts w:ascii="方正仿宋_GBK" w:eastAsia="方正仿宋_GBK" w:hAnsiTheme="minorEastAsia" w:hint="eastAsia"/>
          <w:sz w:val="28"/>
          <w:szCs w:val="28"/>
        </w:rPr>
        <w:t>补时间</w:t>
      </w:r>
      <w:proofErr w:type="gramEnd"/>
      <w:r w:rsidRPr="00B858E8">
        <w:rPr>
          <w:rFonts w:ascii="方正仿宋_GBK" w:eastAsia="方正仿宋_GBK" w:hAnsiTheme="minorEastAsia" w:hint="eastAsia"/>
          <w:sz w:val="28"/>
          <w:szCs w:val="28"/>
        </w:rPr>
        <w:t>按抄表记录确定。</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发生以上情形，退补期间，用电方</w:t>
      </w:r>
      <w:proofErr w:type="gramStart"/>
      <w:r w:rsidRPr="00B858E8">
        <w:rPr>
          <w:rFonts w:ascii="方正仿宋_GBK" w:eastAsia="方正仿宋_GBK" w:hAnsiTheme="minorEastAsia" w:hint="eastAsia"/>
          <w:sz w:val="28"/>
          <w:szCs w:val="28"/>
        </w:rPr>
        <w:t>先按抄见</w:t>
      </w:r>
      <w:proofErr w:type="gramEnd"/>
      <w:r w:rsidRPr="00B858E8">
        <w:rPr>
          <w:rFonts w:ascii="方正仿宋_GBK" w:eastAsia="方正仿宋_GBK" w:hAnsiTheme="minorEastAsia" w:hint="eastAsia"/>
          <w:sz w:val="28"/>
          <w:szCs w:val="28"/>
        </w:rPr>
        <w:t>电量如期交纳购电电费，误差确定后，再行退补。</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10.3</w:t>
      </w:r>
      <w:r w:rsidRPr="00B858E8">
        <w:rPr>
          <w:rFonts w:ascii="方正仿宋_GBK" w:eastAsia="方正仿宋_GBK" w:hAnsiTheme="minorEastAsia" w:hint="eastAsia"/>
          <w:sz w:val="28"/>
          <w:szCs w:val="28"/>
        </w:rPr>
        <w:t>由于以下原因导致电能计量或计算出现差错时</w:t>
      </w:r>
      <w:r w:rsidRPr="00B858E8">
        <w:rPr>
          <w:rFonts w:ascii="方正仿宋_GBK" w:eastAsia="方正仿宋_GBK" w:hAnsiTheme="minorEastAsia" w:cs="宋体" w:hint="eastAsia"/>
          <w:sz w:val="28"/>
          <w:szCs w:val="28"/>
        </w:rPr>
        <w:t>，按如下约</w:t>
      </w:r>
      <w:r w:rsidRPr="00B858E8">
        <w:rPr>
          <w:rFonts w:ascii="方正仿宋_GBK" w:eastAsia="方正仿宋_GBK" w:hAnsiTheme="minorEastAsia" w:hint="eastAsia"/>
          <w:sz w:val="28"/>
          <w:szCs w:val="28"/>
        </w:rPr>
        <w:t>定退、</w:t>
      </w:r>
      <w:proofErr w:type="gramStart"/>
      <w:r w:rsidRPr="00B858E8">
        <w:rPr>
          <w:rFonts w:ascii="方正仿宋_GBK" w:eastAsia="方正仿宋_GBK" w:hAnsiTheme="minorEastAsia" w:hint="eastAsia"/>
          <w:sz w:val="28"/>
          <w:szCs w:val="28"/>
        </w:rPr>
        <w:t>补相应</w:t>
      </w:r>
      <w:proofErr w:type="gramEnd"/>
      <w:r w:rsidRPr="00B858E8">
        <w:rPr>
          <w:rFonts w:ascii="方正仿宋_GBK" w:eastAsia="方正仿宋_GBK" w:hAnsiTheme="minorEastAsia" w:hint="eastAsia"/>
          <w:sz w:val="28"/>
          <w:szCs w:val="28"/>
        </w:rPr>
        <w:t>电量的购电电费：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计费计量装置接线错误的，以其实际记录的电量为基数，按正确与错误接线的差额率退、补电量，退、</w:t>
      </w:r>
      <w:proofErr w:type="gramStart"/>
      <w:r w:rsidRPr="00B858E8">
        <w:rPr>
          <w:rFonts w:ascii="方正仿宋_GBK" w:eastAsia="方正仿宋_GBK" w:hAnsiTheme="minorEastAsia" w:hint="eastAsia"/>
          <w:sz w:val="28"/>
          <w:szCs w:val="28"/>
        </w:rPr>
        <w:t>补时间</w:t>
      </w:r>
      <w:proofErr w:type="gramEnd"/>
      <w:r w:rsidRPr="00B858E8">
        <w:rPr>
          <w:rFonts w:ascii="方正仿宋_GBK" w:eastAsia="方正仿宋_GBK" w:hAnsiTheme="minorEastAsia" w:hint="eastAsia"/>
          <w:sz w:val="28"/>
          <w:szCs w:val="28"/>
        </w:rPr>
        <w:t>从上次校验或换装投入之日起至接线错误更正之日止；</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电压互感器保险熔断的，按规定计算方法计算值补收相应电量的电费；无法计算的，以用电方正常月份用电量为基准，按正常月与</w:t>
      </w:r>
      <w:proofErr w:type="gramStart"/>
      <w:r w:rsidRPr="00B858E8">
        <w:rPr>
          <w:rFonts w:ascii="方正仿宋_GBK" w:eastAsia="方正仿宋_GBK" w:hAnsiTheme="minorEastAsia" w:hint="eastAsia"/>
          <w:sz w:val="28"/>
          <w:szCs w:val="28"/>
        </w:rPr>
        <w:t>故障月</w:t>
      </w:r>
      <w:proofErr w:type="gramEnd"/>
      <w:r w:rsidRPr="00B858E8">
        <w:rPr>
          <w:rFonts w:ascii="方正仿宋_GBK" w:eastAsia="方正仿宋_GBK" w:hAnsiTheme="minorEastAsia" w:hint="eastAsia"/>
          <w:sz w:val="28"/>
          <w:szCs w:val="28"/>
        </w:rPr>
        <w:t>的差额补收相应电量的电费，补收时间按抄表记录或</w:t>
      </w:r>
      <w:proofErr w:type="gramStart"/>
      <w:r w:rsidRPr="00B858E8">
        <w:rPr>
          <w:rFonts w:ascii="方正仿宋_GBK" w:eastAsia="方正仿宋_GBK" w:hAnsiTheme="minorEastAsia" w:hint="eastAsia"/>
          <w:sz w:val="28"/>
          <w:szCs w:val="28"/>
        </w:rPr>
        <w:t>按失压</w:t>
      </w:r>
      <w:proofErr w:type="gramEnd"/>
      <w:r w:rsidRPr="00B858E8">
        <w:rPr>
          <w:rFonts w:ascii="方正仿宋_GBK" w:eastAsia="方正仿宋_GBK" w:hAnsiTheme="minorEastAsia" w:hint="eastAsia"/>
          <w:sz w:val="28"/>
          <w:szCs w:val="28"/>
        </w:rPr>
        <w:t>自动记录仪记录确定；</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计算电量的计费倍率或铭牌倍率与实际不符的，以实际倍率为基准，按正确与错误倍率的差值退、补电量，退、</w:t>
      </w:r>
      <w:proofErr w:type="gramStart"/>
      <w:r w:rsidRPr="00B858E8">
        <w:rPr>
          <w:rFonts w:ascii="方正仿宋_GBK" w:eastAsia="方正仿宋_GBK" w:hAnsiTheme="minorEastAsia" w:hint="eastAsia"/>
          <w:sz w:val="28"/>
          <w:szCs w:val="28"/>
        </w:rPr>
        <w:t>补时间</w:t>
      </w:r>
      <w:proofErr w:type="gramEnd"/>
      <w:r w:rsidRPr="00B858E8">
        <w:rPr>
          <w:rFonts w:ascii="方正仿宋_GBK" w:eastAsia="方正仿宋_GBK" w:hAnsiTheme="minorEastAsia" w:hint="eastAsia"/>
          <w:sz w:val="28"/>
          <w:szCs w:val="28"/>
        </w:rPr>
        <w:t>以抄表记录为准确定。</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发生如上情形，退、补电量未正式确定前，用电方先按正常月用电量交付购电电费。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10.4</w:t>
      </w:r>
      <w:r w:rsidRPr="00B858E8">
        <w:rPr>
          <w:rFonts w:ascii="方正仿宋_GBK" w:eastAsia="方正仿宋_GBK" w:hAnsiTheme="minorEastAsia" w:hint="eastAsia"/>
          <w:sz w:val="28"/>
          <w:szCs w:val="28"/>
        </w:rPr>
        <w:t>主、副电能表所计电量有差值时，按以下原则处理：</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主、副电能表所计电量之差与主表所计电量的相对误差小于电能表准确等级值的</w:t>
      </w:r>
      <w:r w:rsidRPr="00B858E8">
        <w:rPr>
          <w:rFonts w:ascii="方正仿宋_GBK" w:eastAsia="方正仿宋_GBK" w:hAnsiTheme="minorEastAsia"/>
          <w:sz w:val="28"/>
          <w:szCs w:val="28"/>
        </w:rPr>
        <w:t>1.5</w:t>
      </w:r>
      <w:r w:rsidRPr="00B858E8">
        <w:rPr>
          <w:rFonts w:ascii="方正仿宋_GBK" w:eastAsia="方正仿宋_GBK" w:hAnsiTheme="minorEastAsia" w:hint="eastAsia"/>
          <w:sz w:val="28"/>
          <w:szCs w:val="28"/>
        </w:rPr>
        <w:t>倍时，以主电能表所计电量作为贸易结算的电量；</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主、副电能表所计电量之差与主表所计电量的相对误差大于电能表准确等级值的</w:t>
      </w:r>
      <w:r w:rsidRPr="00B858E8">
        <w:rPr>
          <w:rFonts w:ascii="方正仿宋_GBK" w:eastAsia="方正仿宋_GBK" w:hAnsiTheme="minorEastAsia"/>
          <w:sz w:val="28"/>
          <w:szCs w:val="28"/>
        </w:rPr>
        <w:t>1.5</w:t>
      </w:r>
      <w:r w:rsidRPr="00B858E8">
        <w:rPr>
          <w:rFonts w:ascii="方正仿宋_GBK" w:eastAsia="方正仿宋_GBK" w:hAnsiTheme="minorEastAsia" w:hint="eastAsia"/>
          <w:sz w:val="28"/>
          <w:szCs w:val="28"/>
        </w:rPr>
        <w:t>倍时，对主、副电能表进行现场校验，主电能表</w:t>
      </w:r>
      <w:proofErr w:type="gramStart"/>
      <w:r w:rsidRPr="00B858E8">
        <w:rPr>
          <w:rFonts w:ascii="方正仿宋_GBK" w:eastAsia="方正仿宋_GBK" w:hAnsiTheme="minorEastAsia" w:hint="eastAsia"/>
          <w:sz w:val="28"/>
          <w:szCs w:val="28"/>
        </w:rPr>
        <w:t>不</w:t>
      </w:r>
      <w:proofErr w:type="gramEnd"/>
      <w:r w:rsidRPr="00B858E8">
        <w:rPr>
          <w:rFonts w:ascii="方正仿宋_GBK" w:eastAsia="方正仿宋_GBK" w:hAnsiTheme="minorEastAsia" w:hint="eastAsia"/>
          <w:sz w:val="28"/>
          <w:szCs w:val="28"/>
        </w:rPr>
        <w:t>超差，以其所计电量为准；主电能表超差而副电能表</w:t>
      </w:r>
      <w:proofErr w:type="gramStart"/>
      <w:r w:rsidRPr="00B858E8">
        <w:rPr>
          <w:rFonts w:ascii="方正仿宋_GBK" w:eastAsia="方正仿宋_GBK" w:hAnsiTheme="minorEastAsia" w:hint="eastAsia"/>
          <w:sz w:val="28"/>
          <w:szCs w:val="28"/>
        </w:rPr>
        <w:t>不</w:t>
      </w:r>
      <w:proofErr w:type="gramEnd"/>
      <w:r w:rsidRPr="00B858E8">
        <w:rPr>
          <w:rFonts w:ascii="方正仿宋_GBK" w:eastAsia="方正仿宋_GBK" w:hAnsiTheme="minorEastAsia" w:hint="eastAsia"/>
          <w:sz w:val="28"/>
          <w:szCs w:val="28"/>
        </w:rPr>
        <w:t>超差，以副电能表所计电量为准；主、副电能表均超差，以主电能表的误差计算退、补电量。并及时更换超差表计。</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10.5</w:t>
      </w:r>
      <w:r w:rsidRPr="00B858E8">
        <w:rPr>
          <w:rFonts w:ascii="方正仿宋_GBK" w:eastAsia="方正仿宋_GBK" w:hAnsiTheme="minorEastAsia" w:hint="eastAsia"/>
          <w:sz w:val="28"/>
          <w:szCs w:val="28"/>
        </w:rPr>
        <w:t>抄表记录和失压、断流自动记录、用电信息采集等装置记录的数据作为双方处理有关计量争议的依据。</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10.6</w:t>
      </w:r>
      <w:r w:rsidRPr="00B858E8">
        <w:rPr>
          <w:rFonts w:ascii="方正仿宋_GBK" w:eastAsia="方正仿宋_GBK" w:hAnsiTheme="minorEastAsia" w:hint="eastAsia"/>
          <w:sz w:val="28"/>
          <w:szCs w:val="28"/>
        </w:rPr>
        <w:t>按确定的退、补电量和误差期间的电价标准计算退、补购电电费。</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11" w:name="_Toc511402240"/>
      <w:r w:rsidRPr="00B858E8">
        <w:rPr>
          <w:rFonts w:ascii="方正仿宋_GBK" w:eastAsia="方正仿宋_GBK" w:hAnsiTheme="minorEastAsia"/>
          <w:sz w:val="28"/>
          <w:szCs w:val="28"/>
        </w:rPr>
        <w:t>11.电价、电费</w:t>
      </w:r>
      <w:bookmarkEnd w:id="11"/>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11.1</w:t>
      </w:r>
      <w:r w:rsidRPr="00B858E8">
        <w:rPr>
          <w:rFonts w:ascii="方正仿宋_GBK" w:eastAsia="方正仿宋_GBK" w:hAnsiTheme="minorEastAsia" w:hint="eastAsia"/>
          <w:sz w:val="28"/>
          <w:szCs w:val="28"/>
        </w:rPr>
        <w:t>用户购电价格</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用户购电价格由市场交易价格、输配电价（含线损和交叉补贴</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、政府性基金及附加三部分组成。</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市场交易价格由售电方与用电方在双方签订的购售电合同中约定。</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输配电价、政府性基金及附加执行国家有关规定。在合同有效期内，如发生调整，按政府有关调整文件执行。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11.2</w:t>
      </w:r>
      <w:r w:rsidRPr="00B858E8">
        <w:rPr>
          <w:rFonts w:ascii="方正仿宋_GBK" w:eastAsia="方正仿宋_GBK" w:hAnsiTheme="minorEastAsia" w:hint="eastAsia"/>
          <w:sz w:val="28"/>
          <w:szCs w:val="28"/>
        </w:rPr>
        <w:t>用户购电电费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11.2.1</w:t>
      </w:r>
      <w:r w:rsidRPr="00B858E8">
        <w:rPr>
          <w:rFonts w:ascii="方正仿宋_GBK" w:eastAsia="方正仿宋_GBK" w:hAnsiTheme="minorEastAsia" w:hint="eastAsia"/>
          <w:sz w:val="28"/>
          <w:szCs w:val="28"/>
        </w:rPr>
        <w:t>市场交易电费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按</w:t>
      </w:r>
      <w:r w:rsidRPr="00B858E8">
        <w:rPr>
          <w:rFonts w:ascii="方正仿宋_GBK" w:eastAsia="方正仿宋_GBK" w:hint="eastAsia"/>
          <w:sz w:val="28"/>
          <w:szCs w:val="28"/>
        </w:rPr>
        <w:t>四川相关电力市场交易规则及年度指导意见</w:t>
      </w:r>
      <w:r w:rsidRPr="00B858E8">
        <w:rPr>
          <w:rFonts w:ascii="方正仿宋_GBK" w:eastAsia="方正仿宋_GBK" w:hAnsi="宋体" w:hint="eastAsia"/>
          <w:sz w:val="28"/>
          <w:szCs w:val="28"/>
        </w:rPr>
        <w:t>要求和</w:t>
      </w:r>
      <w:r w:rsidRPr="00B858E8">
        <w:rPr>
          <w:rFonts w:ascii="方正仿宋_GBK" w:eastAsia="方正仿宋_GBK" w:hAnsiTheme="minorEastAsia" w:hint="eastAsia"/>
          <w:sz w:val="28"/>
          <w:szCs w:val="28"/>
        </w:rPr>
        <w:t>售电方与用电方签订的购售电合同相关约定计算。</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11.2.2</w:t>
      </w:r>
      <w:r w:rsidRPr="00B858E8">
        <w:rPr>
          <w:rFonts w:ascii="方正仿宋_GBK" w:eastAsia="方正仿宋_GBK" w:hAnsiTheme="minorEastAsia" w:hint="eastAsia"/>
          <w:sz w:val="28"/>
          <w:szCs w:val="28"/>
        </w:rPr>
        <w:t>输配电费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电度电费</w:t>
      </w:r>
    </w:p>
    <w:p w:rsidR="00BE2095" w:rsidRPr="003C3890" w:rsidRDefault="00B858E8" w:rsidP="00BE2095">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按用电方各电压等级结算电量乘以对应的输配电度电价，用电方各电压等级结算电量对应的输配电度电价分别为</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元</w:t>
      </w:r>
      <w:r w:rsidRPr="00B858E8">
        <w:rPr>
          <w:rFonts w:ascii="方正仿宋_GBK" w:eastAsia="方正仿宋_GBK" w:hAnsiTheme="minorEastAsia"/>
          <w:sz w:val="28"/>
          <w:szCs w:val="28"/>
        </w:rPr>
        <w:t>/</w:t>
      </w:r>
      <w:proofErr w:type="spellStart"/>
      <w:r w:rsidRPr="00B858E8">
        <w:rPr>
          <w:rFonts w:ascii="方正仿宋_GBK" w:eastAsia="方正仿宋_GBK" w:hAnsiTheme="minorEastAsia"/>
          <w:sz w:val="28"/>
          <w:szCs w:val="28"/>
        </w:rPr>
        <w:t>MWh</w:t>
      </w:r>
      <w:proofErr w:type="spellEnd"/>
      <w:r w:rsidRPr="00B858E8">
        <w:rPr>
          <w:rFonts w:ascii="方正仿宋_GBK" w:eastAsia="方正仿宋_GBK" w:hAnsiTheme="minorEastAsia"/>
          <w:sz w:val="28"/>
          <w:szCs w:val="28"/>
        </w:rPr>
        <w:t>（____kV）</w:t>
      </w: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元</w:t>
      </w:r>
      <w:r w:rsidRPr="00B858E8">
        <w:rPr>
          <w:rFonts w:ascii="方正仿宋_GBK" w:eastAsia="方正仿宋_GBK" w:hAnsiTheme="minorEastAsia"/>
          <w:sz w:val="28"/>
          <w:szCs w:val="28"/>
        </w:rPr>
        <w:t>/</w:t>
      </w:r>
      <w:proofErr w:type="spellStart"/>
      <w:r w:rsidRPr="00B858E8">
        <w:rPr>
          <w:rFonts w:ascii="方正仿宋_GBK" w:eastAsia="方正仿宋_GBK" w:hAnsiTheme="minorEastAsia"/>
          <w:sz w:val="28"/>
          <w:szCs w:val="28"/>
        </w:rPr>
        <w:t>MWh</w:t>
      </w:r>
      <w:proofErr w:type="spellEnd"/>
      <w:r w:rsidRPr="00B858E8">
        <w:rPr>
          <w:rFonts w:ascii="方正仿宋_GBK" w:eastAsia="方正仿宋_GBK" w:hAnsiTheme="minorEastAsia"/>
          <w:sz w:val="28"/>
          <w:szCs w:val="28"/>
        </w:rPr>
        <w:t>（____kV）</w:t>
      </w: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元</w:t>
      </w:r>
      <w:r w:rsidRPr="00B858E8">
        <w:rPr>
          <w:rFonts w:ascii="方正仿宋_GBK" w:eastAsia="方正仿宋_GBK" w:hAnsiTheme="minorEastAsia"/>
          <w:sz w:val="28"/>
          <w:szCs w:val="28"/>
        </w:rPr>
        <w:t>/</w:t>
      </w:r>
      <w:proofErr w:type="spellStart"/>
      <w:r w:rsidRPr="00B858E8">
        <w:rPr>
          <w:rFonts w:ascii="方正仿宋_GBK" w:eastAsia="方正仿宋_GBK" w:hAnsiTheme="minorEastAsia"/>
          <w:sz w:val="28"/>
          <w:szCs w:val="28"/>
        </w:rPr>
        <w:t>MWh</w:t>
      </w:r>
      <w:proofErr w:type="spellEnd"/>
      <w:r w:rsidRPr="00B858E8">
        <w:rPr>
          <w:rFonts w:ascii="方正仿宋_GBK" w:eastAsia="方正仿宋_GBK" w:hAnsiTheme="minorEastAsia"/>
          <w:sz w:val="28"/>
          <w:szCs w:val="28"/>
        </w:rPr>
        <w:t>（____kV）,如在合同有效期内发生调整，按政府有关调整文件执行。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基本电费</w:t>
      </w:r>
    </w:p>
    <w:p w:rsidR="0033462E"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用电方的基本电费选择按</w:t>
      </w:r>
      <w:r w:rsidRPr="00B858E8">
        <w:rPr>
          <w:rFonts w:ascii="方正仿宋_GBK" w:eastAsia="方正仿宋_GBK" w:hAnsiTheme="minorEastAsia"/>
          <w:sz w:val="28"/>
          <w:szCs w:val="28"/>
        </w:rPr>
        <w:t>_________（变压器容量/最大需量）方式计算</w:t>
      </w:r>
      <w:r w:rsidRPr="00B858E8">
        <w:rPr>
          <w:rFonts w:ascii="方正仿宋_GBK" w:eastAsia="方正仿宋_GBK" w:hAnsiTheme="minorEastAsia" w:hint="eastAsia"/>
          <w:sz w:val="28"/>
          <w:szCs w:val="28"/>
        </w:rPr>
        <w:t>，一</w:t>
      </w:r>
      <w:r w:rsidRPr="00B858E8">
        <w:rPr>
          <w:rFonts w:ascii="方正仿宋_GBK" w:eastAsia="方正仿宋_GBK" w:hAnsiTheme="minorEastAsia"/>
          <w:sz w:val="28"/>
          <w:szCs w:val="28"/>
        </w:rPr>
        <w:t>个日历年为___</w:t>
      </w:r>
      <w:proofErr w:type="gramStart"/>
      <w:r w:rsidRPr="00B858E8">
        <w:rPr>
          <w:rFonts w:ascii="方正仿宋_GBK" w:eastAsia="方正仿宋_GBK" w:hAnsiTheme="minorEastAsia"/>
          <w:sz w:val="28"/>
          <w:szCs w:val="28"/>
        </w:rPr>
        <w:t>个</w:t>
      </w:r>
      <w:proofErr w:type="gramEnd"/>
      <w:r w:rsidRPr="00B858E8">
        <w:rPr>
          <w:rFonts w:ascii="方正仿宋_GBK" w:eastAsia="方正仿宋_GBK" w:hAnsiTheme="minorEastAsia"/>
          <w:sz w:val="28"/>
          <w:szCs w:val="28"/>
        </w:rPr>
        <w:t>选择周期。</w:t>
      </w:r>
      <w:r w:rsidRPr="00B858E8">
        <w:rPr>
          <w:rFonts w:ascii="方正仿宋_GBK" w:eastAsia="方正仿宋_GBK" w:hAnsiTheme="minorEastAsia" w:hint="eastAsia"/>
          <w:sz w:val="28"/>
          <w:szCs w:val="28"/>
        </w:rPr>
        <w:t>用电方提前</w:t>
      </w:r>
      <w:r w:rsidRPr="00B858E8">
        <w:rPr>
          <w:rFonts w:ascii="方正仿宋_GBK" w:eastAsia="方正仿宋_GBK" w:hAnsiTheme="minorEastAsia"/>
          <w:sz w:val="28"/>
          <w:szCs w:val="28"/>
        </w:rPr>
        <w:t>15个工作日申请变更下一选择周期基本电价计费方式。申请变更当月的基本电费仍按原方式计收。每</w:t>
      </w:r>
      <w:r w:rsidRPr="00B858E8">
        <w:rPr>
          <w:rFonts w:ascii="方正仿宋_GBK" w:eastAsia="方正仿宋_GBK" w:hAnsiTheme="minorEastAsia" w:hint="eastAsia"/>
          <w:sz w:val="28"/>
          <w:szCs w:val="28"/>
        </w:rPr>
        <w:t>个基本电价计费方式周期到期后若用电方未提出新的变更申请</w:t>
      </w:r>
      <w:r w:rsidRPr="00B858E8">
        <w:rPr>
          <w:rFonts w:ascii="方正仿宋_GBK" w:eastAsia="方正仿宋_GBK" w:hAnsiTheme="minorEastAsia"/>
          <w:sz w:val="28"/>
          <w:szCs w:val="28"/>
        </w:rPr>
        <w:t>,仍按上月计费方式继续执行。</w:t>
      </w:r>
    </w:p>
    <w:p w:rsidR="0033462E"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按变压器容量计收基本电费的，基本电费计算容量为________</w:t>
      </w:r>
      <w:proofErr w:type="gramStart"/>
      <w:r w:rsidRPr="00B858E8">
        <w:rPr>
          <w:rFonts w:ascii="方正仿宋_GBK" w:eastAsia="方正仿宋_GBK" w:hAnsiTheme="minorEastAsia"/>
          <w:sz w:val="28"/>
          <w:szCs w:val="28"/>
        </w:rPr>
        <w:t>千伏安</w:t>
      </w:r>
      <w:proofErr w:type="gramEnd"/>
      <w:r w:rsidRPr="00B858E8">
        <w:rPr>
          <w:rFonts w:ascii="方正仿宋_GBK" w:eastAsia="方正仿宋_GBK" w:hAnsiTheme="minorEastAsia"/>
          <w:sz w:val="28"/>
          <w:szCs w:val="28"/>
        </w:rPr>
        <w:t>（含不通过变压器供电的高压电动机）。</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按最大需量计算的，按照双方协议确定最大需量核定值，该数值不得低于用电方受电变压器总容量（含不通过变压器供电的高压电动机）的40%，并不得高于其</w:t>
      </w:r>
      <w:proofErr w:type="gramStart"/>
      <w:r w:rsidRPr="00B858E8">
        <w:rPr>
          <w:rFonts w:ascii="方正仿宋_GBK" w:eastAsia="方正仿宋_GBK" w:hAnsiTheme="minorEastAsia"/>
          <w:sz w:val="28"/>
          <w:szCs w:val="28"/>
        </w:rPr>
        <w:t>供电总</w:t>
      </w:r>
      <w:proofErr w:type="gramEnd"/>
      <w:r w:rsidRPr="00B858E8">
        <w:rPr>
          <w:rFonts w:ascii="方正仿宋_GBK" w:eastAsia="方正仿宋_GBK" w:hAnsiTheme="minorEastAsia"/>
          <w:sz w:val="28"/>
          <w:szCs w:val="28"/>
        </w:rPr>
        <w:t>容量（两路及以上进线的用户应分别确定</w:t>
      </w:r>
      <w:proofErr w:type="gramStart"/>
      <w:r w:rsidRPr="00B858E8">
        <w:rPr>
          <w:rFonts w:ascii="方正仿宋_GBK" w:eastAsia="方正仿宋_GBK" w:hAnsiTheme="minorEastAsia"/>
          <w:sz w:val="28"/>
          <w:szCs w:val="28"/>
        </w:rPr>
        <w:t>最大需</w:t>
      </w:r>
      <w:proofErr w:type="gramEnd"/>
      <w:r w:rsidRPr="00B858E8">
        <w:rPr>
          <w:rFonts w:ascii="方正仿宋_GBK" w:eastAsia="方正仿宋_GBK" w:hAnsiTheme="minorEastAsia"/>
          <w:sz w:val="28"/>
          <w:szCs w:val="28"/>
        </w:rPr>
        <w:t>量值）。实际最大需量在核定值的105%及以下的，按核</w:t>
      </w:r>
      <w:r w:rsidRPr="00B858E8">
        <w:rPr>
          <w:rFonts w:ascii="方正仿宋_GBK" w:eastAsia="方正仿宋_GBK" w:hAnsiTheme="minorEastAsia"/>
          <w:sz w:val="28"/>
          <w:szCs w:val="28"/>
        </w:rPr>
        <w:lastRenderedPageBreak/>
        <w:t>定值计算；实际最大需量超过核定值105%的，超过部分的基本电费加一倍收取(如国家法律、法规发生变化或者政府有关部门、能源监管机构出台有关规定、规则，则按照国家及省有关政策规定执行)。用电方可根据用电需求情况，提前5个工作日申请变更下个月的合同最大需量。</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基本电费按月计收，对新装、增容、变更和终止用电当月基本电费按实际用电天数计收（不足</w:t>
      </w:r>
      <w:r w:rsidRPr="00B858E8">
        <w:rPr>
          <w:rFonts w:ascii="方正仿宋_GBK" w:eastAsia="方正仿宋_GBK" w:hAnsiTheme="minorEastAsia"/>
          <w:sz w:val="28"/>
          <w:szCs w:val="28"/>
        </w:rPr>
        <w:t>24</w:t>
      </w:r>
      <w:r w:rsidRPr="00B858E8">
        <w:rPr>
          <w:rFonts w:ascii="方正仿宋_GBK" w:eastAsia="方正仿宋_GBK" w:hAnsiTheme="minorEastAsia" w:hint="eastAsia"/>
          <w:sz w:val="28"/>
          <w:szCs w:val="28"/>
        </w:rPr>
        <w:t>小时的按</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天计算），每日按全月基本电费的三十分之一计算。</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proofErr w:type="gramStart"/>
      <w:r w:rsidRPr="00B858E8">
        <w:rPr>
          <w:rFonts w:ascii="方正仿宋_GBK" w:eastAsia="方正仿宋_GBK" w:hAnsiTheme="minorEastAsia" w:hint="eastAsia"/>
          <w:sz w:val="28"/>
          <w:szCs w:val="28"/>
        </w:rPr>
        <w:t>用电方减容</w:t>
      </w:r>
      <w:proofErr w:type="gramEnd"/>
      <w:r w:rsidRPr="00B858E8">
        <w:rPr>
          <w:rFonts w:ascii="方正仿宋_GBK" w:eastAsia="方正仿宋_GBK" w:hAnsiTheme="minorEastAsia" w:hint="eastAsia"/>
          <w:sz w:val="28"/>
          <w:szCs w:val="28"/>
        </w:rPr>
        <w:t>、暂停和恢复用电按《供电营业规则》和国家颁布的有关规定办理。事故停电、检修停电、计划限电</w:t>
      </w:r>
      <w:proofErr w:type="gramStart"/>
      <w:r w:rsidRPr="00B858E8">
        <w:rPr>
          <w:rFonts w:ascii="方正仿宋_GBK" w:eastAsia="方正仿宋_GBK" w:hAnsiTheme="minorEastAsia" w:hint="eastAsia"/>
          <w:sz w:val="28"/>
          <w:szCs w:val="28"/>
        </w:rPr>
        <w:t>不</w:t>
      </w:r>
      <w:proofErr w:type="gramEnd"/>
      <w:r w:rsidRPr="00B858E8">
        <w:rPr>
          <w:rFonts w:ascii="方正仿宋_GBK" w:eastAsia="方正仿宋_GBK" w:hAnsiTheme="minorEastAsia" w:hint="eastAsia"/>
          <w:sz w:val="28"/>
          <w:szCs w:val="28"/>
        </w:rPr>
        <w:t>扣减基本电费。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11.2.3</w:t>
      </w:r>
      <w:r w:rsidRPr="00B858E8">
        <w:rPr>
          <w:rFonts w:ascii="方正仿宋_GBK" w:eastAsia="方正仿宋_GBK" w:hAnsiTheme="minorEastAsia" w:hint="eastAsia"/>
          <w:sz w:val="28"/>
          <w:szCs w:val="28"/>
        </w:rPr>
        <w:t>政府性基金及附加</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按用电方各用电类别结算电量乘以对应的政府性基金及附加标准。</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11.2.4</w:t>
      </w:r>
      <w:r w:rsidRPr="00B858E8">
        <w:rPr>
          <w:rFonts w:ascii="方正仿宋_GBK" w:eastAsia="方正仿宋_GBK" w:hAnsiTheme="minorEastAsia" w:hint="eastAsia"/>
          <w:sz w:val="28"/>
          <w:szCs w:val="28"/>
        </w:rPr>
        <w:t>功率因数调整电费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根据国家《功率因数调整电费办法》的规定，功率因数调整电费的考核标准为</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，相关电费计算按规定执行。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11.2.5</w:t>
      </w:r>
      <w:r w:rsidRPr="00B858E8">
        <w:rPr>
          <w:rFonts w:ascii="方正仿宋_GBK" w:eastAsia="方正仿宋_GBK" w:hAnsiTheme="minorEastAsia" w:hint="eastAsia"/>
          <w:sz w:val="28"/>
          <w:szCs w:val="28"/>
        </w:rPr>
        <w:t>用户自备电厂的系统备用容量费、自发自用电量收费按国家政策规定执行。</w:t>
      </w:r>
    </w:p>
    <w:p w:rsidR="00251A33" w:rsidRPr="003C3890" w:rsidRDefault="00B858E8" w:rsidP="00DC1F35">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11.3售电方市场交易电费</w:t>
      </w:r>
    </w:p>
    <w:p w:rsidR="00251A33" w:rsidRPr="003C3890" w:rsidRDefault="00B858E8" w:rsidP="00DC1F35">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售电方参与批发市场的购电价格为其在批发市场交易中成交的市场交易价格；售电方参与零售市场的售电价格为售电方与用电方在双方签订的购售电合同中约定的市场交易价格。按照</w:t>
      </w:r>
      <w:r w:rsidRPr="00B858E8">
        <w:rPr>
          <w:rFonts w:ascii="方正仿宋_GBK" w:eastAsia="方正仿宋_GBK" w:cs="仿宋" w:hint="eastAsia"/>
          <w:kern w:val="0"/>
          <w:sz w:val="28"/>
          <w:szCs w:val="28"/>
        </w:rPr>
        <w:t>四川电力市场有关交易规则及年度指导意见</w:t>
      </w:r>
      <w:r w:rsidRPr="00B858E8">
        <w:rPr>
          <w:rFonts w:ascii="方正仿宋_GBK" w:eastAsia="方正仿宋_GBK" w:hAnsiTheme="minorEastAsia" w:hint="eastAsia"/>
          <w:sz w:val="28"/>
          <w:szCs w:val="28"/>
        </w:rPr>
        <w:t>和售电方购电价格、售电价格、交易电量</w:t>
      </w:r>
      <w:r w:rsidRPr="00B858E8">
        <w:rPr>
          <w:rFonts w:ascii="方正仿宋_GBK" w:eastAsia="方正仿宋_GBK" w:hAnsiTheme="minorEastAsia" w:hint="eastAsia"/>
          <w:sz w:val="28"/>
          <w:szCs w:val="28"/>
        </w:rPr>
        <w:lastRenderedPageBreak/>
        <w:t>等交易数据，确定售电方市场交易电费（含偏差考核电费，下同），具体金额以交易机构提供的结算依据为准。</w:t>
      </w:r>
    </w:p>
    <w:p w:rsidR="008B0673" w:rsidRPr="003C3890" w:rsidRDefault="00B858E8">
      <w:pPr>
        <w:pStyle w:val="af"/>
        <w:adjustRightInd w:val="0"/>
        <w:snapToGrid w:val="0"/>
        <w:spacing w:before="0" w:after="0" w:line="560" w:lineRule="exact"/>
        <w:jc w:val="both"/>
        <w:rPr>
          <w:rFonts w:ascii="方正仿宋_GBK" w:eastAsia="方正仿宋_GBK" w:hAnsiTheme="minorEastAsia"/>
        </w:rPr>
      </w:pPr>
      <w:bookmarkStart w:id="12" w:name="_Toc511402241"/>
      <w:r w:rsidRPr="00B858E8">
        <w:rPr>
          <w:rFonts w:ascii="方正仿宋_GBK" w:eastAsia="方正仿宋_GBK" w:hAnsiTheme="minorEastAsia"/>
        </w:rPr>
        <w:t>12.电费结算与支付</w:t>
      </w:r>
      <w:bookmarkEnd w:id="12"/>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12.1</w:t>
      </w:r>
      <w:r w:rsidRPr="00B858E8">
        <w:rPr>
          <w:rFonts w:ascii="方正仿宋_GBK" w:eastAsia="方正仿宋_GBK" w:hAnsiTheme="minorEastAsia" w:hint="eastAsia"/>
          <w:sz w:val="28"/>
          <w:szCs w:val="28"/>
        </w:rPr>
        <w:t>电费结算周期</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12.1.1</w:t>
      </w:r>
      <w:r w:rsidR="004F5AF9" w:rsidRPr="00DC1F35">
        <w:rPr>
          <w:rFonts w:ascii="方正仿宋_GBK" w:eastAsia="方正仿宋_GBK" w:hAnsiTheme="minorEastAsia" w:hint="eastAsia"/>
          <w:sz w:val="28"/>
          <w:szCs w:val="28"/>
        </w:rPr>
        <w:t>供电方按电力交易机构出具的</w:t>
      </w:r>
      <w:r w:rsidR="004F5AF9">
        <w:rPr>
          <w:rFonts w:ascii="方正仿宋_GBK" w:eastAsia="方正仿宋_GBK" w:hAnsiTheme="minorEastAsia" w:hint="eastAsia"/>
          <w:sz w:val="28"/>
          <w:szCs w:val="28"/>
        </w:rPr>
        <w:t>电力</w:t>
      </w:r>
      <w:r w:rsidR="004F5AF9" w:rsidRPr="00DC1F35">
        <w:rPr>
          <w:rFonts w:ascii="方正仿宋_GBK" w:eastAsia="方正仿宋_GBK" w:hAnsiTheme="minorEastAsia" w:hint="eastAsia"/>
          <w:sz w:val="28"/>
          <w:szCs w:val="28"/>
        </w:rPr>
        <w:t>交易结算依据</w:t>
      </w:r>
      <w:r w:rsidR="006C3DB9">
        <w:rPr>
          <w:rFonts w:ascii="方正仿宋_GBK" w:eastAsia="方正仿宋_GBK" w:hAnsiTheme="minorEastAsia" w:hint="eastAsia"/>
          <w:sz w:val="28"/>
          <w:szCs w:val="28"/>
        </w:rPr>
        <w:t>（</w:t>
      </w:r>
      <w:r w:rsidR="006C3DB9" w:rsidRPr="006C3DB9">
        <w:rPr>
          <w:rFonts w:ascii="方正仿宋_GBK" w:eastAsia="方正仿宋_GBK" w:hAnsiTheme="minorEastAsia" w:hint="eastAsia"/>
          <w:sz w:val="28"/>
          <w:szCs w:val="28"/>
        </w:rPr>
        <w:t>包括交易电量电费、偏差电量电费、偏差考核费用等</w:t>
      </w:r>
      <w:r w:rsidR="006C3DB9">
        <w:rPr>
          <w:rFonts w:ascii="方正仿宋_GBK" w:eastAsia="方正仿宋_GBK" w:hAnsiTheme="minorEastAsia" w:hint="eastAsia"/>
          <w:sz w:val="28"/>
          <w:szCs w:val="28"/>
        </w:rPr>
        <w:t>），</w:t>
      </w:r>
      <w:r w:rsidR="004F5AF9" w:rsidRPr="00DC1F35">
        <w:rPr>
          <w:rFonts w:ascii="方正仿宋_GBK" w:eastAsia="方正仿宋_GBK" w:hAnsiTheme="minorEastAsia" w:hint="eastAsia"/>
          <w:sz w:val="28"/>
          <w:szCs w:val="28"/>
        </w:rPr>
        <w:t>汇总</w:t>
      </w:r>
      <w:r w:rsidR="006C3DB9" w:rsidRPr="006C3DB9">
        <w:rPr>
          <w:rFonts w:ascii="方正仿宋_GBK" w:eastAsia="方正仿宋_GBK" w:hAnsiTheme="minorEastAsia" w:hint="eastAsia"/>
          <w:sz w:val="28"/>
          <w:szCs w:val="28"/>
        </w:rPr>
        <w:t>交易电量电费、偏差电量电费、偏差考核费用</w:t>
      </w:r>
      <w:r w:rsidR="004F5AF9">
        <w:rPr>
          <w:rFonts w:ascii="方正仿宋_GBK" w:eastAsia="方正仿宋_GBK" w:hAnsiTheme="minorEastAsia" w:hint="eastAsia"/>
          <w:sz w:val="28"/>
          <w:szCs w:val="28"/>
        </w:rPr>
        <w:t>、输配</w:t>
      </w:r>
      <w:r w:rsidR="004F5AF9" w:rsidRPr="00DC1F35">
        <w:rPr>
          <w:rFonts w:ascii="方正仿宋_GBK" w:eastAsia="方正仿宋_GBK" w:hAnsiTheme="minorEastAsia" w:hint="eastAsia"/>
          <w:sz w:val="28"/>
          <w:szCs w:val="28"/>
        </w:rPr>
        <w:t>电费、</w:t>
      </w:r>
      <w:r w:rsidR="004F5AF9">
        <w:rPr>
          <w:rFonts w:ascii="方正仿宋_GBK" w:eastAsia="方正仿宋_GBK" w:hAnsiTheme="minorEastAsia" w:hint="eastAsia"/>
          <w:sz w:val="28"/>
          <w:szCs w:val="28"/>
        </w:rPr>
        <w:t>政府性基金及附加</w:t>
      </w:r>
      <w:r w:rsidR="004F5AF9" w:rsidRPr="00DC1F35">
        <w:rPr>
          <w:rFonts w:ascii="方正仿宋_GBK" w:eastAsia="方正仿宋_GBK" w:hAnsiTheme="minorEastAsia" w:hint="eastAsia"/>
          <w:sz w:val="28"/>
          <w:szCs w:val="28"/>
        </w:rPr>
        <w:t>、</w:t>
      </w:r>
      <w:r w:rsidR="004F5AF9">
        <w:rPr>
          <w:rFonts w:ascii="方正仿宋_GBK" w:eastAsia="方正仿宋_GBK" w:hAnsiTheme="minorEastAsia" w:hint="eastAsia"/>
          <w:sz w:val="28"/>
          <w:szCs w:val="28"/>
        </w:rPr>
        <w:t>功率因素调整电费</w:t>
      </w:r>
      <w:r w:rsidR="004F5AF9" w:rsidRPr="00DC1F35">
        <w:rPr>
          <w:rFonts w:ascii="方正仿宋_GBK" w:eastAsia="方正仿宋_GBK" w:hAnsiTheme="minorEastAsia" w:hint="eastAsia"/>
          <w:sz w:val="28"/>
          <w:szCs w:val="28"/>
        </w:rPr>
        <w:t>等后，向用电方收取电费，并向售电方支付电费。用电方、售电方</w:t>
      </w:r>
      <w:r w:rsidR="004F5AF9">
        <w:rPr>
          <w:rFonts w:ascii="方正仿宋_GBK" w:eastAsia="方正仿宋_GBK" w:hAnsiTheme="minorEastAsia" w:hint="eastAsia"/>
          <w:sz w:val="28"/>
          <w:szCs w:val="28"/>
        </w:rPr>
        <w:t>电力</w:t>
      </w:r>
      <w:r w:rsidR="004F5AF9" w:rsidRPr="00DC1F35">
        <w:rPr>
          <w:rFonts w:ascii="方正仿宋_GBK" w:eastAsia="方正仿宋_GBK" w:hAnsiTheme="minorEastAsia" w:hint="eastAsia"/>
          <w:sz w:val="28"/>
          <w:szCs w:val="28"/>
        </w:rPr>
        <w:t>交易电费计算方式按四川电力市场有关交易规则及年度指导意见执行。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12.1.2</w:t>
      </w:r>
      <w:r w:rsidRPr="00B858E8">
        <w:rPr>
          <w:rFonts w:ascii="方正仿宋_GBK" w:eastAsia="方正仿宋_GBK" w:hAnsiTheme="minorEastAsia" w:hint="eastAsia"/>
          <w:sz w:val="28"/>
          <w:szCs w:val="28"/>
        </w:rPr>
        <w:t>与用电方的结算周期：按月结算</w:t>
      </w:r>
      <w:r>
        <w:rPr>
          <w:rStyle w:val="ae"/>
          <w:rFonts w:ascii="方正仿宋_GBK" w:eastAsia="方正仿宋_GBK" w:hAnsiTheme="minorEastAsia"/>
          <w:sz w:val="28"/>
          <w:szCs w:val="28"/>
        </w:rPr>
        <w:footnoteReference w:id="4"/>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12.1.3</w:t>
      </w:r>
      <w:r w:rsidRPr="00B858E8">
        <w:rPr>
          <w:rFonts w:ascii="方正仿宋_GBK" w:eastAsia="方正仿宋_GBK" w:hAnsiTheme="minorEastAsia" w:hint="eastAsia"/>
          <w:sz w:val="28"/>
          <w:szCs w:val="28"/>
        </w:rPr>
        <w:t>与售电方的结算周期：按月结算</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12.2</w:t>
      </w:r>
      <w:r w:rsidRPr="00B858E8">
        <w:rPr>
          <w:rFonts w:ascii="方正仿宋_GBK" w:eastAsia="方正仿宋_GBK" w:hAnsiTheme="minorEastAsia" w:hint="eastAsia"/>
          <w:sz w:val="28"/>
          <w:szCs w:val="28"/>
        </w:rPr>
        <w:t>电费核算结果</w:t>
      </w:r>
      <w:proofErr w:type="gramStart"/>
      <w:r w:rsidRPr="00B858E8">
        <w:rPr>
          <w:rFonts w:ascii="方正仿宋_GBK" w:eastAsia="方正仿宋_GBK" w:hAnsiTheme="minorEastAsia" w:hint="eastAsia"/>
          <w:sz w:val="28"/>
          <w:szCs w:val="28"/>
        </w:rPr>
        <w:t>吿</w:t>
      </w:r>
      <w:proofErr w:type="gramEnd"/>
      <w:r w:rsidRPr="00B858E8">
        <w:rPr>
          <w:rFonts w:ascii="方正仿宋_GBK" w:eastAsia="方正仿宋_GBK" w:hAnsiTheme="minorEastAsia" w:hint="eastAsia"/>
          <w:sz w:val="28"/>
          <w:szCs w:val="28"/>
        </w:rPr>
        <w:t>知</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供电方应将核算的电量电费结果告知用电方和售电方。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12.3</w:t>
      </w:r>
      <w:r w:rsidRPr="00B858E8">
        <w:rPr>
          <w:rFonts w:ascii="方正仿宋_GBK" w:eastAsia="方正仿宋_GBK" w:hAnsiTheme="minorEastAsia" w:hint="eastAsia"/>
          <w:sz w:val="28"/>
          <w:szCs w:val="28"/>
        </w:rPr>
        <w:t>电费缴纳</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12.3.1</w:t>
      </w:r>
      <w:r w:rsidRPr="00B858E8">
        <w:rPr>
          <w:rFonts w:ascii="方正仿宋_GBK" w:eastAsia="方正仿宋_GBK" w:hAnsiTheme="minorEastAsia" w:hint="eastAsia"/>
          <w:sz w:val="28"/>
          <w:szCs w:val="28"/>
        </w:rPr>
        <w:t>用电方采用以下第（）种方式向供电方交纳购电电费：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按月一次性结清购电电费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每月一次性结清全部电费，支付时间为用电次月</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日前。</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定比划拨购电电费</w:t>
      </w:r>
      <w:r>
        <w:rPr>
          <w:rStyle w:val="ae"/>
          <w:rFonts w:ascii="方正仿宋_GBK" w:eastAsia="方正仿宋_GBK" w:hAnsiTheme="minorEastAsia"/>
          <w:sz w:val="28"/>
          <w:szCs w:val="28"/>
        </w:rPr>
        <w:footnoteReference w:id="5"/>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每</w:t>
      </w:r>
      <w:proofErr w:type="gramStart"/>
      <w:r w:rsidRPr="00B858E8">
        <w:rPr>
          <w:rFonts w:ascii="方正仿宋_GBK" w:eastAsia="方正仿宋_GBK" w:hAnsiTheme="minorEastAsia" w:hint="eastAsia"/>
          <w:sz w:val="28"/>
          <w:szCs w:val="28"/>
        </w:rPr>
        <w:t>月分</w:t>
      </w:r>
      <w:proofErr w:type="gramEnd"/>
      <w:r w:rsidRPr="00B858E8">
        <w:rPr>
          <w:rFonts w:ascii="方正仿宋_GBK" w:eastAsia="方正仿宋_GBK" w:hAnsiTheme="minorEastAsia"/>
          <w:sz w:val="28"/>
          <w:szCs w:val="28"/>
        </w:rPr>
        <w:t>_____________</w:t>
      </w:r>
      <w:r w:rsidRPr="00B858E8">
        <w:rPr>
          <w:rFonts w:ascii="方正仿宋_GBK" w:eastAsia="方正仿宋_GBK" w:hAnsiTheme="minorEastAsia" w:hint="eastAsia"/>
          <w:sz w:val="28"/>
          <w:szCs w:val="28"/>
        </w:rPr>
        <w:t>次支付，具体如下：</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首次支付时间为用电当月</w:t>
      </w:r>
      <w:r w:rsidRPr="00B858E8">
        <w:rPr>
          <w:rFonts w:ascii="方正仿宋_GBK" w:eastAsia="方正仿宋_GBK" w:hAnsiTheme="minorEastAsia"/>
          <w:sz w:val="28"/>
          <w:szCs w:val="28"/>
        </w:rPr>
        <w:t>_______</w:t>
      </w:r>
      <w:r w:rsidRPr="00B858E8">
        <w:rPr>
          <w:rFonts w:ascii="方正仿宋_GBK" w:eastAsia="方正仿宋_GBK" w:hAnsiTheme="minorEastAsia" w:hint="eastAsia"/>
          <w:sz w:val="28"/>
          <w:szCs w:val="28"/>
        </w:rPr>
        <w:t>日，支付金额按上月购电电费的</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计算；</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第二次支付时间为用电当月</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日，支付金额按上月购电电费的</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计算；</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第三支付时间为用电当月</w:t>
      </w:r>
      <w:r w:rsidRPr="00B858E8">
        <w:rPr>
          <w:rFonts w:ascii="方正仿宋_GBK" w:eastAsia="方正仿宋_GBK" w:hAnsiTheme="minorEastAsia"/>
          <w:sz w:val="28"/>
          <w:szCs w:val="28"/>
        </w:rPr>
        <w:t>_______</w:t>
      </w:r>
      <w:r w:rsidRPr="00B858E8">
        <w:rPr>
          <w:rFonts w:ascii="方正仿宋_GBK" w:eastAsia="方正仿宋_GBK" w:hAnsiTheme="minorEastAsia" w:hint="eastAsia"/>
          <w:sz w:val="28"/>
          <w:szCs w:val="28"/>
        </w:rPr>
        <w:t>日，支付金额按上月购电电费的</w:t>
      </w:r>
      <w:r w:rsidRPr="00B858E8">
        <w:rPr>
          <w:rFonts w:ascii="方正仿宋_GBK" w:eastAsia="方正仿宋_GBK" w:hAnsiTheme="minorEastAsia"/>
          <w:sz w:val="28"/>
          <w:szCs w:val="28"/>
        </w:rPr>
        <w:t>____________%</w:t>
      </w:r>
      <w:r w:rsidRPr="00B858E8">
        <w:rPr>
          <w:rFonts w:ascii="方正仿宋_GBK" w:eastAsia="方正仿宋_GBK" w:hAnsiTheme="minorEastAsia" w:hint="eastAsia"/>
          <w:sz w:val="28"/>
          <w:szCs w:val="28"/>
        </w:rPr>
        <w:t>计算；</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最后次为抄表后</w:t>
      </w:r>
      <w:r w:rsidRPr="00B858E8">
        <w:rPr>
          <w:rFonts w:ascii="方正仿宋_GBK" w:eastAsia="方正仿宋_GBK" w:hAnsiTheme="minorEastAsia"/>
          <w:sz w:val="28"/>
          <w:szCs w:val="28"/>
        </w:rPr>
        <w:t>_________</w:t>
      </w:r>
      <w:r w:rsidRPr="00B858E8">
        <w:rPr>
          <w:rFonts w:ascii="方正仿宋_GBK" w:eastAsia="方正仿宋_GBK" w:hAnsiTheme="minorEastAsia" w:hint="eastAsia"/>
          <w:sz w:val="28"/>
          <w:szCs w:val="28"/>
        </w:rPr>
        <w:t>日内按多退少补</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多收部分结转下个月预收电费结清购电电费。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定额划拨购电电费</w:t>
      </w:r>
      <w:r>
        <w:rPr>
          <w:rStyle w:val="ae"/>
          <w:rFonts w:ascii="方正仿宋_GBK" w:eastAsia="方正仿宋_GBK" w:hAnsiTheme="minorEastAsia"/>
          <w:sz w:val="28"/>
          <w:szCs w:val="28"/>
        </w:rPr>
        <w:footnoteReference w:id="6"/>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每</w:t>
      </w:r>
      <w:proofErr w:type="gramStart"/>
      <w:r w:rsidRPr="00B858E8">
        <w:rPr>
          <w:rFonts w:ascii="方正仿宋_GBK" w:eastAsia="方正仿宋_GBK" w:hAnsiTheme="minorEastAsia" w:hint="eastAsia"/>
          <w:sz w:val="28"/>
          <w:szCs w:val="28"/>
        </w:rPr>
        <w:t>月分</w:t>
      </w:r>
      <w:proofErr w:type="gramEnd"/>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次支付，具体如下：</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首次支付时间为用电当月</w:t>
      </w:r>
      <w:r w:rsidRPr="00B858E8">
        <w:rPr>
          <w:rFonts w:ascii="方正仿宋_GBK" w:eastAsia="方正仿宋_GBK" w:hAnsiTheme="minorEastAsia"/>
          <w:sz w:val="28"/>
          <w:szCs w:val="28"/>
        </w:rPr>
        <w:t>_________</w:t>
      </w:r>
      <w:r w:rsidRPr="00B858E8">
        <w:rPr>
          <w:rFonts w:ascii="方正仿宋_GBK" w:eastAsia="方正仿宋_GBK" w:hAnsiTheme="minorEastAsia" w:hint="eastAsia"/>
          <w:sz w:val="28"/>
          <w:szCs w:val="28"/>
        </w:rPr>
        <w:t>日，支付金额为</w:t>
      </w:r>
      <w:r w:rsidRPr="00B858E8">
        <w:rPr>
          <w:rFonts w:ascii="方正仿宋_GBK" w:eastAsia="方正仿宋_GBK" w:hAnsiTheme="minorEastAsia"/>
          <w:sz w:val="28"/>
          <w:szCs w:val="28"/>
        </w:rPr>
        <w:t>____</w:t>
      </w:r>
      <w:r w:rsidRPr="00B858E8">
        <w:rPr>
          <w:rFonts w:ascii="方正仿宋_GBK" w:eastAsia="方正仿宋_GBK" w:hAnsiTheme="minorEastAsia" w:cs="宋体" w:hint="eastAsia"/>
          <w:sz w:val="28"/>
          <w:szCs w:val="28"/>
        </w:rPr>
        <w:t>万元；</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第二次支付时间为用电当月</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日，支付金额为</w:t>
      </w:r>
      <w:r w:rsidRPr="00B858E8">
        <w:rPr>
          <w:rFonts w:ascii="方正仿宋_GBK" w:eastAsia="方正仿宋_GBK" w:hAnsiTheme="minorEastAsia"/>
          <w:sz w:val="28"/>
          <w:szCs w:val="28"/>
        </w:rPr>
        <w:t>____</w:t>
      </w:r>
      <w:r w:rsidRPr="00B858E8">
        <w:rPr>
          <w:rFonts w:ascii="方正仿宋_GBK" w:eastAsia="方正仿宋_GBK" w:hAnsiTheme="minorEastAsia" w:hint="eastAsia"/>
          <w:sz w:val="28"/>
          <w:szCs w:val="28"/>
        </w:rPr>
        <w:t>万元；</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第三次支付时间为用电当月</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日，支付金额为</w:t>
      </w:r>
      <w:r w:rsidRPr="00B858E8">
        <w:rPr>
          <w:rFonts w:ascii="方正仿宋_GBK" w:eastAsia="方正仿宋_GBK" w:hAnsiTheme="minorEastAsia"/>
          <w:sz w:val="28"/>
          <w:szCs w:val="28"/>
        </w:rPr>
        <w:t>_____</w:t>
      </w:r>
      <w:r w:rsidRPr="00B858E8">
        <w:rPr>
          <w:rFonts w:ascii="方正仿宋_GBK" w:eastAsia="方正仿宋_GBK" w:hAnsiTheme="minorEastAsia" w:hint="eastAsia"/>
          <w:sz w:val="28"/>
          <w:szCs w:val="28"/>
        </w:rPr>
        <w:t>万元；</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最后一次为抄表后</w:t>
      </w:r>
      <w:r w:rsidRPr="00B858E8">
        <w:rPr>
          <w:rFonts w:ascii="方正仿宋_GBK" w:eastAsia="方正仿宋_GBK" w:hAnsiTheme="minorEastAsia"/>
          <w:sz w:val="28"/>
          <w:szCs w:val="28"/>
        </w:rPr>
        <w:t>_________</w:t>
      </w:r>
      <w:r w:rsidRPr="00B858E8">
        <w:rPr>
          <w:rFonts w:ascii="方正仿宋_GBK" w:eastAsia="方正仿宋_GBK" w:hAnsiTheme="minorEastAsia" w:hint="eastAsia"/>
          <w:sz w:val="28"/>
          <w:szCs w:val="28"/>
        </w:rPr>
        <w:t>日内按多退少补</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多收部分结转下个月预收电费结清购电电费。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分次抄表支付购电电费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每</w:t>
      </w:r>
      <w:proofErr w:type="gramStart"/>
      <w:r w:rsidRPr="00B858E8">
        <w:rPr>
          <w:rFonts w:ascii="方正仿宋_GBK" w:eastAsia="方正仿宋_GBK" w:hAnsiTheme="minorEastAsia" w:hint="eastAsia"/>
          <w:sz w:val="28"/>
          <w:szCs w:val="28"/>
        </w:rPr>
        <w:t>月分</w:t>
      </w:r>
      <w:proofErr w:type="gramEnd"/>
      <w:r w:rsidRPr="00B858E8">
        <w:rPr>
          <w:rFonts w:ascii="方正仿宋_GBK" w:eastAsia="方正仿宋_GBK" w:hAnsiTheme="minorEastAsia"/>
          <w:sz w:val="28"/>
          <w:szCs w:val="28"/>
        </w:rPr>
        <w:t>_______</w:t>
      </w:r>
      <w:r w:rsidRPr="00B858E8">
        <w:rPr>
          <w:rFonts w:ascii="方正仿宋_GBK" w:eastAsia="方正仿宋_GBK" w:hAnsiTheme="minorEastAsia" w:hint="eastAsia"/>
          <w:sz w:val="28"/>
          <w:szCs w:val="28"/>
        </w:rPr>
        <w:t>次抄表支付，具体如下：</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首次抄表时间为用电当月</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日，支付时间为抄表后</w:t>
      </w:r>
      <w:r w:rsidRPr="00B858E8">
        <w:rPr>
          <w:rFonts w:ascii="方正仿宋_GBK" w:eastAsia="方正仿宋_GBK" w:hAnsiTheme="minorEastAsia"/>
          <w:sz w:val="28"/>
          <w:szCs w:val="28"/>
        </w:rPr>
        <w:t>_______</w:t>
      </w:r>
      <w:r w:rsidRPr="00B858E8">
        <w:rPr>
          <w:rFonts w:ascii="方正仿宋_GBK" w:eastAsia="方正仿宋_GBK" w:hAnsiTheme="minorEastAsia" w:hint="eastAsia"/>
          <w:sz w:val="28"/>
          <w:szCs w:val="28"/>
        </w:rPr>
        <w:t>日内，支付金额为除基本电费及功率因数调整电费以外的可按电量计算的电费；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第二次抄表时间为用电当月</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日，支付时间为抄表后</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日内，支付金额为除基本电费及功率因数调整电费以外的可按电量计算的电费；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第三次抄表时间为用电当月</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日，支付时间为抄表后</w:t>
      </w:r>
      <w:r w:rsidRPr="00B858E8">
        <w:rPr>
          <w:rFonts w:ascii="方正仿宋_GBK" w:eastAsia="方正仿宋_GBK" w:hAnsiTheme="minorEastAsia"/>
          <w:sz w:val="28"/>
          <w:szCs w:val="28"/>
        </w:rPr>
        <w:t>______</w:t>
      </w:r>
      <w:r w:rsidRPr="00B858E8">
        <w:rPr>
          <w:rFonts w:ascii="方正仿宋_GBK" w:eastAsia="方正仿宋_GBK" w:hAnsiTheme="minorEastAsia" w:hint="eastAsia"/>
          <w:sz w:val="28"/>
          <w:szCs w:val="28"/>
        </w:rPr>
        <w:t>日内，支付金额为除基本电费及功率因数调整电费以外的可按电量计算的电费；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最后一次抄表时间为当月</w:t>
      </w:r>
      <w:r w:rsidRPr="00B858E8">
        <w:rPr>
          <w:rFonts w:ascii="方正仿宋_GBK" w:eastAsia="方正仿宋_GBK" w:hAnsiTheme="minorEastAsia"/>
          <w:sz w:val="28"/>
          <w:szCs w:val="28"/>
        </w:rPr>
        <w:t>_____</w:t>
      </w:r>
      <w:r w:rsidRPr="00B858E8">
        <w:rPr>
          <w:rFonts w:ascii="方正仿宋_GBK" w:eastAsia="方正仿宋_GBK" w:hAnsiTheme="minorEastAsia" w:hint="eastAsia"/>
          <w:sz w:val="28"/>
          <w:szCs w:val="28"/>
        </w:rPr>
        <w:t>日，抄录</w:t>
      </w:r>
      <w:r w:rsidRPr="00B858E8">
        <w:rPr>
          <w:rFonts w:ascii="方正仿宋_GBK" w:eastAsia="方正仿宋_GBK" w:hAnsiTheme="minorEastAsia"/>
          <w:sz w:val="28"/>
          <w:szCs w:val="28"/>
        </w:rPr>
        <w:t>24</w:t>
      </w:r>
      <w:r w:rsidRPr="00B858E8">
        <w:rPr>
          <w:rFonts w:ascii="方正仿宋_GBK" w:eastAsia="方正仿宋_GBK" w:hAnsiTheme="minorEastAsia" w:hint="eastAsia"/>
          <w:sz w:val="28"/>
          <w:szCs w:val="28"/>
        </w:rPr>
        <w:t>时电表冻结数，次月</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日结清结算金额为包括基本电费及功率因数调整电费在内的购电电费。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5）</w:t>
      </w:r>
      <w:r w:rsidRPr="00B858E8">
        <w:rPr>
          <w:rFonts w:ascii="方正仿宋_GBK" w:eastAsia="方正仿宋_GBK" w:hAnsiTheme="minorEastAsia" w:hint="eastAsia"/>
          <w:sz w:val="28"/>
          <w:szCs w:val="28"/>
        </w:rPr>
        <w:t>供电方和用电方也可参照附件</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另行订立电费结算协议，作为本合同的附件。</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6）</w:t>
      </w:r>
      <w:r w:rsidRPr="00B858E8">
        <w:rPr>
          <w:rFonts w:ascii="方正仿宋_GBK" w:eastAsia="方正仿宋_GBK" w:hAnsiTheme="minorEastAsia" w:hint="eastAsia"/>
          <w:sz w:val="28"/>
          <w:szCs w:val="28"/>
        </w:rPr>
        <w:t>供电方和用电方也可另行订立购电制协议、电费担保协议，具体确定购电电费结算事宜作为本合同的附件。</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12.3.2</w:t>
      </w:r>
      <w:r w:rsidRPr="00B858E8">
        <w:rPr>
          <w:rFonts w:ascii="方正仿宋_GBK" w:eastAsia="方正仿宋_GBK" w:hAnsiTheme="minorEastAsia" w:hint="eastAsia"/>
          <w:sz w:val="28"/>
          <w:szCs w:val="28"/>
        </w:rPr>
        <w:t>若遇电费争议，用电方应先按供电方所抄见的电量、电力计算的电费金额结算，按时足额交付电费，待争议解决后，双方据实退、补。</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12.3.3</w:t>
      </w:r>
      <w:r w:rsidRPr="00B858E8">
        <w:rPr>
          <w:rFonts w:ascii="方正仿宋_GBK" w:eastAsia="方正仿宋_GBK" w:hAnsiTheme="minorEastAsia" w:hint="eastAsia"/>
          <w:sz w:val="28"/>
          <w:szCs w:val="28"/>
        </w:rPr>
        <w:t>用电方支付的购电电费，在结清保底服务期间的电费后，按照欠费发生时间的先后顺序结算。</w:t>
      </w:r>
    </w:p>
    <w:p w:rsidR="00AA070C" w:rsidRPr="003C3890" w:rsidRDefault="00B858E8" w:rsidP="00DC1F35">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12.4与售电方</w:t>
      </w:r>
      <w:r w:rsidRPr="00B858E8">
        <w:rPr>
          <w:rFonts w:ascii="方正仿宋_GBK" w:eastAsia="方正仿宋_GBK" w:hAnsiTheme="minorEastAsia" w:hint="eastAsia"/>
          <w:sz w:val="28"/>
          <w:szCs w:val="28"/>
        </w:rPr>
        <w:t>电费结算</w:t>
      </w:r>
    </w:p>
    <w:p w:rsidR="00AA070C"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供电方应在每月</w:t>
      </w:r>
      <w:r w:rsidRPr="00B858E8">
        <w:rPr>
          <w:rFonts w:ascii="方正仿宋_GBK" w:eastAsia="方正仿宋_GBK" w:hAnsiTheme="minorEastAsia"/>
          <w:sz w:val="28"/>
          <w:szCs w:val="28"/>
        </w:rPr>
        <w:t>____</w:t>
      </w:r>
      <w:r w:rsidRPr="00B858E8">
        <w:rPr>
          <w:rFonts w:ascii="方正仿宋_GBK" w:eastAsia="方正仿宋_GBK" w:hAnsiTheme="minorEastAsia" w:hint="eastAsia"/>
          <w:sz w:val="28"/>
          <w:szCs w:val="28"/>
        </w:rPr>
        <w:t>日前按交易机构提供的结算依据与售电方结算上一周期市场交易电费。</w:t>
      </w:r>
    </w:p>
    <w:p w:rsidR="008B0673" w:rsidRPr="003C3890" w:rsidRDefault="00B858E8">
      <w:pPr>
        <w:pStyle w:val="af"/>
        <w:adjustRightInd w:val="0"/>
        <w:snapToGrid w:val="0"/>
        <w:spacing w:before="0" w:after="0" w:line="560" w:lineRule="exact"/>
        <w:rPr>
          <w:rFonts w:ascii="黑体" w:eastAsia="黑体" w:hAnsi="黑体"/>
          <w:sz w:val="28"/>
          <w:szCs w:val="28"/>
        </w:rPr>
      </w:pPr>
      <w:bookmarkStart w:id="13" w:name="_Toc511402242"/>
      <w:proofErr w:type="gramStart"/>
      <w:r w:rsidRPr="00B858E8">
        <w:rPr>
          <w:rFonts w:ascii="黑体" w:eastAsia="黑体" w:hAnsi="黑体" w:hint="eastAsia"/>
          <w:sz w:val="28"/>
          <w:szCs w:val="28"/>
        </w:rPr>
        <w:t>第二章三方</w:t>
      </w:r>
      <w:proofErr w:type="gramEnd"/>
      <w:r w:rsidRPr="00B858E8">
        <w:rPr>
          <w:rFonts w:ascii="黑体" w:eastAsia="黑体" w:hAnsi="黑体" w:hint="eastAsia"/>
          <w:sz w:val="28"/>
          <w:szCs w:val="28"/>
        </w:rPr>
        <w:t>的义务</w:t>
      </w:r>
      <w:bookmarkEnd w:id="13"/>
    </w:p>
    <w:p w:rsidR="008B0673" w:rsidRPr="003C3890" w:rsidRDefault="00B858E8">
      <w:pPr>
        <w:pStyle w:val="af"/>
        <w:adjustRightInd w:val="0"/>
        <w:snapToGrid w:val="0"/>
        <w:spacing w:before="0" w:after="0" w:line="560" w:lineRule="exact"/>
        <w:rPr>
          <w:rFonts w:ascii="方正仿宋_GBK" w:eastAsia="方正仿宋_GBK" w:hAnsiTheme="minorEastAsia"/>
          <w:sz w:val="28"/>
          <w:szCs w:val="28"/>
        </w:rPr>
      </w:pPr>
      <w:bookmarkStart w:id="14" w:name="_Toc511402243"/>
      <w:r w:rsidRPr="00B858E8">
        <w:rPr>
          <w:rFonts w:ascii="方正仿宋_GBK" w:eastAsia="方正仿宋_GBK" w:hAnsiTheme="minorEastAsia" w:hint="eastAsia"/>
          <w:sz w:val="28"/>
          <w:szCs w:val="28"/>
        </w:rPr>
        <w:t>第一节售电方义务</w:t>
      </w:r>
      <w:bookmarkEnd w:id="14"/>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15" w:name="_Toc511402244"/>
      <w:r w:rsidRPr="00B858E8">
        <w:rPr>
          <w:rFonts w:ascii="方正仿宋_GBK" w:eastAsia="方正仿宋_GBK" w:hAnsiTheme="minorEastAsia"/>
          <w:sz w:val="28"/>
          <w:szCs w:val="28"/>
        </w:rPr>
        <w:t>13.一般事项</w:t>
      </w:r>
      <w:bookmarkEnd w:id="15"/>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lastRenderedPageBreak/>
        <w:t>13.1</w:t>
      </w:r>
      <w:r w:rsidRPr="00B858E8">
        <w:rPr>
          <w:rFonts w:ascii="方正仿宋_GBK" w:eastAsia="方正仿宋_GBK" w:hAnsiTheme="minorEastAsia" w:hint="eastAsia"/>
          <w:sz w:val="28"/>
          <w:szCs w:val="28"/>
        </w:rPr>
        <w:t>售电方应按供电方在其营业场所公布的程序和要求，配合用电方办理新装用电、变更用电等。</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13.2</w:t>
      </w:r>
      <w:r w:rsidRPr="00B858E8">
        <w:rPr>
          <w:rFonts w:ascii="方正仿宋_GBK" w:eastAsia="方正仿宋_GBK" w:hAnsiTheme="minorEastAsia" w:hint="eastAsia"/>
          <w:sz w:val="28"/>
          <w:szCs w:val="28"/>
        </w:rPr>
        <w:t>售电方应与用电方按国家相关政策和交易规则协商确定市场交易价格。</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13.3</w:t>
      </w:r>
      <w:r w:rsidRPr="00B858E8">
        <w:rPr>
          <w:rFonts w:ascii="方正仿宋_GBK" w:eastAsia="方正仿宋_GBK" w:hAnsiTheme="minorEastAsia" w:hint="eastAsia"/>
          <w:sz w:val="28"/>
          <w:szCs w:val="28"/>
        </w:rPr>
        <w:t>售电方应协助用电方按本合同第</w:t>
      </w:r>
      <w:r w:rsidRPr="00B858E8">
        <w:rPr>
          <w:rFonts w:ascii="方正仿宋_GBK" w:eastAsia="方正仿宋_GBK" w:hAnsiTheme="minorEastAsia"/>
          <w:sz w:val="28"/>
          <w:szCs w:val="28"/>
        </w:rPr>
        <w:t>27</w:t>
      </w:r>
      <w:r w:rsidRPr="00B858E8">
        <w:rPr>
          <w:rFonts w:ascii="方正仿宋_GBK" w:eastAsia="方正仿宋_GBK" w:hAnsiTheme="minorEastAsia" w:hint="eastAsia"/>
          <w:sz w:val="28"/>
          <w:szCs w:val="28"/>
        </w:rPr>
        <w:t>条至第</w:t>
      </w:r>
      <w:r w:rsidRPr="00B858E8">
        <w:rPr>
          <w:rFonts w:ascii="方正仿宋_GBK" w:eastAsia="方正仿宋_GBK" w:hAnsiTheme="minorEastAsia"/>
          <w:sz w:val="28"/>
          <w:szCs w:val="28"/>
        </w:rPr>
        <w:t>37</w:t>
      </w:r>
      <w:r w:rsidRPr="00B858E8">
        <w:rPr>
          <w:rFonts w:ascii="方正仿宋_GBK" w:eastAsia="方正仿宋_GBK" w:hAnsiTheme="minorEastAsia" w:hint="eastAsia"/>
          <w:sz w:val="28"/>
          <w:szCs w:val="28"/>
        </w:rPr>
        <w:t>条约定安全用电，保证供电秩序。</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13.4</w:t>
      </w:r>
      <w:r w:rsidRPr="00B858E8">
        <w:rPr>
          <w:rFonts w:ascii="方正仿宋_GBK" w:eastAsia="方正仿宋_GBK" w:hAnsiTheme="minorEastAsia" w:hint="eastAsia"/>
          <w:sz w:val="28"/>
          <w:szCs w:val="28"/>
        </w:rPr>
        <w:t>售电方与用电方在购售电合同中的其他服务义务。</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16" w:name="_Toc511402245"/>
      <w:r w:rsidRPr="00B858E8">
        <w:rPr>
          <w:rFonts w:ascii="方正仿宋_GBK" w:eastAsia="方正仿宋_GBK" w:hAnsiTheme="minorEastAsia"/>
          <w:sz w:val="28"/>
          <w:szCs w:val="28"/>
        </w:rPr>
        <w:t>14.通知事项</w:t>
      </w:r>
      <w:bookmarkEnd w:id="16"/>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如有以下事项发生</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售电方应及时通知供电方：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售电方发现用电</w:t>
      </w:r>
      <w:proofErr w:type="gramStart"/>
      <w:r w:rsidRPr="00B858E8">
        <w:rPr>
          <w:rFonts w:ascii="方正仿宋_GBK" w:eastAsia="方正仿宋_GBK" w:hAnsiTheme="minorEastAsia" w:hint="eastAsia"/>
          <w:sz w:val="28"/>
          <w:szCs w:val="28"/>
        </w:rPr>
        <w:t>方存在</w:t>
      </w:r>
      <w:proofErr w:type="gramEnd"/>
      <w:r w:rsidRPr="00B858E8">
        <w:rPr>
          <w:rFonts w:ascii="方正仿宋_GBK" w:eastAsia="方正仿宋_GBK" w:hAnsiTheme="minorEastAsia" w:hint="eastAsia"/>
          <w:sz w:val="28"/>
          <w:szCs w:val="28"/>
        </w:rPr>
        <w:t>用电安全隐患、违约用电、窃电、发生重大用电安全事故及人身触电事故；</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售电方拟作资产抵押、重组、转让、经营方式调整、名称变化、发生重大诉讼、仲裁等，可能对本合同履行产生影响的；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售电方其他可能对本合同履行产生重大影响的情况。</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17" w:name="_Toc511402246"/>
      <w:r w:rsidRPr="00B858E8">
        <w:rPr>
          <w:rFonts w:ascii="方正仿宋_GBK" w:eastAsia="方正仿宋_GBK" w:hAnsiTheme="minorEastAsia"/>
          <w:sz w:val="28"/>
          <w:szCs w:val="28"/>
        </w:rPr>
        <w:t>15.配合事项</w:t>
      </w:r>
      <w:bookmarkEnd w:id="17"/>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15.1</w:t>
      </w:r>
      <w:r w:rsidRPr="00B858E8">
        <w:rPr>
          <w:rFonts w:ascii="方正仿宋_GBK" w:eastAsia="方正仿宋_GBK" w:hAnsiTheme="minorEastAsia" w:hint="eastAsia"/>
          <w:sz w:val="28"/>
          <w:szCs w:val="28"/>
        </w:rPr>
        <w:t>售电方应按照供电方的要求</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在供电方</w:t>
      </w:r>
      <w:proofErr w:type="gramStart"/>
      <w:r w:rsidRPr="00B858E8">
        <w:rPr>
          <w:rFonts w:ascii="方正仿宋_GBK" w:eastAsia="方正仿宋_GBK" w:hAnsiTheme="minorEastAsia" w:hint="eastAsia"/>
          <w:sz w:val="28"/>
          <w:szCs w:val="28"/>
        </w:rPr>
        <w:t>处完成</w:t>
      </w:r>
      <w:proofErr w:type="gramEnd"/>
      <w:r w:rsidRPr="00B858E8">
        <w:rPr>
          <w:rFonts w:ascii="方正仿宋_GBK" w:eastAsia="方正仿宋_GBK" w:hAnsiTheme="minorEastAsia" w:hint="eastAsia"/>
          <w:sz w:val="28"/>
          <w:szCs w:val="28"/>
        </w:rPr>
        <w:t>档案建立。</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15.2</w:t>
      </w:r>
      <w:r w:rsidRPr="00B858E8">
        <w:rPr>
          <w:rFonts w:ascii="方正仿宋_GBK" w:eastAsia="方正仿宋_GBK" w:hAnsiTheme="minorEastAsia" w:hint="eastAsia"/>
          <w:sz w:val="28"/>
          <w:szCs w:val="28"/>
        </w:rPr>
        <w:t>售电方应协助处理电量电费争议。</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15.3</w:t>
      </w:r>
      <w:r w:rsidRPr="00B858E8">
        <w:rPr>
          <w:rFonts w:ascii="方正仿宋_GBK" w:eastAsia="方正仿宋_GBK" w:hAnsiTheme="minorEastAsia" w:hint="eastAsia"/>
          <w:sz w:val="28"/>
          <w:szCs w:val="28"/>
        </w:rPr>
        <w:t>售电方应配合做好需求侧管理，落实国家能源方针政策。</w:t>
      </w:r>
    </w:p>
    <w:p w:rsidR="008B0673" w:rsidRPr="003C3890" w:rsidRDefault="00B858E8">
      <w:pPr>
        <w:pStyle w:val="af"/>
        <w:adjustRightInd w:val="0"/>
        <w:snapToGrid w:val="0"/>
        <w:spacing w:before="0" w:after="0" w:line="560" w:lineRule="exact"/>
        <w:rPr>
          <w:rFonts w:ascii="方正仿宋_GBK" w:eastAsia="方正仿宋_GBK" w:hAnsiTheme="minorEastAsia"/>
          <w:sz w:val="28"/>
          <w:szCs w:val="28"/>
        </w:rPr>
      </w:pPr>
      <w:bookmarkStart w:id="18" w:name="_Toc511402247"/>
      <w:r w:rsidRPr="00B858E8">
        <w:rPr>
          <w:rFonts w:ascii="方正仿宋_GBK" w:eastAsia="方正仿宋_GBK" w:hAnsiTheme="minorEastAsia" w:hint="eastAsia"/>
          <w:sz w:val="28"/>
          <w:szCs w:val="28"/>
        </w:rPr>
        <w:t>第二节供电方义务</w:t>
      </w:r>
      <w:bookmarkEnd w:id="18"/>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19" w:name="_Toc511402248"/>
      <w:r w:rsidRPr="00B858E8">
        <w:rPr>
          <w:rFonts w:ascii="方正仿宋_GBK" w:eastAsia="方正仿宋_GBK" w:hAnsiTheme="minorEastAsia"/>
          <w:sz w:val="28"/>
          <w:szCs w:val="28"/>
        </w:rPr>
        <w:t>17.供电服务</w:t>
      </w:r>
      <w:bookmarkEnd w:id="19"/>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17.1</w:t>
      </w:r>
      <w:r w:rsidRPr="00B858E8">
        <w:rPr>
          <w:rFonts w:ascii="方正仿宋_GBK" w:eastAsia="方正仿宋_GBK" w:hAnsiTheme="minorEastAsia" w:hint="eastAsia"/>
          <w:sz w:val="28"/>
          <w:szCs w:val="28"/>
        </w:rPr>
        <w:t>供电方应按照国家政策文件要求提供报装、计量、抄表、维修、收费等供电服务。</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17.2</w:t>
      </w:r>
      <w:r w:rsidRPr="00B858E8">
        <w:rPr>
          <w:rFonts w:ascii="方正仿宋_GBK" w:eastAsia="方正仿宋_GBK" w:hAnsiTheme="minorEastAsia" w:hint="eastAsia"/>
          <w:sz w:val="28"/>
          <w:szCs w:val="28"/>
        </w:rPr>
        <w:t>供电方应按照本合同约定方式、期限及时向售电方支付市场交易电费。</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20" w:name="_Toc511402249"/>
      <w:r w:rsidRPr="00B858E8">
        <w:rPr>
          <w:rFonts w:ascii="方正仿宋_GBK" w:eastAsia="方正仿宋_GBK" w:hAnsiTheme="minorEastAsia"/>
          <w:sz w:val="28"/>
          <w:szCs w:val="28"/>
        </w:rPr>
        <w:lastRenderedPageBreak/>
        <w:t>18.电能质量</w:t>
      </w:r>
      <w:bookmarkEnd w:id="20"/>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18.1</w:t>
      </w:r>
      <w:r w:rsidRPr="00B858E8">
        <w:rPr>
          <w:rFonts w:ascii="方正仿宋_GBK" w:eastAsia="方正仿宋_GBK" w:hAnsiTheme="minorEastAsia" w:hint="eastAsia"/>
          <w:sz w:val="28"/>
          <w:szCs w:val="28"/>
        </w:rPr>
        <w:t>在电力系统处于正常运行状况下</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供到用电方受电点的电能质量应符合国家规定标准。</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18.2</w:t>
      </w:r>
      <w:r w:rsidRPr="00B858E8">
        <w:rPr>
          <w:rFonts w:ascii="方正仿宋_GBK" w:eastAsia="方正仿宋_GBK" w:hAnsiTheme="minorEastAsia" w:hint="eastAsia"/>
          <w:sz w:val="28"/>
          <w:szCs w:val="28"/>
        </w:rPr>
        <w:t>因用电方原因导致供电方未能履行电能质量保证义务的，则对用电方的该部分损失，供电方不承担赔偿责任。</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用电方违反本合同无功补偿保证；</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因用电方用电设施产生谐波、冲击负荷等影响电能质量或者干扰电力系统安全运行的；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用电方不采取措施或者采取措施不力，功率因数达不到国家标准或产生的谐波、冲击负荷仍超过国家标准的；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用电方其他原因导致供电方未能履行电能保证义务的。</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21" w:name="_Toc511402250"/>
      <w:r w:rsidRPr="00B858E8">
        <w:rPr>
          <w:rFonts w:ascii="方正仿宋_GBK" w:eastAsia="方正仿宋_GBK" w:hAnsiTheme="minorEastAsia"/>
          <w:sz w:val="28"/>
          <w:szCs w:val="28"/>
        </w:rPr>
        <w:t>19连续供电</w:t>
      </w:r>
      <w:bookmarkEnd w:id="21"/>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19.1</w:t>
      </w:r>
      <w:r w:rsidRPr="00B858E8">
        <w:rPr>
          <w:rFonts w:ascii="方正仿宋_GBK" w:eastAsia="方正仿宋_GBK" w:hAnsiTheme="minorEastAsia" w:hint="eastAsia"/>
          <w:sz w:val="28"/>
          <w:szCs w:val="28"/>
        </w:rPr>
        <w:t>供电系统正常情况下，供电方连续向用电方供电。但发生如下情形之一的，供电方可中止供电：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供电设施计划或临时检修的；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用电方危害供用电安全，扰乱供用电秩序，拒绝检查的；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用电方逾期未交电费，经供电方催交仍未按时足额交付的；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用电方受电装置经检验不合格，在指定期间未改善的；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5）</w:t>
      </w:r>
      <w:r w:rsidRPr="00B858E8">
        <w:rPr>
          <w:rFonts w:ascii="方正仿宋_GBK" w:eastAsia="方正仿宋_GBK" w:hAnsiTheme="minorEastAsia" w:hint="eastAsia"/>
          <w:sz w:val="28"/>
          <w:szCs w:val="28"/>
        </w:rPr>
        <w:t>用电方注入电网的谐波电流超过标准，以及冲击负荷、非对称负荷等对电网电能质量产生干扰和妨碍，严重影响、威胁电网安全，拒不按期采取有效措施进行治理改善的；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6）</w:t>
      </w:r>
      <w:r w:rsidRPr="00B858E8">
        <w:rPr>
          <w:rFonts w:ascii="方正仿宋_GBK" w:eastAsia="方正仿宋_GBK" w:hAnsiTheme="minorEastAsia" w:hint="eastAsia"/>
          <w:sz w:val="28"/>
          <w:szCs w:val="28"/>
        </w:rPr>
        <w:t>用电方拒不在限期内拆除私增用电容量的；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7）</w:t>
      </w:r>
      <w:r w:rsidRPr="00B858E8">
        <w:rPr>
          <w:rFonts w:ascii="方正仿宋_GBK" w:eastAsia="方正仿宋_GBK" w:hAnsiTheme="minorEastAsia" w:hint="eastAsia"/>
          <w:sz w:val="28"/>
          <w:szCs w:val="28"/>
        </w:rPr>
        <w:t>用电方拒不在限期内交付违约用电引起的费用的；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8）</w:t>
      </w:r>
      <w:r w:rsidRPr="00B858E8">
        <w:rPr>
          <w:rFonts w:ascii="方正仿宋_GBK" w:eastAsia="方正仿宋_GBK" w:hAnsiTheme="minorEastAsia" w:hint="eastAsia"/>
          <w:sz w:val="28"/>
          <w:szCs w:val="28"/>
        </w:rPr>
        <w:t>用电方违反安全用电、有序用电有关规定拒不改正的；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9）</w:t>
      </w:r>
      <w:r w:rsidRPr="00B858E8">
        <w:rPr>
          <w:rFonts w:ascii="方正仿宋_GBK" w:eastAsia="方正仿宋_GBK" w:hAnsiTheme="minorEastAsia" w:hint="eastAsia"/>
          <w:sz w:val="28"/>
          <w:szCs w:val="28"/>
        </w:rPr>
        <w:t>发生不可抗力或紧急避险的；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10）</w:t>
      </w:r>
      <w:r w:rsidRPr="00B858E8">
        <w:rPr>
          <w:rFonts w:ascii="方正仿宋_GBK" w:eastAsia="方正仿宋_GBK" w:hAnsiTheme="minorEastAsia" w:hint="eastAsia"/>
          <w:sz w:val="28"/>
          <w:szCs w:val="28"/>
        </w:rPr>
        <w:t>用电方实施本合同第</w:t>
      </w:r>
      <w:r w:rsidRPr="00B858E8">
        <w:rPr>
          <w:rFonts w:ascii="方正仿宋_GBK" w:eastAsia="方正仿宋_GBK" w:hAnsiTheme="minorEastAsia"/>
          <w:sz w:val="28"/>
          <w:szCs w:val="28"/>
        </w:rPr>
        <w:t>36</w:t>
      </w:r>
      <w:r w:rsidRPr="00B858E8">
        <w:rPr>
          <w:rFonts w:ascii="方正仿宋_GBK" w:eastAsia="方正仿宋_GBK" w:hAnsiTheme="minorEastAsia" w:hint="eastAsia"/>
          <w:sz w:val="28"/>
          <w:szCs w:val="28"/>
        </w:rPr>
        <w:t>条行为的；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11）</w:t>
      </w:r>
      <w:r w:rsidRPr="00B858E8">
        <w:rPr>
          <w:rFonts w:ascii="方正仿宋_GBK" w:eastAsia="方正仿宋_GBK" w:hAnsiTheme="minorEastAsia" w:hint="eastAsia"/>
          <w:sz w:val="28"/>
          <w:szCs w:val="28"/>
        </w:rPr>
        <w:t>用电方装有预购电装置、限流开关、负荷控制装置的，在预购电量使用完毕、用户超容量用电或超负荷用电时自动停电的；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12）</w:t>
      </w:r>
      <w:r w:rsidRPr="00B858E8">
        <w:rPr>
          <w:rFonts w:ascii="方正仿宋_GBK" w:eastAsia="方正仿宋_GBK" w:hAnsiTheme="minorEastAsia" w:hint="eastAsia"/>
          <w:sz w:val="28"/>
          <w:szCs w:val="28"/>
        </w:rPr>
        <w:t>供电</w:t>
      </w:r>
      <w:proofErr w:type="gramStart"/>
      <w:r w:rsidRPr="00B858E8">
        <w:rPr>
          <w:rFonts w:ascii="方正仿宋_GBK" w:eastAsia="方正仿宋_GBK" w:hAnsiTheme="minorEastAsia" w:hint="eastAsia"/>
          <w:sz w:val="28"/>
          <w:szCs w:val="28"/>
        </w:rPr>
        <w:t>方执行</w:t>
      </w:r>
      <w:proofErr w:type="gramEnd"/>
      <w:r w:rsidRPr="00B858E8">
        <w:rPr>
          <w:rFonts w:ascii="方正仿宋_GBK" w:eastAsia="方正仿宋_GBK" w:hAnsiTheme="minorEastAsia" w:hint="eastAsia"/>
          <w:sz w:val="28"/>
          <w:szCs w:val="28"/>
        </w:rPr>
        <w:t>政府机关或授权机构依法做出的停电指令的；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13）</w:t>
      </w:r>
      <w:r w:rsidRPr="00B858E8">
        <w:rPr>
          <w:rFonts w:ascii="方正仿宋_GBK" w:eastAsia="方正仿宋_GBK" w:hAnsiTheme="minorEastAsia" w:hint="eastAsia"/>
          <w:sz w:val="28"/>
          <w:szCs w:val="28"/>
        </w:rPr>
        <w:t>因电力供需紧张等原因需要停电、限电的；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14）</w:t>
      </w:r>
      <w:r w:rsidRPr="00B858E8">
        <w:rPr>
          <w:rFonts w:ascii="方正仿宋_GBK" w:eastAsia="方正仿宋_GBK" w:hAnsiTheme="minorEastAsia" w:hint="eastAsia"/>
          <w:sz w:val="28"/>
          <w:szCs w:val="28"/>
        </w:rPr>
        <w:t>法律、法规和规章规定的其他情形。</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22" w:name="_Toc511402251"/>
      <w:r w:rsidRPr="00B858E8">
        <w:rPr>
          <w:rFonts w:ascii="方正仿宋_GBK" w:eastAsia="方正仿宋_GBK" w:hAnsiTheme="minorEastAsia"/>
          <w:sz w:val="28"/>
          <w:szCs w:val="28"/>
        </w:rPr>
        <w:t>20.中止供电程序</w:t>
      </w:r>
      <w:bookmarkEnd w:id="22"/>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20.1</w:t>
      </w:r>
      <w:r w:rsidRPr="00B858E8">
        <w:rPr>
          <w:rFonts w:ascii="方正仿宋_GBK" w:eastAsia="方正仿宋_GBK" w:hAnsiTheme="minorEastAsia" w:hint="eastAsia"/>
          <w:sz w:val="28"/>
          <w:szCs w:val="28"/>
        </w:rPr>
        <w:t>需要中止供电的，按如下程序进行：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供电设施计划检修需要中止供电的，供电方应当提前</w:t>
      </w:r>
      <w:r w:rsidRPr="00B858E8">
        <w:rPr>
          <w:rFonts w:ascii="方正仿宋_GBK" w:eastAsia="方正仿宋_GBK" w:hAnsiTheme="minorEastAsia"/>
          <w:sz w:val="28"/>
          <w:szCs w:val="28"/>
        </w:rPr>
        <w:t>7</w:t>
      </w:r>
      <w:r w:rsidRPr="00B858E8">
        <w:rPr>
          <w:rFonts w:ascii="方正仿宋_GBK" w:eastAsia="方正仿宋_GBK" w:hAnsiTheme="minorEastAsia" w:hint="eastAsia"/>
          <w:sz w:val="28"/>
          <w:szCs w:val="28"/>
        </w:rPr>
        <w:t>日公告停电区域、停电线路、停电时间，并通知重要电力用户等级的用电方、售电方；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供电设施临时检修需要中止供电的，供电方应当提前</w:t>
      </w:r>
      <w:r w:rsidRPr="00B858E8">
        <w:rPr>
          <w:rFonts w:ascii="方正仿宋_GBK" w:eastAsia="方正仿宋_GBK" w:hAnsiTheme="minorEastAsia"/>
          <w:sz w:val="28"/>
          <w:szCs w:val="28"/>
        </w:rPr>
        <w:t>24</w:t>
      </w:r>
      <w:r w:rsidRPr="00B858E8">
        <w:rPr>
          <w:rFonts w:ascii="方正仿宋_GBK" w:eastAsia="方正仿宋_GBK" w:hAnsiTheme="minorEastAsia" w:hint="eastAsia"/>
          <w:sz w:val="28"/>
          <w:szCs w:val="28"/>
        </w:rPr>
        <w:t>小时公告停电区域、停电线路、停电时间，并通知重要电力用户等级的用电方、售电方。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20.2</w:t>
      </w:r>
      <w:r w:rsidRPr="00B858E8">
        <w:rPr>
          <w:rFonts w:ascii="方正仿宋_GBK" w:eastAsia="方正仿宋_GBK" w:hAnsiTheme="minorEastAsia" w:hint="eastAsia"/>
          <w:sz w:val="28"/>
          <w:szCs w:val="28"/>
        </w:rPr>
        <w:t>发生以下情形之一的，供电方可当即中止供电：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发生不可抗力或紧急避险；</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用电方实施本合同第</w:t>
      </w:r>
      <w:r w:rsidRPr="00B858E8">
        <w:rPr>
          <w:rFonts w:ascii="方正仿宋_GBK" w:eastAsia="方正仿宋_GBK" w:hAnsiTheme="minorEastAsia"/>
          <w:sz w:val="28"/>
          <w:szCs w:val="28"/>
        </w:rPr>
        <w:t>36.6</w:t>
      </w:r>
      <w:r w:rsidRPr="00B858E8">
        <w:rPr>
          <w:rFonts w:ascii="方正仿宋_GBK" w:eastAsia="方正仿宋_GBK" w:hAnsiTheme="minorEastAsia" w:hint="eastAsia"/>
          <w:sz w:val="28"/>
          <w:szCs w:val="28"/>
        </w:rPr>
        <w:t>条至</w:t>
      </w:r>
      <w:r w:rsidRPr="00B858E8">
        <w:rPr>
          <w:rFonts w:ascii="方正仿宋_GBK" w:eastAsia="方正仿宋_GBK" w:hAnsiTheme="minorEastAsia"/>
          <w:sz w:val="28"/>
          <w:szCs w:val="28"/>
        </w:rPr>
        <w:t>36.12</w:t>
      </w:r>
      <w:r w:rsidRPr="00B858E8">
        <w:rPr>
          <w:rFonts w:ascii="方正仿宋_GBK" w:eastAsia="方正仿宋_GBK" w:hAnsiTheme="minorEastAsia" w:hint="eastAsia"/>
          <w:sz w:val="28"/>
          <w:szCs w:val="28"/>
        </w:rPr>
        <w:t>条窃电行为的。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20.3</w:t>
      </w:r>
      <w:r w:rsidRPr="00B858E8">
        <w:rPr>
          <w:rFonts w:ascii="方正仿宋_GBK" w:eastAsia="方正仿宋_GBK" w:hAnsiTheme="minorEastAsia" w:hint="eastAsia"/>
          <w:sz w:val="28"/>
          <w:szCs w:val="28"/>
        </w:rPr>
        <w:t>因执行政府机关或授权机构依法做出的停电指令而中止供电的，供电方应按照指令的要求中止供电。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20.4</w:t>
      </w:r>
      <w:r w:rsidRPr="00B858E8">
        <w:rPr>
          <w:rFonts w:ascii="方正仿宋_GBK" w:eastAsia="方正仿宋_GBK" w:hAnsiTheme="minorEastAsia" w:hint="eastAsia"/>
          <w:sz w:val="28"/>
          <w:szCs w:val="28"/>
        </w:rPr>
        <w:t>除以上中止供电情形外，需对用电方中止供电时</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按如下程序进行：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停电前三至七天内，将停电通知书送达用电方并告知售电方，对重要用电方的停电，同时将停电通知书报送同级电力管理部门；</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停电前</w:t>
      </w:r>
      <w:r w:rsidRPr="00B858E8">
        <w:rPr>
          <w:rFonts w:ascii="方正仿宋_GBK" w:eastAsia="方正仿宋_GBK" w:hAnsiTheme="minorEastAsia"/>
          <w:sz w:val="28"/>
          <w:szCs w:val="28"/>
        </w:rPr>
        <w:t>30</w:t>
      </w:r>
      <w:r w:rsidRPr="00B858E8">
        <w:rPr>
          <w:rFonts w:ascii="方正仿宋_GBK" w:eastAsia="方正仿宋_GBK" w:hAnsiTheme="minorEastAsia" w:hint="eastAsia"/>
          <w:sz w:val="28"/>
          <w:szCs w:val="28"/>
        </w:rPr>
        <w:t>分钟</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将停电时间再通知用电方一次。</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20.5</w:t>
      </w:r>
      <w:r w:rsidRPr="00B858E8">
        <w:rPr>
          <w:rFonts w:ascii="方正仿宋_GBK" w:eastAsia="方正仿宋_GBK" w:hAnsiTheme="minorEastAsia" w:hint="eastAsia"/>
          <w:sz w:val="28"/>
          <w:szCs w:val="28"/>
        </w:rPr>
        <w:t>供电方对用电方中止供电的，在中止供电后应及时告知售电方。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20.6</w:t>
      </w:r>
      <w:r w:rsidRPr="00B858E8">
        <w:rPr>
          <w:rFonts w:ascii="方正仿宋_GBK" w:eastAsia="方正仿宋_GBK" w:hAnsiTheme="minorEastAsia" w:hint="eastAsia"/>
          <w:sz w:val="28"/>
          <w:szCs w:val="28"/>
        </w:rPr>
        <w:t>引起中止供电或限电的原因消除后，供电方应在三日内恢复供电。不能在三日内恢复供电的，应向用电方、售电方说明原因。</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23" w:name="_Toc511402252"/>
      <w:r w:rsidRPr="00B858E8">
        <w:rPr>
          <w:rFonts w:ascii="方正仿宋_GBK" w:eastAsia="方正仿宋_GBK" w:hAnsiTheme="minorEastAsia"/>
          <w:sz w:val="28"/>
          <w:szCs w:val="28"/>
        </w:rPr>
        <w:t>21.越界操作</w:t>
      </w:r>
      <w:bookmarkEnd w:id="23"/>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21.1</w:t>
      </w:r>
      <w:r w:rsidRPr="00B858E8">
        <w:rPr>
          <w:rFonts w:ascii="方正仿宋_GBK" w:eastAsia="方正仿宋_GBK" w:hAnsiTheme="minorEastAsia" w:hint="eastAsia"/>
          <w:sz w:val="28"/>
          <w:szCs w:val="28"/>
        </w:rPr>
        <w:t>供电方不得擅自操作用电方产权范围内的电力设施，但下列情况除外：</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可能危及电网和用电安全；</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可能造成人身伤亡或重大设备损坏</w:t>
      </w:r>
      <w:r w:rsidRPr="00B858E8">
        <w:rPr>
          <w:rFonts w:ascii="方正仿宋_GBK" w:eastAsia="方正仿宋_GBK" w:hAnsiTheme="minor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供电方依法或依合同约定实施停电。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21.2</w:t>
      </w:r>
      <w:r w:rsidRPr="00B858E8">
        <w:rPr>
          <w:rFonts w:ascii="方正仿宋_GBK" w:eastAsia="方正仿宋_GBK" w:hAnsiTheme="minorEastAsia" w:hint="eastAsia"/>
          <w:sz w:val="28"/>
          <w:szCs w:val="28"/>
        </w:rPr>
        <w:t>供电方实施前款行为时，应遵循合理、善意的原则</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并及时告知用电方，最大限度减少损失发生。</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24" w:name="_Toc511402253"/>
      <w:r w:rsidRPr="00B858E8">
        <w:rPr>
          <w:rFonts w:ascii="方正仿宋_GBK" w:eastAsia="方正仿宋_GBK" w:hAnsiTheme="minorEastAsia"/>
          <w:sz w:val="28"/>
          <w:szCs w:val="28"/>
        </w:rPr>
        <w:t>22.禁止行为</w:t>
      </w:r>
      <w:bookmarkEnd w:id="24"/>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22.1</w:t>
      </w:r>
      <w:r w:rsidRPr="00B858E8">
        <w:rPr>
          <w:rFonts w:ascii="方正仿宋_GBK" w:eastAsia="方正仿宋_GBK" w:hAnsiTheme="minorEastAsia" w:hint="eastAsia"/>
          <w:sz w:val="28"/>
          <w:szCs w:val="28"/>
        </w:rPr>
        <w:t>故意使用电计量装置计量错误。</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22.2</w:t>
      </w:r>
      <w:r w:rsidRPr="00B858E8">
        <w:rPr>
          <w:rFonts w:ascii="方正仿宋_GBK" w:eastAsia="方正仿宋_GBK" w:hAnsiTheme="minorEastAsia" w:hint="eastAsia"/>
          <w:sz w:val="28"/>
          <w:szCs w:val="28"/>
        </w:rPr>
        <w:t>随电费收取其他不合理费用。</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25" w:name="_Toc511402254"/>
      <w:r w:rsidRPr="00B858E8">
        <w:rPr>
          <w:rFonts w:ascii="方正仿宋_GBK" w:eastAsia="方正仿宋_GBK" w:hAnsiTheme="minorEastAsia"/>
          <w:sz w:val="28"/>
          <w:szCs w:val="28"/>
        </w:rPr>
        <w:t>23.事故抢修</w:t>
      </w:r>
      <w:bookmarkEnd w:id="25"/>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因自然灾害等原因断电的，应按国家有关规定及时对产权所属的供电设施进行抢修。</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26" w:name="_Toc511402255"/>
      <w:r w:rsidRPr="00B858E8">
        <w:rPr>
          <w:rFonts w:ascii="方正仿宋_GBK" w:eastAsia="方正仿宋_GBK" w:hAnsiTheme="minorEastAsia"/>
          <w:sz w:val="28"/>
          <w:szCs w:val="28"/>
        </w:rPr>
        <w:t>24.信息提供与披露</w:t>
      </w:r>
      <w:bookmarkEnd w:id="26"/>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24.1</w:t>
      </w:r>
      <w:r w:rsidRPr="00B858E8">
        <w:rPr>
          <w:rFonts w:ascii="方正仿宋_GBK" w:eastAsia="方正仿宋_GBK" w:hAnsiTheme="minorEastAsia" w:hint="eastAsia"/>
          <w:sz w:val="28"/>
          <w:szCs w:val="28"/>
        </w:rPr>
        <w:t>供电方按照国家有关规定，公开、公正、公平地实施电力信息披露。</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24.2</w:t>
      </w:r>
      <w:r w:rsidRPr="00B858E8">
        <w:rPr>
          <w:rFonts w:ascii="方正仿宋_GBK" w:eastAsia="方正仿宋_GBK" w:hAnsiTheme="minorEastAsia" w:hint="eastAsia"/>
          <w:sz w:val="28"/>
          <w:szCs w:val="28"/>
        </w:rPr>
        <w:t>为用电方交费和查询提供方便。</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24.3.2</w:t>
      </w:r>
      <w:r w:rsidRPr="00B858E8">
        <w:rPr>
          <w:rFonts w:ascii="方正仿宋_GBK" w:eastAsia="方正仿宋_GBK" w:hAnsiTheme="minorEastAsia" w:hint="eastAsia"/>
          <w:sz w:val="28"/>
          <w:szCs w:val="28"/>
        </w:rPr>
        <w:t>免费为用电方提供电能表示数、负荷、电量及电费等信息。</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lastRenderedPageBreak/>
        <w:t>24.4.3</w:t>
      </w:r>
      <w:r w:rsidRPr="00B858E8">
        <w:rPr>
          <w:rFonts w:ascii="方正仿宋_GBK" w:eastAsia="方正仿宋_GBK" w:hAnsiTheme="minorEastAsia" w:hint="eastAsia"/>
          <w:sz w:val="28"/>
          <w:szCs w:val="28"/>
        </w:rPr>
        <w:t>及时公布电价调整信息。</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27" w:name="_Toc511402256"/>
      <w:r w:rsidRPr="00B858E8">
        <w:rPr>
          <w:rFonts w:ascii="方正仿宋_GBK" w:eastAsia="方正仿宋_GBK" w:hAnsiTheme="minorEastAsia"/>
          <w:sz w:val="28"/>
          <w:szCs w:val="28"/>
        </w:rPr>
        <w:t>25.保底服务</w:t>
      </w:r>
      <w:bookmarkEnd w:id="27"/>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25.1</w:t>
      </w:r>
      <w:r w:rsidRPr="00B858E8">
        <w:rPr>
          <w:rFonts w:ascii="方正仿宋_GBK" w:eastAsia="方正仿宋_GBK" w:hAnsiTheme="minorEastAsia" w:hint="eastAsia"/>
          <w:sz w:val="28"/>
          <w:szCs w:val="28"/>
        </w:rPr>
        <w:t>在下列情形下，供电方应为用电方提供保底供电服务，保底供电价格按国家及省有关政策执行：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售电方终止经营且用电方未选定新的售电方；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售电方无力提供售电服务且用电方未选定新的售电方，供电方在保障电网安全和不影响其他用户正常供电前提下，供电方向用电方提供供电服务。</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用电方与售电方签订的购售电合同到期且用电方未选定新的售电方；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用电方与售电方签订的购售电合同未到期，售电方和用电方经协商一致后向供电方提出申请。</w:t>
      </w:r>
    </w:p>
    <w:p w:rsidR="008359E4"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5）</w:t>
      </w:r>
      <w:r w:rsidRPr="00B858E8">
        <w:rPr>
          <w:rFonts w:ascii="方正仿宋_GBK" w:eastAsia="方正仿宋_GBK" w:hAnsiTheme="minorEastAsia" w:hint="eastAsia"/>
          <w:sz w:val="28"/>
          <w:szCs w:val="28"/>
        </w:rPr>
        <w:t>其它需要提供保底供电服务的情形。</w:t>
      </w:r>
    </w:p>
    <w:p w:rsidR="008B0673" w:rsidRPr="003C3890" w:rsidRDefault="00B858E8">
      <w:pPr>
        <w:pStyle w:val="af"/>
        <w:adjustRightInd w:val="0"/>
        <w:snapToGrid w:val="0"/>
        <w:spacing w:before="0" w:after="0" w:line="560" w:lineRule="exact"/>
        <w:rPr>
          <w:rFonts w:ascii="方正仿宋_GBK" w:eastAsia="方正仿宋_GBK" w:hAnsiTheme="minorEastAsia"/>
          <w:sz w:val="28"/>
          <w:szCs w:val="28"/>
        </w:rPr>
      </w:pPr>
      <w:bookmarkStart w:id="28" w:name="_Toc511402257"/>
      <w:r w:rsidRPr="00B858E8">
        <w:rPr>
          <w:rFonts w:ascii="方正仿宋_GBK" w:eastAsia="方正仿宋_GBK" w:hAnsiTheme="minorEastAsia" w:hint="eastAsia"/>
          <w:sz w:val="28"/>
          <w:szCs w:val="28"/>
        </w:rPr>
        <w:t>第三</w:t>
      </w:r>
      <w:proofErr w:type="gramStart"/>
      <w:r w:rsidRPr="00B858E8">
        <w:rPr>
          <w:rFonts w:ascii="方正仿宋_GBK" w:eastAsia="方正仿宋_GBK" w:hAnsiTheme="minorEastAsia" w:hint="eastAsia"/>
          <w:sz w:val="28"/>
          <w:szCs w:val="28"/>
        </w:rPr>
        <w:t>节用电方</w:t>
      </w:r>
      <w:proofErr w:type="gramEnd"/>
      <w:r w:rsidRPr="00B858E8">
        <w:rPr>
          <w:rFonts w:ascii="方正仿宋_GBK" w:eastAsia="方正仿宋_GBK" w:hAnsiTheme="minorEastAsia" w:hint="eastAsia"/>
          <w:sz w:val="28"/>
          <w:szCs w:val="28"/>
        </w:rPr>
        <w:t>义务</w:t>
      </w:r>
      <w:bookmarkEnd w:id="28"/>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29" w:name="_Toc511402258"/>
      <w:r w:rsidRPr="00B858E8">
        <w:rPr>
          <w:rFonts w:ascii="方正仿宋_GBK" w:eastAsia="方正仿宋_GBK" w:hAnsiTheme="minorEastAsia"/>
          <w:sz w:val="28"/>
          <w:szCs w:val="28"/>
        </w:rPr>
        <w:t>26.交付电费</w:t>
      </w:r>
      <w:bookmarkEnd w:id="29"/>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26.1</w:t>
      </w:r>
      <w:r w:rsidRPr="00B858E8">
        <w:rPr>
          <w:rFonts w:ascii="方正仿宋_GBK" w:eastAsia="方正仿宋_GBK" w:hAnsiTheme="minorEastAsia" w:hint="eastAsia"/>
          <w:sz w:val="28"/>
          <w:szCs w:val="28"/>
        </w:rPr>
        <w:t>用电方应按照本合同约定方式、期限及时足额交付购电电费。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26.2</w:t>
      </w:r>
      <w:r w:rsidRPr="00B858E8">
        <w:rPr>
          <w:rFonts w:ascii="方正仿宋_GBK" w:eastAsia="方正仿宋_GBK" w:hAnsiTheme="minorEastAsia" w:hint="eastAsia"/>
          <w:sz w:val="28"/>
          <w:szCs w:val="28"/>
        </w:rPr>
        <w:t>用电方将用电地址内的房屋、场地出租、出借或以其他方式给他人使用的</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用电方仍需承担交纳购电电费的义务。</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26.3</w:t>
      </w:r>
      <w:r w:rsidRPr="00B858E8">
        <w:rPr>
          <w:rFonts w:ascii="方正仿宋_GBK" w:eastAsia="方正仿宋_GBK" w:hAnsiTheme="minorEastAsia" w:hint="eastAsia"/>
          <w:sz w:val="28"/>
          <w:szCs w:val="28"/>
        </w:rPr>
        <w:t>用电方与售电方解除</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终止双方签订的购售电合同导致双方终止归属关系的</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用电方应按本合同约定结清购电电费。</w:t>
      </w:r>
    </w:p>
    <w:p w:rsidR="008A3286"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26.4用电方发生拖欠电费、窃电、违约用电等情形的，供电方应依照政府信用管理规定，将相关信息提交给政府征信管理部门，作为用电方信用评价的依据。</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30" w:name="_Toc511402259"/>
      <w:r w:rsidRPr="00B858E8">
        <w:rPr>
          <w:rFonts w:ascii="方正仿宋_GBK" w:eastAsia="方正仿宋_GBK" w:hAnsiTheme="minorEastAsia"/>
          <w:sz w:val="28"/>
          <w:szCs w:val="28"/>
        </w:rPr>
        <w:t>27.保安措施</w:t>
      </w:r>
      <w:bookmarkEnd w:id="30"/>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用电方保证电或非电保安措施有效，以满足安全需要，防止人身和财产等事故发生。</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31" w:name="_Toc511402260"/>
      <w:r w:rsidRPr="00B858E8">
        <w:rPr>
          <w:rFonts w:ascii="方正仿宋_GBK" w:eastAsia="方正仿宋_GBK" w:hAnsiTheme="minorEastAsia"/>
          <w:sz w:val="28"/>
          <w:szCs w:val="28"/>
        </w:rPr>
        <w:t>28.受电设施合格</w:t>
      </w:r>
      <w:bookmarkEnd w:id="31"/>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用电方保证受电设施及多路电源的联络、闭锁装置始终处于合格、安全状态，并按照国家或电力行业电气运行规程定期进行安全检查和预防性试验，及时消除安全隐患。</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32" w:name="_Toc511402261"/>
      <w:r w:rsidRPr="00B858E8">
        <w:rPr>
          <w:rFonts w:ascii="方正仿宋_GBK" w:eastAsia="方正仿宋_GBK" w:hAnsiTheme="minorEastAsia"/>
          <w:sz w:val="28"/>
          <w:szCs w:val="28"/>
        </w:rPr>
        <w:t>29.受电设施及自备应急电源管理</w:t>
      </w:r>
      <w:bookmarkEnd w:id="32"/>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29.1</w:t>
      </w:r>
      <w:r w:rsidRPr="00B858E8">
        <w:rPr>
          <w:rFonts w:ascii="方正仿宋_GBK" w:eastAsia="方正仿宋_GBK" w:hAnsiTheme="minorEastAsia" w:hint="eastAsia"/>
          <w:sz w:val="28"/>
          <w:szCs w:val="28"/>
        </w:rPr>
        <w:t>用电方电气运行维护人员应持有安全监管部门颁发的《特种作业操作证（电工）》或能源监管部门颁发的《电工进网作业许可证》，方可上岗作业。</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29.2</w:t>
      </w:r>
      <w:r w:rsidRPr="00B858E8">
        <w:rPr>
          <w:rFonts w:ascii="方正仿宋_GBK" w:eastAsia="方正仿宋_GBK" w:hAnsiTheme="minorEastAsia" w:hint="eastAsia"/>
          <w:sz w:val="28"/>
          <w:szCs w:val="28"/>
        </w:rPr>
        <w:t>用电方应对受电设施进行维护、管理，并负责保护供电方安装在用电方处的用电计量与用电信息采集等装置安全、完好</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如有异常</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应及时通知供电方。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29.3</w:t>
      </w:r>
      <w:r w:rsidRPr="00B858E8">
        <w:rPr>
          <w:rFonts w:ascii="方正仿宋_GBK" w:eastAsia="方正仿宋_GBK" w:hAnsiTheme="minorEastAsia" w:hint="eastAsia"/>
          <w:sz w:val="28"/>
          <w:szCs w:val="28"/>
        </w:rPr>
        <w:t>用电方应将自备电源作为保安负荷的应急电源，电源容量至少应满足全部保安负荷正常供电的要求；自备应急电源启动时间应满足安全要求。</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用电方在使用自备应急电源过程中应避免如下情况：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自行变更自备应急电源接线方式；</w:t>
      </w:r>
    </w:p>
    <w:p w:rsidR="00CC08CD"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自行拆除自备应急电源的闭锁装置或使其失效；</w:t>
      </w:r>
    </w:p>
    <w:p w:rsidR="00F25044"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3）自备应急电源发生故障后长期不能修复并影响正常运行；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其他可能发生自备应急电源向电网倒送电的。</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33" w:name="_Toc511402262"/>
      <w:r w:rsidRPr="00B858E8">
        <w:rPr>
          <w:rFonts w:ascii="方正仿宋_GBK" w:eastAsia="方正仿宋_GBK" w:hAnsiTheme="minorEastAsia"/>
          <w:sz w:val="28"/>
          <w:szCs w:val="28"/>
        </w:rPr>
        <w:t>30.保护的整定与配合</w:t>
      </w:r>
      <w:bookmarkEnd w:id="33"/>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用电方受电装置的保护方式应当与供电方电网的保护方式相互配合，并按照电力行业有关标准或规程进行整定和检验，用电方不得擅自变动。</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34" w:name="_Toc511402263"/>
      <w:r w:rsidRPr="00B858E8">
        <w:rPr>
          <w:rFonts w:ascii="方正仿宋_GBK" w:eastAsia="方正仿宋_GBK" w:hAnsiTheme="minorEastAsia"/>
          <w:sz w:val="28"/>
          <w:szCs w:val="28"/>
        </w:rPr>
        <w:t>31.无功补偿保证</w:t>
      </w:r>
      <w:bookmarkEnd w:id="34"/>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用电方按无功电力就地平衡的原则，合理装设和投切无功补偿装置，保证相关数值符合国家相关规定。</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35" w:name="_Toc511402264"/>
      <w:r w:rsidRPr="00B858E8">
        <w:rPr>
          <w:rFonts w:ascii="方正仿宋_GBK" w:eastAsia="方正仿宋_GBK" w:hAnsiTheme="minorEastAsia"/>
          <w:sz w:val="28"/>
          <w:szCs w:val="28"/>
        </w:rPr>
        <w:t>32.电能质量共担</w:t>
      </w:r>
      <w:bookmarkEnd w:id="35"/>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32.1</w:t>
      </w:r>
      <w:r w:rsidRPr="00B858E8">
        <w:rPr>
          <w:rFonts w:ascii="方正仿宋_GBK" w:eastAsia="方正仿宋_GBK" w:hAnsiTheme="minorEastAsia" w:hint="eastAsia"/>
          <w:sz w:val="28"/>
          <w:szCs w:val="28"/>
        </w:rPr>
        <w:t>用电方应采取积极有效的技术措施对影响电能质量的因素实施有效治理，确保将其控制在国家规定电能质量指标限值范围内。如用电方行为影响电网供电质量，威胁电网安全，供电方有权要求用电方限期整改，并在必要时采取有效措施解除对电网安全的上述威胁</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用电方应给予充分必要的配合，</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32.2</w:t>
      </w:r>
      <w:r w:rsidRPr="00B858E8">
        <w:rPr>
          <w:rFonts w:ascii="方正仿宋_GBK" w:eastAsia="方正仿宋_GBK" w:hAnsiTheme="minorEastAsia" w:hint="eastAsia"/>
          <w:sz w:val="28"/>
          <w:szCs w:val="28"/>
        </w:rPr>
        <w:t>用电方对电能质量的要求高于国家相关标准的，应自行采取必要技术措施。</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36" w:name="_Toc511402265"/>
      <w:r w:rsidRPr="00B858E8">
        <w:rPr>
          <w:rFonts w:ascii="方正仿宋_GBK" w:eastAsia="方正仿宋_GBK" w:hAnsiTheme="minorEastAsia"/>
          <w:sz w:val="28"/>
          <w:szCs w:val="28"/>
        </w:rPr>
        <w:t>33.有关事项的通知</w:t>
      </w:r>
      <w:bookmarkEnd w:id="36"/>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如有以下事项发生，用电方应及时通知供电方，并告知售电方：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用电方发生重大用电安全事故及人身触电事故；</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电能质量存在异常；</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电能计量装置计量异常、</w:t>
      </w:r>
      <w:proofErr w:type="gramStart"/>
      <w:r w:rsidRPr="00B858E8">
        <w:rPr>
          <w:rFonts w:ascii="方正仿宋_GBK" w:eastAsia="方正仿宋_GBK" w:hAnsiTheme="minorEastAsia" w:hint="eastAsia"/>
          <w:sz w:val="28"/>
          <w:szCs w:val="28"/>
        </w:rPr>
        <w:t>失压断流</w:t>
      </w:r>
      <w:proofErr w:type="gramEnd"/>
      <w:r w:rsidRPr="00B858E8">
        <w:rPr>
          <w:rFonts w:ascii="方正仿宋_GBK" w:eastAsia="方正仿宋_GBK" w:hAnsiTheme="minorEastAsia" w:hint="eastAsia"/>
          <w:sz w:val="28"/>
          <w:szCs w:val="28"/>
        </w:rPr>
        <w:t>记录装置的记录结果发生改变、用电信息采集装置运行异常；</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用电方拟对受电装置进行改造或扩建、用电负荷发生重大变化重要受电设施检修安排以及受电设施运行异常；</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5）</w:t>
      </w:r>
      <w:r w:rsidRPr="00B858E8">
        <w:rPr>
          <w:rFonts w:ascii="方正仿宋_GBK" w:eastAsia="方正仿宋_GBK" w:hAnsiTheme="minorEastAsia" w:hint="eastAsia"/>
          <w:sz w:val="28"/>
          <w:szCs w:val="28"/>
        </w:rPr>
        <w:t>用电方拟作资产抵押、重组、转让、经营方式调整、名称变化、发生重大诉讼、仲裁等，可能对本合同履行产生重大影响的；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6）</w:t>
      </w:r>
      <w:r w:rsidRPr="00B858E8">
        <w:rPr>
          <w:rFonts w:ascii="方正仿宋_GBK" w:eastAsia="方正仿宋_GBK" w:hAnsiTheme="minorEastAsia" w:hint="eastAsia"/>
          <w:sz w:val="28"/>
          <w:szCs w:val="28"/>
        </w:rPr>
        <w:t>行业类别或负荷特性发生改变；</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7）</w:t>
      </w:r>
      <w:r w:rsidRPr="00B858E8">
        <w:rPr>
          <w:rFonts w:ascii="方正仿宋_GBK" w:eastAsia="方正仿宋_GBK" w:hAnsiTheme="minorEastAsia" w:hint="eastAsia"/>
          <w:sz w:val="28"/>
          <w:szCs w:val="28"/>
        </w:rPr>
        <w:t>用电方变更售电公司或者需要由供电方提供保底供电服务；</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8）</w:t>
      </w:r>
      <w:r w:rsidRPr="00B858E8">
        <w:rPr>
          <w:rFonts w:ascii="方正仿宋_GBK" w:eastAsia="方正仿宋_GBK" w:hAnsiTheme="minorEastAsia" w:hint="eastAsia"/>
          <w:sz w:val="28"/>
          <w:szCs w:val="28"/>
        </w:rPr>
        <w:t>用电方其他可能对本合同履行产生重大影响的情况。</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37" w:name="_Toc511402266"/>
      <w:r w:rsidRPr="00B858E8">
        <w:rPr>
          <w:rFonts w:ascii="方正仿宋_GBK" w:eastAsia="方正仿宋_GBK" w:hAnsiTheme="minorEastAsia"/>
          <w:sz w:val="28"/>
          <w:szCs w:val="28"/>
        </w:rPr>
        <w:t>34.配合事项</w:t>
      </w:r>
      <w:bookmarkEnd w:id="37"/>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34.1</w:t>
      </w:r>
      <w:r w:rsidRPr="00B858E8">
        <w:rPr>
          <w:rFonts w:ascii="方正仿宋_GBK" w:eastAsia="方正仿宋_GBK" w:hAnsiTheme="minorEastAsia" w:hint="eastAsia"/>
          <w:sz w:val="28"/>
          <w:szCs w:val="28"/>
        </w:rPr>
        <w:t>用电方应配合做好需求侧管理，落实国家能源方针政策。</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34.2</w:t>
      </w:r>
      <w:r w:rsidRPr="00B858E8">
        <w:rPr>
          <w:rFonts w:ascii="方正仿宋_GBK" w:eastAsia="方正仿宋_GBK" w:hAnsiTheme="minorEastAsia" w:hint="eastAsia"/>
          <w:sz w:val="28"/>
          <w:szCs w:val="28"/>
        </w:rPr>
        <w:t>供电方依法进行用电检查，用电方应提供必要方便，并根据检查需要，向供电方提供相应真实资料。</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34.3</w:t>
      </w:r>
      <w:proofErr w:type="gramStart"/>
      <w:r w:rsidRPr="00B858E8">
        <w:rPr>
          <w:rFonts w:ascii="方正仿宋_GBK" w:eastAsia="方正仿宋_GBK" w:hAnsiTheme="minorEastAsia" w:hint="eastAsia"/>
          <w:sz w:val="28"/>
          <w:szCs w:val="28"/>
        </w:rPr>
        <w:t>供电方依本</w:t>
      </w:r>
      <w:proofErr w:type="gramEnd"/>
      <w:r w:rsidRPr="00B858E8">
        <w:rPr>
          <w:rFonts w:ascii="方正仿宋_GBK" w:eastAsia="方正仿宋_GBK" w:hAnsiTheme="minorEastAsia" w:hint="eastAsia"/>
          <w:sz w:val="28"/>
          <w:szCs w:val="28"/>
        </w:rPr>
        <w:t>合同实施停、限电时，用电方应及时减少、调整或停止用电。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34.4</w:t>
      </w:r>
      <w:r w:rsidRPr="00B858E8">
        <w:rPr>
          <w:rFonts w:ascii="方正仿宋_GBK" w:eastAsia="方正仿宋_GBK" w:hAnsiTheme="minorEastAsia" w:hint="eastAsia"/>
          <w:sz w:val="28"/>
          <w:szCs w:val="28"/>
        </w:rPr>
        <w:t>用电计量装置的安装、移动、更换、校验、拆除、加封、启封由供电方负责，用电方</w:t>
      </w:r>
      <w:r w:rsidRPr="00B858E8">
        <w:rPr>
          <w:rFonts w:ascii="方正仿宋_GBK" w:eastAsia="方正仿宋_GBK" w:hAnsiTheme="minorEastAsia" w:cs="宋体" w:hint="eastAsia"/>
          <w:sz w:val="28"/>
          <w:szCs w:val="28"/>
        </w:rPr>
        <w:t>应提供必要的方便和配合；安装在用电方</w:t>
      </w:r>
      <w:r w:rsidRPr="00B858E8">
        <w:rPr>
          <w:rFonts w:ascii="方正仿宋_GBK" w:eastAsia="方正仿宋_GBK" w:hAnsiTheme="minorEastAsia" w:hint="eastAsia"/>
          <w:sz w:val="28"/>
          <w:szCs w:val="28"/>
        </w:rPr>
        <w:t>处的用电计量装置、用电信息采集装置由用电方妥善保管，如有异常，应及时通知供电方。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34.5</w:t>
      </w:r>
      <w:r w:rsidRPr="00B858E8">
        <w:rPr>
          <w:rFonts w:ascii="方正仿宋_GBK" w:eastAsia="方正仿宋_GBK" w:hAnsiTheme="minorEastAsia" w:hint="eastAsia"/>
          <w:sz w:val="28"/>
          <w:szCs w:val="28"/>
        </w:rPr>
        <w:t>用电方向供电方申请办理变更用电业务时应按供电</w:t>
      </w:r>
      <w:proofErr w:type="gramStart"/>
      <w:r w:rsidRPr="00B858E8">
        <w:rPr>
          <w:rFonts w:ascii="方正仿宋_GBK" w:eastAsia="方正仿宋_GBK" w:hAnsiTheme="minorEastAsia" w:hint="eastAsia"/>
          <w:sz w:val="28"/>
          <w:szCs w:val="28"/>
        </w:rPr>
        <w:t>方相关</w:t>
      </w:r>
      <w:proofErr w:type="gramEnd"/>
      <w:r w:rsidRPr="00B858E8">
        <w:rPr>
          <w:rFonts w:ascii="方正仿宋_GBK" w:eastAsia="方正仿宋_GBK" w:hAnsiTheme="minorEastAsia" w:hint="eastAsia"/>
          <w:sz w:val="28"/>
          <w:szCs w:val="28"/>
        </w:rPr>
        <w:t>规定办理，并事先告知售电方。</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38" w:name="_Toc511402267"/>
      <w:r w:rsidRPr="00B858E8">
        <w:rPr>
          <w:rFonts w:ascii="方正仿宋_GBK" w:eastAsia="方正仿宋_GBK" w:hAnsiTheme="minorEastAsia"/>
          <w:sz w:val="28"/>
          <w:szCs w:val="28"/>
        </w:rPr>
        <w:t>35.越界操作</w:t>
      </w:r>
      <w:bookmarkEnd w:id="38"/>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用电方不得擅自操作供电方产权范围内的电力设施，但遇下列情形除外：</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可能危及电网和用电安全；</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）可能造成人身伤亡或重大设备损坏。</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39" w:name="_Toc511402268"/>
      <w:r w:rsidRPr="00B858E8">
        <w:rPr>
          <w:rFonts w:ascii="方正仿宋_GBK" w:eastAsia="方正仿宋_GBK" w:hAnsiTheme="minorEastAsia"/>
          <w:sz w:val="28"/>
          <w:szCs w:val="28"/>
        </w:rPr>
        <w:t>36.禁止行为</w:t>
      </w:r>
      <w:bookmarkEnd w:id="39"/>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36.1</w:t>
      </w:r>
      <w:r w:rsidRPr="00B858E8">
        <w:rPr>
          <w:rFonts w:ascii="方正仿宋_GBK" w:eastAsia="方正仿宋_GBK" w:hAnsiTheme="minorEastAsia" w:hint="eastAsia"/>
          <w:sz w:val="28"/>
          <w:szCs w:val="28"/>
        </w:rPr>
        <w:t>在电价低的供电线路上，擅自接用电价高的用电设备或私自改变用电类别；</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36.2</w:t>
      </w:r>
      <w:r w:rsidRPr="00B858E8">
        <w:rPr>
          <w:rFonts w:ascii="方正仿宋_GBK" w:eastAsia="方正仿宋_GBK" w:hAnsiTheme="minorEastAsia" w:hint="eastAsia"/>
          <w:sz w:val="28"/>
          <w:szCs w:val="28"/>
        </w:rPr>
        <w:t>私自超过合同约定的供电容量用电；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lastRenderedPageBreak/>
        <w:t>36.3</w:t>
      </w:r>
      <w:r w:rsidRPr="00B858E8">
        <w:rPr>
          <w:rFonts w:ascii="方正仿宋_GBK" w:eastAsia="方正仿宋_GBK" w:hAnsiTheme="minorEastAsia" w:hint="eastAsia"/>
          <w:sz w:val="28"/>
          <w:szCs w:val="28"/>
        </w:rPr>
        <w:t>擅自使用已在供电方处办理暂停手续的电力设备或启用已封存电力设备；</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36.4</w:t>
      </w:r>
      <w:r w:rsidRPr="00B858E8">
        <w:rPr>
          <w:rFonts w:ascii="方正仿宋_GBK" w:eastAsia="方正仿宋_GBK" w:hAnsiTheme="minorEastAsia" w:hint="eastAsia"/>
          <w:sz w:val="28"/>
          <w:szCs w:val="28"/>
        </w:rPr>
        <w:t>私自迁移、更动和擅自操作供电方的用电计量装置；</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36.5</w:t>
      </w:r>
      <w:r w:rsidRPr="00B858E8">
        <w:rPr>
          <w:rFonts w:ascii="方正仿宋_GBK" w:eastAsia="方正仿宋_GBK" w:hAnsiTheme="minorEastAsia" w:hint="eastAsia"/>
          <w:sz w:val="28"/>
          <w:szCs w:val="28"/>
        </w:rPr>
        <w:t>擅自引入（供出）电源或将自备应急电源和其他电源并网；</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36.6</w:t>
      </w:r>
      <w:r w:rsidRPr="00B858E8">
        <w:rPr>
          <w:rFonts w:ascii="方正仿宋_GBK" w:eastAsia="方正仿宋_GBK" w:hAnsiTheme="minorEastAsia" w:hint="eastAsia"/>
          <w:sz w:val="28"/>
          <w:szCs w:val="28"/>
        </w:rPr>
        <w:t>在供电方的供电设施上，擅自接线用电；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36.7</w:t>
      </w:r>
      <w:r w:rsidRPr="00B858E8">
        <w:rPr>
          <w:rFonts w:ascii="方正仿宋_GBK" w:eastAsia="方正仿宋_GBK" w:hAnsiTheme="minorEastAsia" w:hint="eastAsia"/>
          <w:sz w:val="28"/>
          <w:szCs w:val="28"/>
        </w:rPr>
        <w:t>绕越供电方用电计量装置用电；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36.8</w:t>
      </w:r>
      <w:r w:rsidRPr="00B858E8">
        <w:rPr>
          <w:rFonts w:ascii="方正仿宋_GBK" w:eastAsia="方正仿宋_GBK" w:hAnsiTheme="minorEastAsia" w:hint="eastAsia"/>
          <w:sz w:val="28"/>
          <w:szCs w:val="28"/>
        </w:rPr>
        <w:t>伪造或者开启供电方加封的用电计量装置封印用电；</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36.9</w:t>
      </w:r>
      <w:r w:rsidRPr="00B858E8">
        <w:rPr>
          <w:rFonts w:ascii="方正仿宋_GBK" w:eastAsia="方正仿宋_GBK" w:hAnsiTheme="minorEastAsia" w:hint="eastAsia"/>
          <w:sz w:val="28"/>
          <w:szCs w:val="28"/>
        </w:rPr>
        <w:t>损坏供电方用电计量装置；</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36.10</w:t>
      </w:r>
      <w:r w:rsidRPr="00B858E8">
        <w:rPr>
          <w:rFonts w:ascii="方正仿宋_GBK" w:eastAsia="方正仿宋_GBK" w:hAnsiTheme="minorEastAsia" w:hint="eastAsia"/>
          <w:sz w:val="28"/>
          <w:szCs w:val="28"/>
        </w:rPr>
        <w:t>使供电方用电计量装置失准或者失效；</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36.11</w:t>
      </w:r>
      <w:r w:rsidRPr="00B858E8">
        <w:rPr>
          <w:rFonts w:ascii="方正仿宋_GBK" w:eastAsia="方正仿宋_GBK" w:hAnsiTheme="minorEastAsia" w:hint="eastAsia"/>
          <w:sz w:val="28"/>
          <w:szCs w:val="28"/>
        </w:rPr>
        <w:t>采取其他方法导致不计量或少计量。</w:t>
      </w:r>
    </w:p>
    <w:p w:rsidR="00214A1E"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36.12使用电信息采集装置不准或失效。</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40" w:name="_Toc511402269"/>
      <w:r w:rsidRPr="00B858E8">
        <w:rPr>
          <w:rFonts w:ascii="方正仿宋_GBK" w:eastAsia="方正仿宋_GBK" w:hAnsiTheme="minorEastAsia"/>
          <w:sz w:val="28"/>
          <w:szCs w:val="28"/>
        </w:rPr>
        <w:t>37.减少损失</w:t>
      </w:r>
      <w:bookmarkEnd w:id="40"/>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37.1</w:t>
      </w:r>
      <w:r w:rsidRPr="00B858E8">
        <w:rPr>
          <w:rFonts w:ascii="方正仿宋_GBK" w:eastAsia="方正仿宋_GBK" w:hAnsiTheme="minorEastAsia" w:hint="eastAsia"/>
          <w:sz w:val="28"/>
          <w:szCs w:val="28"/>
        </w:rPr>
        <w:t>当发生供电质量下降或停电等情形时，用电方应采取合理、可行措施，尽量减少由此导致的损失。</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37.2</w:t>
      </w:r>
      <w:r w:rsidRPr="00B858E8">
        <w:rPr>
          <w:rFonts w:ascii="方正仿宋_GBK" w:eastAsia="方正仿宋_GBK" w:hAnsiTheme="minorEastAsia" w:hint="eastAsia"/>
          <w:sz w:val="28"/>
          <w:szCs w:val="28"/>
        </w:rPr>
        <w:t>当</w:t>
      </w:r>
      <w:proofErr w:type="gramStart"/>
      <w:r w:rsidRPr="00B858E8">
        <w:rPr>
          <w:rFonts w:ascii="方正仿宋_GBK" w:eastAsia="方正仿宋_GBK" w:hAnsiTheme="minorEastAsia" w:hint="eastAsia"/>
          <w:sz w:val="28"/>
          <w:szCs w:val="28"/>
        </w:rPr>
        <w:t>供电方依本</w:t>
      </w:r>
      <w:proofErr w:type="gramEnd"/>
      <w:r w:rsidRPr="00B858E8">
        <w:rPr>
          <w:rFonts w:ascii="方正仿宋_GBK" w:eastAsia="方正仿宋_GBK" w:hAnsiTheme="minorEastAsia" w:hint="eastAsia"/>
          <w:sz w:val="28"/>
          <w:szCs w:val="28"/>
        </w:rPr>
        <w:t>合同约定或法律规定实施停、限电或复电时，用电方应根据供电方通知的停、复电时间预先做好准备，以防止人身或财产损害等事故发生。</w:t>
      </w:r>
    </w:p>
    <w:p w:rsidR="008B0673" w:rsidRPr="003C3890" w:rsidRDefault="00B858E8">
      <w:pPr>
        <w:pStyle w:val="af"/>
        <w:adjustRightInd w:val="0"/>
        <w:snapToGrid w:val="0"/>
        <w:spacing w:before="0" w:after="0" w:line="560" w:lineRule="exact"/>
        <w:rPr>
          <w:rFonts w:ascii="黑体" w:eastAsia="黑体" w:hAnsi="黑体"/>
          <w:b w:val="0"/>
          <w:sz w:val="28"/>
          <w:szCs w:val="28"/>
        </w:rPr>
      </w:pPr>
      <w:bookmarkStart w:id="41" w:name="_Toc511402270"/>
      <w:r w:rsidRPr="00B858E8">
        <w:rPr>
          <w:rFonts w:ascii="黑体" w:eastAsia="黑体" w:hAnsi="黑体" w:hint="eastAsia"/>
          <w:b w:val="0"/>
          <w:sz w:val="28"/>
          <w:szCs w:val="28"/>
        </w:rPr>
        <w:t>第三章合同变更、转让和终止</w:t>
      </w:r>
      <w:bookmarkEnd w:id="41"/>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42" w:name="_Toc511402271"/>
      <w:r w:rsidRPr="00B858E8">
        <w:rPr>
          <w:rFonts w:ascii="方正仿宋_GBK" w:eastAsia="方正仿宋_GBK" w:hAnsiTheme="minorEastAsia"/>
          <w:sz w:val="28"/>
          <w:szCs w:val="28"/>
        </w:rPr>
        <w:t>38.合同变更</w:t>
      </w:r>
      <w:bookmarkEnd w:id="42"/>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合同履行中发生下列情形，三方应协商修改合同相关条款：</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改变供电方式；</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增加或减少受电点、计量点；</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增加或减少用电容量；</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电费计算方式变更；</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5）</w:t>
      </w:r>
      <w:r w:rsidRPr="00B858E8">
        <w:rPr>
          <w:rFonts w:ascii="方正仿宋_GBK" w:eastAsia="方正仿宋_GBK" w:hAnsiTheme="minorEastAsia" w:hint="eastAsia"/>
          <w:sz w:val="28"/>
          <w:szCs w:val="28"/>
        </w:rPr>
        <w:t>用电方对供电质量提出特别要求；，</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6）</w:t>
      </w:r>
      <w:r w:rsidRPr="00B858E8">
        <w:rPr>
          <w:rFonts w:ascii="方正仿宋_GBK" w:eastAsia="方正仿宋_GBK" w:hAnsiTheme="minorEastAsia" w:hint="eastAsia"/>
          <w:sz w:val="28"/>
          <w:szCs w:val="28"/>
        </w:rPr>
        <w:t>产权分界点调整；</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7）</w:t>
      </w:r>
      <w:r w:rsidRPr="00B858E8">
        <w:rPr>
          <w:rFonts w:ascii="方正仿宋_GBK" w:eastAsia="方正仿宋_GBK" w:hAnsiTheme="minorEastAsia" w:hint="eastAsia"/>
          <w:sz w:val="28"/>
          <w:szCs w:val="28"/>
        </w:rPr>
        <w:t>违约责任的调整；</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8）</w:t>
      </w:r>
      <w:r w:rsidRPr="00B858E8">
        <w:rPr>
          <w:rFonts w:ascii="方正仿宋_GBK" w:eastAsia="方正仿宋_GBK" w:hAnsiTheme="minorEastAsia" w:hint="eastAsia"/>
          <w:sz w:val="28"/>
          <w:szCs w:val="28"/>
        </w:rPr>
        <w:t>由于供电能力变化或国家对电力供应与使用管理的政策调整，使订立合同时的依据被修改或取消；</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9）</w:t>
      </w:r>
      <w:r w:rsidRPr="00B858E8">
        <w:rPr>
          <w:rFonts w:ascii="方正仿宋_GBK" w:eastAsia="方正仿宋_GBK" w:hAnsiTheme="minorEastAsia" w:hint="eastAsia"/>
          <w:sz w:val="28"/>
          <w:szCs w:val="28"/>
        </w:rPr>
        <w:t>其他需要变更合同的情形。</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43" w:name="_Toc511402272"/>
      <w:r w:rsidRPr="00B858E8">
        <w:rPr>
          <w:rFonts w:ascii="方正仿宋_GBK" w:eastAsia="方正仿宋_GBK" w:hAnsiTheme="minorEastAsia"/>
          <w:sz w:val="28"/>
          <w:szCs w:val="28"/>
        </w:rPr>
        <w:t>39.合同变更程序</w:t>
      </w:r>
      <w:bookmarkEnd w:id="43"/>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合同如需变更，按以下程序迸行：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proofErr w:type="gramStart"/>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方提出</w:t>
      </w:r>
      <w:proofErr w:type="gramEnd"/>
      <w:r w:rsidRPr="00B858E8">
        <w:rPr>
          <w:rFonts w:ascii="方正仿宋_GBK" w:eastAsia="方正仿宋_GBK" w:hAnsiTheme="minorEastAsia" w:hint="eastAsia"/>
          <w:sz w:val="28"/>
          <w:szCs w:val="28"/>
        </w:rPr>
        <w:t>合同变更请求，三方协商达成一致；</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三方签订《合同事项变更确认书》（附件四）</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44" w:name="_Toc511402273"/>
      <w:r w:rsidRPr="00B858E8">
        <w:rPr>
          <w:rFonts w:ascii="方正仿宋_GBK" w:eastAsia="方正仿宋_GBK" w:hAnsiTheme="minorEastAsia"/>
          <w:sz w:val="28"/>
          <w:szCs w:val="28"/>
        </w:rPr>
        <w:t>40.合同转让</w:t>
      </w:r>
      <w:bookmarkEnd w:id="44"/>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40.1</w:t>
      </w:r>
      <w:r w:rsidRPr="00B858E8">
        <w:rPr>
          <w:rFonts w:ascii="方正仿宋_GBK" w:eastAsia="方正仿宋_GBK" w:hAnsiTheme="minorEastAsia" w:hint="eastAsia"/>
          <w:sz w:val="28"/>
          <w:szCs w:val="28"/>
        </w:rPr>
        <w:t>未经另外二方同意，任何一方不得将本合同项下权利和义务转让给第三方。</w:t>
      </w:r>
    </w:p>
    <w:p w:rsidR="00084E91" w:rsidRPr="003C3890" w:rsidRDefault="00B858E8" w:rsidP="00DC1F35">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40.2用电方发生以下情况，由输（配）</w:t>
      </w:r>
      <w:proofErr w:type="gramStart"/>
      <w:r w:rsidRPr="00B858E8">
        <w:rPr>
          <w:rFonts w:ascii="方正仿宋_GBK" w:eastAsia="方正仿宋_GBK" w:hAnsiTheme="minorEastAsia"/>
          <w:sz w:val="28"/>
          <w:szCs w:val="28"/>
        </w:rPr>
        <w:t>电方提供</w:t>
      </w:r>
      <w:proofErr w:type="gramEnd"/>
      <w:r w:rsidRPr="00B858E8">
        <w:rPr>
          <w:rFonts w:ascii="方正仿宋_GBK" w:eastAsia="方正仿宋_GBK" w:hAnsiTheme="minorEastAsia"/>
          <w:sz w:val="28"/>
          <w:szCs w:val="28"/>
        </w:rPr>
        <w:t>保底供电服务。</w:t>
      </w:r>
    </w:p>
    <w:p w:rsidR="00084E91" w:rsidRPr="003C3890" w:rsidRDefault="00B858E8" w:rsidP="00DC1F35">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1）未能及时完成新三</w:t>
      </w:r>
      <w:proofErr w:type="gramStart"/>
      <w:r w:rsidRPr="00B858E8">
        <w:rPr>
          <w:rFonts w:ascii="方正仿宋_GBK" w:eastAsia="方正仿宋_GBK" w:hAnsiTheme="minorEastAsia" w:hint="eastAsia"/>
          <w:sz w:val="28"/>
          <w:szCs w:val="28"/>
        </w:rPr>
        <w:t>方合同</w:t>
      </w:r>
      <w:proofErr w:type="gramEnd"/>
      <w:r w:rsidRPr="00B858E8">
        <w:rPr>
          <w:rFonts w:ascii="方正仿宋_GBK" w:eastAsia="方正仿宋_GBK" w:hAnsiTheme="minorEastAsia" w:hint="eastAsia"/>
          <w:sz w:val="28"/>
          <w:szCs w:val="28"/>
        </w:rPr>
        <w:t>签订；</w:t>
      </w:r>
    </w:p>
    <w:p w:rsidR="00084E91" w:rsidRPr="003C3890" w:rsidRDefault="00B858E8" w:rsidP="00DC1F35">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2）主体资格丧失；</w:t>
      </w:r>
    </w:p>
    <w:p w:rsidR="00084E91" w:rsidRPr="003C3890" w:rsidRDefault="00B858E8" w:rsidP="00DC1F35">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3）被政府部门强制退出；</w:t>
      </w:r>
    </w:p>
    <w:p w:rsidR="00084E91" w:rsidRPr="003C3890" w:rsidRDefault="00B858E8" w:rsidP="00DC1F35">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4）其他需要保底供电服务的情况。</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45" w:name="_Toc511402274"/>
      <w:r w:rsidRPr="00B858E8">
        <w:rPr>
          <w:rFonts w:ascii="方正仿宋_GBK" w:eastAsia="方正仿宋_GBK" w:hAnsiTheme="minorEastAsia"/>
          <w:sz w:val="28"/>
          <w:szCs w:val="28"/>
        </w:rPr>
        <w:t>41.合同终止</w:t>
      </w:r>
      <w:bookmarkEnd w:id="45"/>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41.1</w:t>
      </w:r>
      <w:r w:rsidRPr="00B858E8">
        <w:rPr>
          <w:rFonts w:ascii="方正仿宋_GBK" w:eastAsia="方正仿宋_GBK" w:hAnsiTheme="minorEastAsia" w:hint="eastAsia"/>
          <w:sz w:val="28"/>
          <w:szCs w:val="28"/>
        </w:rPr>
        <w:t>合同</w:t>
      </w:r>
      <w:proofErr w:type="gramStart"/>
      <w:r w:rsidRPr="00B858E8">
        <w:rPr>
          <w:rFonts w:ascii="方正仿宋_GBK" w:eastAsia="方正仿宋_GBK" w:hAnsiTheme="minorEastAsia" w:hint="eastAsia"/>
          <w:sz w:val="28"/>
          <w:szCs w:val="28"/>
        </w:rPr>
        <w:t>因如下</w:t>
      </w:r>
      <w:proofErr w:type="gramEnd"/>
      <w:r w:rsidRPr="00B858E8">
        <w:rPr>
          <w:rFonts w:ascii="方正仿宋_GBK" w:eastAsia="方正仿宋_GBK" w:hAnsiTheme="minorEastAsia" w:hint="eastAsia"/>
          <w:sz w:val="28"/>
          <w:szCs w:val="28"/>
        </w:rPr>
        <w:t>情形终止：</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用电方、供电方或售电方任一方主体资格丧失或依法宣告破产或被政府部门强制退出；</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用电方、供电方与售电方因业务变更等重新签订《市场化零售供用电合同》；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合同依法或依协议解除；</w:t>
      </w:r>
    </w:p>
    <w:p w:rsidR="000C67C4" w:rsidRPr="003C3890" w:rsidRDefault="00B858E8" w:rsidP="00DC1F35">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合同有效期届满</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三方未就合同继续履行达成有效协议。售电方和用电方终止</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解除双方签订的购售电合同，应在购售电合同终止前</w:t>
      </w:r>
      <w:r w:rsidRPr="00B858E8">
        <w:rPr>
          <w:rFonts w:ascii="方正仿宋_GBK" w:eastAsia="方正仿宋_GBK" w:hAnsiTheme="minorEastAsia"/>
          <w:sz w:val="28"/>
          <w:szCs w:val="28"/>
        </w:rPr>
        <w:t>15</w:t>
      </w:r>
      <w:r w:rsidRPr="00B858E8">
        <w:rPr>
          <w:rFonts w:ascii="方正仿宋_GBK" w:eastAsia="方正仿宋_GBK" w:hAnsiTheme="minorEastAsia" w:hint="eastAsia"/>
          <w:sz w:val="28"/>
          <w:szCs w:val="28"/>
        </w:rPr>
        <w:t>个工作日内以书面方式通知供电方；因用电方与售电方解除购售电合同，本合同中有关售电方的权利义务终止。有关供电方和用电方的约定在未签订新的供用电合同前仍继续适用。</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41.2</w:t>
      </w:r>
      <w:r w:rsidRPr="00B858E8">
        <w:rPr>
          <w:rFonts w:ascii="方正仿宋_GBK" w:eastAsia="方正仿宋_GBK" w:hAnsiTheme="minorEastAsia" w:hint="eastAsia"/>
          <w:sz w:val="28"/>
          <w:szCs w:val="28"/>
        </w:rPr>
        <w:t>合同终止，不影响合同既有债权、债务的依法处理。</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41.3</w:t>
      </w:r>
      <w:r w:rsidRPr="00B858E8">
        <w:rPr>
          <w:rFonts w:ascii="方正仿宋_GBK" w:eastAsia="方正仿宋_GBK" w:hAnsiTheme="minorEastAsia" w:hint="eastAsia"/>
          <w:sz w:val="28"/>
          <w:szCs w:val="28"/>
        </w:rPr>
        <w:t>合同终止后，供用电双方应相互配合，解除双方设施的物理连接，如用电方不予配合的，在保证安全的前提下，供电方有权操作或更动有关供电设施，单方解除双方设施的物理连接。</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46" w:name="_Toc511402275"/>
      <w:r w:rsidRPr="00B858E8">
        <w:rPr>
          <w:rFonts w:ascii="方正仿宋_GBK" w:eastAsia="方正仿宋_GBK" w:hAnsiTheme="minorEastAsia"/>
          <w:sz w:val="28"/>
          <w:szCs w:val="28"/>
        </w:rPr>
        <w:t>42.保密义务</w:t>
      </w:r>
      <w:bookmarkEnd w:id="46"/>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42.1</w:t>
      </w:r>
      <w:r w:rsidRPr="00B858E8">
        <w:rPr>
          <w:rFonts w:ascii="方正仿宋_GBK" w:eastAsia="方正仿宋_GBK" w:hAnsiTheme="minorEastAsia" w:hint="eastAsia"/>
          <w:sz w:val="28"/>
          <w:szCs w:val="28"/>
        </w:rPr>
        <w:t>任何一方及其工作人员应对本合同签订、履行过程中了解到的涉及到另二</w:t>
      </w:r>
      <w:proofErr w:type="gramStart"/>
      <w:r w:rsidRPr="00B858E8">
        <w:rPr>
          <w:rFonts w:ascii="方正仿宋_GBK" w:eastAsia="方正仿宋_GBK" w:hAnsiTheme="minorEastAsia" w:hint="eastAsia"/>
          <w:sz w:val="28"/>
          <w:szCs w:val="28"/>
        </w:rPr>
        <w:t>方商业</w:t>
      </w:r>
      <w:proofErr w:type="gramEnd"/>
      <w:r w:rsidRPr="00B858E8">
        <w:rPr>
          <w:rFonts w:ascii="方正仿宋_GBK" w:eastAsia="方正仿宋_GBK" w:hAnsiTheme="minorEastAsia" w:hint="eastAsia"/>
          <w:sz w:val="28"/>
          <w:szCs w:val="28"/>
        </w:rPr>
        <w:t>秘密的文件资料以及其他尚未公开的有关信息承担保密责任，并采取相应的保密措施。三方应承担的保密义务包括但不限于：</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未经一方书面同意，另二方不得将上述保密信息披露给任何第三人；</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不得将上述保密信息用于本合同以外的其他目的。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42.2</w:t>
      </w:r>
      <w:r w:rsidRPr="00B858E8">
        <w:rPr>
          <w:rFonts w:ascii="方正仿宋_GBK" w:eastAsia="方正仿宋_GBK" w:hAnsiTheme="minorEastAsia" w:hint="eastAsia"/>
          <w:sz w:val="28"/>
          <w:szCs w:val="28"/>
        </w:rPr>
        <w:t>上述保密义务的期限至保密信息正式向社会公开之日或一方书面解除另</w:t>
      </w:r>
      <w:proofErr w:type="gramStart"/>
      <w:r w:rsidRPr="00B858E8">
        <w:rPr>
          <w:rFonts w:ascii="方正仿宋_GBK" w:eastAsia="方正仿宋_GBK" w:hAnsiTheme="minorEastAsia" w:hint="eastAsia"/>
          <w:sz w:val="28"/>
          <w:szCs w:val="28"/>
        </w:rPr>
        <w:t>二方此合同</w:t>
      </w:r>
      <w:proofErr w:type="gramEnd"/>
      <w:r w:rsidRPr="00B858E8">
        <w:rPr>
          <w:rFonts w:ascii="方正仿宋_GBK" w:eastAsia="方正仿宋_GBK" w:hAnsiTheme="minorEastAsia" w:hint="eastAsia"/>
          <w:sz w:val="28"/>
          <w:szCs w:val="28"/>
        </w:rPr>
        <w:t>项下保密义务之日止。</w:t>
      </w:r>
    </w:p>
    <w:p w:rsidR="008B0673" w:rsidRPr="003C3890" w:rsidRDefault="00B858E8">
      <w:pPr>
        <w:pStyle w:val="af"/>
        <w:adjustRightInd w:val="0"/>
        <w:snapToGrid w:val="0"/>
        <w:spacing w:before="0" w:after="0" w:line="560" w:lineRule="exact"/>
        <w:rPr>
          <w:rFonts w:ascii="黑体" w:eastAsia="黑体" w:hAnsi="黑体"/>
          <w:b w:val="0"/>
          <w:sz w:val="28"/>
          <w:szCs w:val="28"/>
        </w:rPr>
      </w:pPr>
      <w:bookmarkStart w:id="47" w:name="_Toc511402276"/>
      <w:r w:rsidRPr="00B858E8">
        <w:rPr>
          <w:rFonts w:ascii="黑体" w:eastAsia="黑体" w:hAnsi="黑体" w:hint="eastAsia"/>
          <w:b w:val="0"/>
          <w:sz w:val="28"/>
          <w:szCs w:val="28"/>
        </w:rPr>
        <w:t>第四章违约责任</w:t>
      </w:r>
      <w:bookmarkEnd w:id="47"/>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48" w:name="_Toc511402277"/>
      <w:r w:rsidRPr="00B858E8">
        <w:rPr>
          <w:rFonts w:ascii="方正仿宋_GBK" w:eastAsia="方正仿宋_GBK" w:hAnsiTheme="minorEastAsia"/>
          <w:sz w:val="28"/>
          <w:szCs w:val="28"/>
        </w:rPr>
        <w:t>43.</w:t>
      </w:r>
      <w:r w:rsidRPr="00B858E8">
        <w:rPr>
          <w:rFonts w:ascii="方正仿宋_GBK" w:eastAsia="方正仿宋_GBK" w:hAnsiTheme="minorEastAsia" w:hint="eastAsia"/>
          <w:sz w:val="28"/>
          <w:szCs w:val="28"/>
        </w:rPr>
        <w:t>售电方的违约责任</w:t>
      </w:r>
      <w:bookmarkEnd w:id="48"/>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43.1</w:t>
      </w:r>
      <w:r w:rsidRPr="00B858E8">
        <w:rPr>
          <w:rFonts w:ascii="方正仿宋_GBK" w:eastAsia="方正仿宋_GBK" w:hAnsiTheme="minorEastAsia" w:hint="eastAsia"/>
          <w:sz w:val="28"/>
          <w:szCs w:val="28"/>
        </w:rPr>
        <w:t>售电方违反本合同约定义务</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应当按照国家、电力行业标准或本合同约定予以改正</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并继续履行。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lastRenderedPageBreak/>
        <w:t>43.2</w:t>
      </w:r>
      <w:r w:rsidRPr="00B858E8">
        <w:rPr>
          <w:rFonts w:ascii="方正仿宋_GBK" w:eastAsia="方正仿宋_GBK" w:hAnsiTheme="minorEastAsia" w:hint="eastAsia"/>
          <w:sz w:val="28"/>
          <w:szCs w:val="28"/>
        </w:rPr>
        <w:t>售电方未按本合同约定配合做好需求侧管理，落实国家能源方针政策，应承</w:t>
      </w:r>
      <w:proofErr w:type="gramStart"/>
      <w:r w:rsidRPr="00B858E8">
        <w:rPr>
          <w:rFonts w:ascii="方正仿宋_GBK" w:eastAsia="方正仿宋_GBK" w:hAnsiTheme="minorEastAsia" w:hint="eastAsia"/>
          <w:sz w:val="28"/>
          <w:szCs w:val="28"/>
        </w:rPr>
        <w:t>担有关</w:t>
      </w:r>
      <w:proofErr w:type="gramEnd"/>
      <w:r w:rsidRPr="00B858E8">
        <w:rPr>
          <w:rFonts w:ascii="方正仿宋_GBK" w:eastAsia="方正仿宋_GBK" w:hAnsiTheme="minorEastAsia" w:hint="eastAsia"/>
          <w:sz w:val="28"/>
          <w:szCs w:val="28"/>
        </w:rPr>
        <w:t>责任。</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43.3</w:t>
      </w:r>
      <w:r w:rsidRPr="00B858E8">
        <w:rPr>
          <w:rFonts w:ascii="方正仿宋_GBK" w:eastAsia="方正仿宋_GBK" w:hAnsiTheme="minorEastAsia" w:hint="eastAsia"/>
          <w:sz w:val="28"/>
          <w:szCs w:val="28"/>
        </w:rPr>
        <w:t>售电方未按本合同约定履行通知、配合等义务，应承</w:t>
      </w:r>
      <w:proofErr w:type="gramStart"/>
      <w:r w:rsidRPr="00B858E8">
        <w:rPr>
          <w:rFonts w:ascii="方正仿宋_GBK" w:eastAsia="方正仿宋_GBK" w:hAnsiTheme="minorEastAsia" w:hint="eastAsia"/>
          <w:sz w:val="28"/>
          <w:szCs w:val="28"/>
        </w:rPr>
        <w:t>担有关</w:t>
      </w:r>
      <w:proofErr w:type="gramEnd"/>
      <w:r w:rsidRPr="00B858E8">
        <w:rPr>
          <w:rFonts w:ascii="方正仿宋_GBK" w:eastAsia="方正仿宋_GBK" w:hAnsiTheme="minorEastAsia" w:hint="eastAsia"/>
          <w:sz w:val="28"/>
          <w:szCs w:val="28"/>
        </w:rPr>
        <w:t>责任。</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49" w:name="_Toc511402278"/>
      <w:r w:rsidRPr="00B858E8">
        <w:rPr>
          <w:rFonts w:ascii="方正仿宋_GBK" w:eastAsia="方正仿宋_GBK" w:hAnsiTheme="minorEastAsia"/>
          <w:sz w:val="28"/>
          <w:szCs w:val="28"/>
        </w:rPr>
        <w:t>44.</w:t>
      </w:r>
      <w:r w:rsidRPr="00B858E8">
        <w:rPr>
          <w:rFonts w:ascii="方正仿宋_GBK" w:eastAsia="方正仿宋_GBK" w:hAnsiTheme="minorEastAsia" w:hint="eastAsia"/>
          <w:sz w:val="28"/>
          <w:szCs w:val="28"/>
        </w:rPr>
        <w:t>供电方的违约责任</w:t>
      </w:r>
      <w:bookmarkEnd w:id="49"/>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44.1</w:t>
      </w:r>
      <w:r w:rsidRPr="00B858E8">
        <w:rPr>
          <w:rFonts w:ascii="方正仿宋_GBK" w:eastAsia="方正仿宋_GBK" w:hAnsiTheme="minorEastAsia" w:hint="eastAsia"/>
          <w:sz w:val="28"/>
          <w:szCs w:val="28"/>
        </w:rPr>
        <w:t>供电方违反本合同约定，应当按照国，家、电力行业标准或本合同约定予以改正，继续履行。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44.2</w:t>
      </w:r>
      <w:r w:rsidRPr="00B858E8">
        <w:rPr>
          <w:rFonts w:ascii="方正仿宋_GBK" w:eastAsia="方正仿宋_GBK" w:hAnsiTheme="minorEastAsia" w:hint="eastAsia"/>
          <w:sz w:val="28"/>
          <w:szCs w:val="28"/>
        </w:rPr>
        <w:t>供电方违反本合同电能质量义务给用电方造成损失的，应赔偿用电方实际损失，最高赔偿限额为用电方在电能质量不合格的时间段内实际用电量和对应时段的平均电价乘积的百分之二十。但因用电方原因导致供电方未能履行电能质量保证义务的，则对用电方的该部分损失，供电方不承担赔偿责任。</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44.3</w:t>
      </w:r>
      <w:r w:rsidRPr="00B858E8">
        <w:rPr>
          <w:rFonts w:ascii="方正仿宋_GBK" w:eastAsia="方正仿宋_GBK" w:hAnsiTheme="minorEastAsia" w:hint="eastAsia"/>
          <w:sz w:val="28"/>
          <w:szCs w:val="28"/>
        </w:rPr>
        <w:t>供电方违反本合同约定中止供电、未履行保底供电义务中止供电给用电方造成损失的，应赔偿用电方实际损失，最高赔偿限额为用电方在中止供电时间内可能用电量电度电费的五倍（单一制四倍）。</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前款所称的可能用电量，按照停电前用电方正常用电月份或正常用电一定天数内的每小时平均用电量乘以停电小时求得。</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44.4</w:t>
      </w:r>
      <w:r w:rsidRPr="00B858E8">
        <w:rPr>
          <w:rFonts w:ascii="方正仿宋_GBK" w:eastAsia="方正仿宋_GBK" w:hAnsiTheme="minorEastAsia" w:hint="eastAsia"/>
          <w:sz w:val="28"/>
          <w:szCs w:val="28"/>
        </w:rPr>
        <w:t>供电方未履行抢修义务而导致用电方损失扩大的</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对扩大损失部分按本条第</w:t>
      </w:r>
      <w:r w:rsidRPr="00B858E8">
        <w:rPr>
          <w:rFonts w:ascii="方正仿宋_GBK" w:eastAsia="方正仿宋_GBK" w:hAnsiTheme="minorEastAsia"/>
          <w:sz w:val="28"/>
          <w:szCs w:val="28"/>
        </w:rPr>
        <w:t>44.3</w:t>
      </w:r>
      <w:r w:rsidRPr="00B858E8">
        <w:rPr>
          <w:rFonts w:ascii="方正仿宋_GBK" w:eastAsia="方正仿宋_GBK" w:hAnsiTheme="minorEastAsia" w:hint="eastAsia"/>
          <w:sz w:val="28"/>
          <w:szCs w:val="28"/>
        </w:rPr>
        <w:t>条的原则给予赔偿。</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44.5</w:t>
      </w:r>
      <w:proofErr w:type="gramStart"/>
      <w:r w:rsidRPr="00B858E8">
        <w:rPr>
          <w:rFonts w:ascii="方正仿宋_GBK" w:eastAsia="方正仿宋_GBK" w:hAnsiTheme="minorEastAsia" w:hint="eastAsia"/>
          <w:sz w:val="28"/>
          <w:szCs w:val="28"/>
        </w:rPr>
        <w:t>供电方随电费</w:t>
      </w:r>
      <w:proofErr w:type="gramEnd"/>
      <w:r w:rsidRPr="00B858E8">
        <w:rPr>
          <w:rFonts w:ascii="方正仿宋_GBK" w:eastAsia="方正仿宋_GBK" w:hAnsiTheme="minorEastAsia" w:hint="eastAsia"/>
          <w:sz w:val="28"/>
          <w:szCs w:val="28"/>
        </w:rPr>
        <w:t>收取其他不合理费用造成用电方损失的，应退还用电方有关费用。</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44.6</w:t>
      </w:r>
      <w:r w:rsidRPr="00B858E8">
        <w:rPr>
          <w:rFonts w:ascii="方正仿宋_GBK" w:eastAsia="方正仿宋_GBK" w:hAnsiTheme="minorEastAsia" w:hint="eastAsia"/>
          <w:sz w:val="28"/>
          <w:szCs w:val="28"/>
        </w:rPr>
        <w:t>有如下情形之一的，供电方不承担违约责任：</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符合本合同第</w:t>
      </w:r>
      <w:r w:rsidRPr="00B858E8">
        <w:rPr>
          <w:rFonts w:ascii="方正仿宋_GBK" w:eastAsia="方正仿宋_GBK" w:hAnsiTheme="minorEastAsia"/>
          <w:sz w:val="28"/>
          <w:szCs w:val="28"/>
        </w:rPr>
        <w:t>19</w:t>
      </w:r>
      <w:r w:rsidRPr="00B858E8">
        <w:rPr>
          <w:rFonts w:ascii="方正仿宋_GBK" w:eastAsia="方正仿宋_GBK" w:hAnsiTheme="minorEastAsia" w:hint="eastAsia"/>
          <w:sz w:val="28"/>
          <w:szCs w:val="28"/>
        </w:rPr>
        <w:t>条约定的连续供电的除外情形且供电方履行了必经程序的；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电力运行事故引起开关跳闸，经自动重合</w:t>
      </w:r>
      <w:proofErr w:type="gramStart"/>
      <w:r w:rsidRPr="00B858E8">
        <w:rPr>
          <w:rFonts w:ascii="方正仿宋_GBK" w:eastAsia="方正仿宋_GBK" w:hAnsiTheme="minorEastAsia" w:hint="eastAsia"/>
          <w:sz w:val="28"/>
          <w:szCs w:val="28"/>
        </w:rPr>
        <w:t>闸</w:t>
      </w:r>
      <w:proofErr w:type="gramEnd"/>
      <w:r w:rsidRPr="00B858E8">
        <w:rPr>
          <w:rFonts w:ascii="方正仿宋_GBK" w:eastAsia="方正仿宋_GBK" w:hAnsiTheme="minorEastAsia" w:hint="eastAsia"/>
          <w:sz w:val="28"/>
          <w:szCs w:val="28"/>
        </w:rPr>
        <w:t>装置重合成功的；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多电源供电只停其中一路，其他电源仍可满足用电方用电需要的；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用电方未按合同约定安装自备应急电源或采取非电保安措施，或者对自备应急电源和非电保安措施维护管理不当，导致损失扩大部分；</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5）</w:t>
      </w:r>
      <w:r w:rsidRPr="00B858E8">
        <w:rPr>
          <w:rFonts w:ascii="方正仿宋_GBK" w:eastAsia="方正仿宋_GBK" w:hAnsiTheme="minorEastAsia" w:hint="eastAsia"/>
          <w:sz w:val="28"/>
          <w:szCs w:val="28"/>
        </w:rPr>
        <w:t>因用电方的过错行为所导致；</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6）</w:t>
      </w:r>
      <w:r w:rsidRPr="00B858E8">
        <w:rPr>
          <w:rFonts w:ascii="方正仿宋_GBK" w:eastAsia="方正仿宋_GBK" w:hAnsiTheme="minorEastAsia" w:hint="eastAsia"/>
          <w:sz w:val="28"/>
          <w:szCs w:val="28"/>
        </w:rPr>
        <w:t>因用电方原因导致供电方未能履行电能质量保证义务的；</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7）</w:t>
      </w:r>
      <w:r w:rsidRPr="00B858E8">
        <w:rPr>
          <w:rFonts w:ascii="方正仿宋_GBK" w:eastAsia="方正仿宋_GBK" w:hAnsiTheme="minorEastAsia" w:hint="eastAsia"/>
          <w:sz w:val="28"/>
          <w:szCs w:val="28"/>
        </w:rPr>
        <w:t>不可抗力；</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8）</w:t>
      </w:r>
      <w:r w:rsidRPr="00B858E8">
        <w:rPr>
          <w:rFonts w:ascii="方正仿宋_GBK" w:eastAsia="方正仿宋_GBK" w:hAnsiTheme="minorEastAsia" w:hint="eastAsia"/>
          <w:sz w:val="28"/>
          <w:szCs w:val="28"/>
        </w:rPr>
        <w:t>法律、法规和规章规定的其它免责情形。</w:t>
      </w:r>
    </w:p>
    <w:p w:rsidR="00477745" w:rsidRPr="003C3890" w:rsidRDefault="00B858E8" w:rsidP="00DC1F35">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44.7</w:t>
      </w:r>
      <w:r w:rsidRPr="00B858E8">
        <w:rPr>
          <w:rFonts w:ascii="方正仿宋_GBK" w:eastAsia="方正仿宋_GBK" w:hAnsiTheme="minorEastAsia" w:hint="eastAsia"/>
          <w:sz w:val="28"/>
          <w:szCs w:val="28"/>
        </w:rPr>
        <w:t>供电方按本合同约定与售电方结算市场交易电费，一方违反本合同约定出现逾期支付时，应就逾期欠费部分按每日千分之一向售电方支付违约金。</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50" w:name="_Toc511402279"/>
      <w:r w:rsidRPr="00B858E8">
        <w:rPr>
          <w:rFonts w:ascii="方正仿宋_GBK" w:eastAsia="方正仿宋_GBK" w:hAnsiTheme="minorEastAsia"/>
          <w:sz w:val="28"/>
          <w:szCs w:val="28"/>
        </w:rPr>
        <w:t>45.</w:t>
      </w:r>
      <w:r w:rsidRPr="00B858E8">
        <w:rPr>
          <w:rFonts w:ascii="方正仿宋_GBK" w:eastAsia="方正仿宋_GBK" w:hAnsiTheme="minorEastAsia" w:hint="eastAsia"/>
          <w:sz w:val="28"/>
          <w:szCs w:val="28"/>
        </w:rPr>
        <w:t>用电方的违约责任</w:t>
      </w:r>
      <w:bookmarkEnd w:id="50"/>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45.1</w:t>
      </w:r>
      <w:r w:rsidRPr="00B858E8">
        <w:rPr>
          <w:rFonts w:ascii="方正仿宋_GBK" w:eastAsia="方正仿宋_GBK" w:hAnsiTheme="minorEastAsia" w:hint="eastAsia"/>
          <w:sz w:val="28"/>
          <w:szCs w:val="28"/>
        </w:rPr>
        <w:t>用电方违反本合同约定义务，应当按照国家、电力行业标准或本合同约定予以改正</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并继续履行。用电方违约行为危及供电安全时，供电方、售电方可要求用电方立即改正</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用电方拒不改正时，供电方可采用操作用电</w:t>
      </w:r>
      <w:proofErr w:type="gramStart"/>
      <w:r w:rsidRPr="00B858E8">
        <w:rPr>
          <w:rFonts w:ascii="方正仿宋_GBK" w:eastAsia="方正仿宋_GBK" w:hAnsiTheme="minorEastAsia" w:hint="eastAsia"/>
          <w:sz w:val="28"/>
          <w:szCs w:val="28"/>
        </w:rPr>
        <w:t>方设施</w:t>
      </w:r>
      <w:proofErr w:type="gramEnd"/>
      <w:r w:rsidRPr="00B858E8">
        <w:rPr>
          <w:rFonts w:ascii="方正仿宋_GBK" w:eastAsia="方正仿宋_GBK" w:hAnsiTheme="minorEastAsia" w:hint="eastAsia"/>
          <w:sz w:val="28"/>
          <w:szCs w:val="28"/>
        </w:rPr>
        <w:t>等方式直接代替用电方改正或对用电方中止供电</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相关费用和损失由用电方承担。</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45.2</w:t>
      </w:r>
      <w:r w:rsidRPr="00B858E8">
        <w:rPr>
          <w:rFonts w:ascii="方正仿宋_GBK" w:eastAsia="方正仿宋_GBK" w:hAnsiTheme="minorEastAsia" w:hint="eastAsia"/>
          <w:sz w:val="28"/>
          <w:szCs w:val="28"/>
        </w:rPr>
        <w:t>由于用电方原因造成供电方对外供电停止或减少的，应当按供电方少供电量乘以上月份平均售电单价给予赔偿；其中少供电量为停电时间上月份每小时平均供电量乘以停电小时。停电时间不足</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小时的按</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小时计算，超过</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小时的按实际停电时间计算。</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lastRenderedPageBreak/>
        <w:t>45</w:t>
      </w:r>
      <w:r w:rsidRPr="00B858E8">
        <w:rPr>
          <w:rFonts w:ascii="方正仿宋_GBK" w:eastAsia="方正仿宋_GBK" w:hAnsiTheme="minorEastAsia" w:cs="宋体"/>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因用电方过错给供电方或者其他用户造成财产损失的，用电方应当依法承担赔偿责任。本款责任不因第</w:t>
      </w:r>
      <w:r w:rsidRPr="00B858E8">
        <w:rPr>
          <w:rFonts w:ascii="方正仿宋_GBK" w:eastAsia="方正仿宋_GBK" w:hAnsiTheme="minorEastAsia"/>
          <w:sz w:val="28"/>
          <w:szCs w:val="28"/>
        </w:rPr>
        <w:t>45.5</w:t>
      </w:r>
      <w:r w:rsidRPr="00B858E8">
        <w:rPr>
          <w:rFonts w:ascii="方正仿宋_GBK" w:eastAsia="方正仿宋_GBK" w:hAnsiTheme="minorEastAsia" w:hint="eastAsia"/>
          <w:sz w:val="28"/>
          <w:szCs w:val="28"/>
        </w:rPr>
        <w:t>条责任而免除。</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45.4</w:t>
      </w:r>
      <w:r w:rsidRPr="00B858E8">
        <w:rPr>
          <w:rFonts w:ascii="方正仿宋_GBK" w:eastAsia="方正仿宋_GBK" w:hAnsiTheme="minorEastAsia" w:hint="eastAsia"/>
          <w:sz w:val="28"/>
          <w:szCs w:val="28"/>
        </w:rPr>
        <w:t>用电方有以下违约行为的还应按合同约定向供电方支付违约金，该违约金归供电方所有。</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用电方违反本合同约定逾期交付电费，当年欠费部分的每日按欠交额的千分之二、跨年度欠费部分的每日按欠交额的千分之三计付；</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用电方擅自改变用电类别或在电价低的供电线路上，擅自接用电价高的用电设备的，按差额电费的两倍计付违约金，差额电费按实际违约使用日期计算；违约使用</w:t>
      </w:r>
      <w:proofErr w:type="gramStart"/>
      <w:r w:rsidRPr="00B858E8">
        <w:rPr>
          <w:rFonts w:ascii="方正仿宋_GBK" w:eastAsia="方正仿宋_GBK" w:hAnsiTheme="minorEastAsia" w:hint="eastAsia"/>
          <w:sz w:val="28"/>
          <w:szCs w:val="28"/>
        </w:rPr>
        <w:t>起讫日难以</w:t>
      </w:r>
      <w:proofErr w:type="gramEnd"/>
      <w:r w:rsidRPr="00B858E8">
        <w:rPr>
          <w:rFonts w:ascii="方正仿宋_GBK" w:eastAsia="方正仿宋_GBK" w:hAnsiTheme="minorEastAsia" w:hint="eastAsia"/>
          <w:sz w:val="28"/>
          <w:szCs w:val="28"/>
        </w:rPr>
        <w:t>确定的，按三个月计算；</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擅自超过本合同约定容量用电的，属于两部制电价的用户，按三倍私增容量基本电费计付违约金；属单一制电价的用户，按擅自使用或启封设备容量每千伏安</w:t>
      </w:r>
      <w:r w:rsidRPr="00B858E8">
        <w:rPr>
          <w:rFonts w:ascii="方正仿宋_GBK" w:eastAsia="方正仿宋_GBK" w:hAnsiTheme="minorEastAsia"/>
          <w:sz w:val="28"/>
          <w:szCs w:val="28"/>
        </w:rPr>
        <w:t>50</w:t>
      </w:r>
      <w:r w:rsidRPr="00B858E8">
        <w:rPr>
          <w:rFonts w:ascii="方正仿宋_GBK" w:eastAsia="方正仿宋_GBK" w:hAnsiTheme="minorEastAsia" w:hint="eastAsia"/>
          <w:sz w:val="28"/>
          <w:szCs w:val="28"/>
        </w:rPr>
        <w:t>元支付违约金；</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）擅自使用已经办理暂停使用手续的电力设备，或启用已被封停的电力设备的，属于两部制电价的用户，按基本电费差额的两倍计付违约金；如属单一制电价的，按擅自使用或启封设备容量每次每千伏安</w:t>
      </w:r>
      <w:r w:rsidRPr="00B858E8">
        <w:rPr>
          <w:rFonts w:ascii="方正仿宋_GBK" w:eastAsia="方正仿宋_GBK" w:hAnsiTheme="minorEastAsia"/>
          <w:sz w:val="28"/>
          <w:szCs w:val="28"/>
        </w:rPr>
        <w:t>30</w:t>
      </w:r>
      <w:r w:rsidRPr="00B858E8">
        <w:rPr>
          <w:rFonts w:ascii="方正仿宋_GBK" w:eastAsia="方正仿宋_GBK" w:hAnsiTheme="minorEastAsia" w:hint="eastAsia"/>
          <w:sz w:val="28"/>
          <w:szCs w:val="28"/>
        </w:rPr>
        <w:t>元支付违约金；启用私自增容被封存的设备，还应按</w:t>
      </w:r>
      <w:r w:rsidRPr="00B858E8">
        <w:rPr>
          <w:rFonts w:ascii="方正仿宋_GBK" w:eastAsia="方正仿宋_GBK" w:hAnsiTheme="minorEastAsia"/>
          <w:sz w:val="28"/>
          <w:szCs w:val="28"/>
        </w:rPr>
        <w:t>45.4</w:t>
      </w:r>
      <w:r w:rsidRPr="00B858E8">
        <w:rPr>
          <w:rFonts w:ascii="方正仿宋_GBK" w:eastAsia="方正仿宋_GBK" w:hAnsiTheme="minorEastAsia" w:hint="eastAsia"/>
          <w:sz w:val="28"/>
          <w:szCs w:val="28"/>
        </w:rPr>
        <w:t>条第（</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款支付违约金；</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5）</w:t>
      </w:r>
      <w:r w:rsidRPr="00B858E8">
        <w:rPr>
          <w:rFonts w:ascii="方正仿宋_GBK" w:eastAsia="方正仿宋_GBK" w:hAnsiTheme="minorEastAsia" w:hint="eastAsia"/>
          <w:sz w:val="28"/>
          <w:szCs w:val="28"/>
        </w:rPr>
        <w:t>擅自迁移、更动或操作用电计量装置、电力负荷管理装置或用电信息采集装置、擅自操作供电企业的供电设施以及约定由供电方调度的受电设备的，按每次</w:t>
      </w:r>
      <w:r w:rsidRPr="00B858E8">
        <w:rPr>
          <w:rFonts w:ascii="方正仿宋_GBK" w:eastAsia="方正仿宋_GBK" w:hAnsiTheme="minorEastAsia"/>
          <w:sz w:val="28"/>
          <w:szCs w:val="28"/>
        </w:rPr>
        <w:t>5000</w:t>
      </w:r>
      <w:r w:rsidRPr="00B858E8">
        <w:rPr>
          <w:rFonts w:ascii="方正仿宋_GBK" w:eastAsia="方正仿宋_GBK" w:hAnsiTheme="minorEastAsia" w:hint="eastAsia"/>
          <w:sz w:val="28"/>
          <w:szCs w:val="28"/>
        </w:rPr>
        <w:t>元计付违约金；</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6）</w:t>
      </w:r>
      <w:r w:rsidRPr="00B858E8">
        <w:rPr>
          <w:rFonts w:ascii="方正仿宋_GBK" w:eastAsia="方正仿宋_GBK" w:hAnsiTheme="minorEastAsia" w:hint="eastAsia"/>
          <w:sz w:val="28"/>
          <w:szCs w:val="28"/>
        </w:rPr>
        <w:t>擅自引入、供出电源或者将自备电源和其他电源私自并网的，按引入、供出或并网电源容量的每千伏安</w:t>
      </w:r>
      <w:r w:rsidRPr="00B858E8">
        <w:rPr>
          <w:rFonts w:ascii="方正仿宋_GBK" w:eastAsia="方正仿宋_GBK" w:hAnsiTheme="minorEastAsia"/>
          <w:sz w:val="28"/>
          <w:szCs w:val="28"/>
        </w:rPr>
        <w:t>500</w:t>
      </w:r>
      <w:r w:rsidRPr="00B858E8">
        <w:rPr>
          <w:rFonts w:ascii="方正仿宋_GBK" w:eastAsia="方正仿宋_GBK" w:hAnsiTheme="minorEastAsia" w:hint="eastAsia"/>
          <w:sz w:val="28"/>
          <w:szCs w:val="28"/>
        </w:rPr>
        <w:t>元计付违约金；</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7）</w:t>
      </w:r>
      <w:r w:rsidRPr="00B858E8">
        <w:rPr>
          <w:rFonts w:ascii="方正仿宋_GBK" w:eastAsia="方正仿宋_GBK" w:hAnsiTheme="minorEastAsia" w:hint="eastAsia"/>
          <w:sz w:val="28"/>
          <w:szCs w:val="28"/>
        </w:rPr>
        <w:t>擅自在供电方供电设施上接线用电、绕越用电计量装置用电、伪造或开启已加封的用电计量装置用电，损坏用电计量装置、使用电计量装置不准或失效的，按补交电费的三倍计付违约金。少计电量时间无法查明时，按</w:t>
      </w:r>
      <w:r w:rsidRPr="00B858E8">
        <w:rPr>
          <w:rFonts w:ascii="方正仿宋_GBK" w:eastAsia="方正仿宋_GBK" w:hAnsiTheme="minorEastAsia"/>
          <w:sz w:val="28"/>
          <w:szCs w:val="28"/>
        </w:rPr>
        <w:t>180</w:t>
      </w:r>
      <w:r w:rsidRPr="00B858E8">
        <w:rPr>
          <w:rFonts w:ascii="方正仿宋_GBK" w:eastAsia="方正仿宋_GBK" w:hAnsiTheme="minorEastAsia" w:hint="eastAsia"/>
          <w:sz w:val="28"/>
          <w:szCs w:val="28"/>
        </w:rPr>
        <w:t>天计算。日使用时间按小时计算，其中，电力用户每日按</w:t>
      </w:r>
      <w:r w:rsidRPr="00B858E8">
        <w:rPr>
          <w:rFonts w:ascii="方正仿宋_GBK" w:eastAsia="方正仿宋_GBK" w:hAnsiTheme="minorEastAsia"/>
          <w:sz w:val="28"/>
          <w:szCs w:val="28"/>
        </w:rPr>
        <w:t>12</w:t>
      </w:r>
      <w:r w:rsidRPr="00B858E8">
        <w:rPr>
          <w:rFonts w:ascii="方正仿宋_GBK" w:eastAsia="方正仿宋_GBK" w:hAnsiTheme="minorEastAsia" w:hint="eastAsia"/>
          <w:sz w:val="28"/>
          <w:szCs w:val="28"/>
        </w:rPr>
        <w:t>小时计算，照明用户每日按</w:t>
      </w:r>
      <w:r w:rsidRPr="00B858E8">
        <w:rPr>
          <w:rFonts w:ascii="方正仿宋_GBK" w:eastAsia="方正仿宋_GBK" w:hAnsiTheme="minorEastAsia"/>
          <w:sz w:val="28"/>
          <w:szCs w:val="28"/>
        </w:rPr>
        <w:t>6</w:t>
      </w:r>
      <w:r w:rsidRPr="00B858E8">
        <w:rPr>
          <w:rFonts w:ascii="方正仿宋_GBK" w:eastAsia="方正仿宋_GBK" w:hAnsiTheme="minorEastAsia" w:hint="eastAsia"/>
          <w:sz w:val="28"/>
          <w:szCs w:val="28"/>
        </w:rPr>
        <w:t>小时计算。</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45.5</w:t>
      </w:r>
      <w:r w:rsidRPr="00B858E8">
        <w:rPr>
          <w:rFonts w:ascii="方正仿宋_GBK" w:eastAsia="方正仿宋_GBK" w:hAnsiTheme="minorEastAsia" w:hint="eastAsia"/>
          <w:sz w:val="28"/>
          <w:szCs w:val="28"/>
        </w:rPr>
        <w:t>用电方的违约责任因以下原因而免除：</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不可抗力；</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法律、法规及规章规定的免责情形。</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51" w:name="_Toc511402280"/>
      <w:r w:rsidRPr="00B858E8">
        <w:rPr>
          <w:rFonts w:ascii="方正仿宋_GBK" w:eastAsia="方正仿宋_GBK" w:hAnsiTheme="minorEastAsia"/>
          <w:sz w:val="28"/>
          <w:szCs w:val="28"/>
        </w:rPr>
        <w:t>46.其他违约责任</w:t>
      </w:r>
      <w:bookmarkEnd w:id="51"/>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46.1</w:t>
      </w:r>
      <w:r w:rsidRPr="00B858E8">
        <w:rPr>
          <w:rFonts w:ascii="方正仿宋_GBK" w:eastAsia="方正仿宋_GBK" w:hAnsiTheme="minorEastAsia" w:hint="eastAsia"/>
          <w:sz w:val="28"/>
          <w:szCs w:val="28"/>
        </w:rPr>
        <w:t>除上述约定外，任何一方违反本合同约定条款视为违约，合同其他任一方有权要求违约方赔偿违约造成的经济损失。</w:t>
      </w:r>
    </w:p>
    <w:p w:rsidR="00B858E8" w:rsidRPr="00B858E8" w:rsidRDefault="00B858E8" w:rsidP="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 xml:space="preserve">46.2 </w:t>
      </w:r>
      <w:r w:rsidRPr="00B858E8">
        <w:rPr>
          <w:rFonts w:ascii="方正仿宋_GBK" w:eastAsia="方正仿宋_GBK" w:hAnsiTheme="minorEastAsia" w:hint="eastAsia"/>
          <w:sz w:val="28"/>
          <w:szCs w:val="28"/>
        </w:rPr>
        <w:t>除本合同其他各章约定以外，三方约定：</w:t>
      </w:r>
    </w:p>
    <w:p w:rsidR="00B858E8" w:rsidRPr="00B858E8" w:rsidRDefault="00B858E8" w:rsidP="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售电方应当承担的违约责任还包括：</w:t>
      </w:r>
      <w:r w:rsidRPr="00B858E8">
        <w:rPr>
          <w:rFonts w:ascii="方正仿宋_GBK" w:eastAsia="方正仿宋_GBK" w:hAnsiTheme="minorEastAsia"/>
          <w:sz w:val="28"/>
          <w:szCs w:val="28"/>
        </w:rPr>
        <w:t>__________________</w:t>
      </w:r>
      <w:r w:rsidRPr="00B858E8">
        <w:rPr>
          <w:rFonts w:ascii="方正仿宋_GBK" w:eastAsia="方正仿宋_GBK" w:hAnsiTheme="minorEastAsia" w:hint="eastAsia"/>
          <w:sz w:val="28"/>
          <w:szCs w:val="28"/>
        </w:rPr>
        <w:t>。</w:t>
      </w:r>
    </w:p>
    <w:p w:rsidR="00B858E8" w:rsidRDefault="00B858E8" w:rsidP="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供电方应当承担的违约责任还包括：</w:t>
      </w:r>
      <w:r w:rsidRPr="00B858E8">
        <w:rPr>
          <w:rFonts w:ascii="方正仿宋_GBK" w:eastAsia="方正仿宋_GBK" w:hAnsiTheme="minorEastAsia"/>
          <w:sz w:val="28"/>
          <w:szCs w:val="28"/>
        </w:rPr>
        <w:t>__________________</w:t>
      </w:r>
      <w:r w:rsidRPr="00B858E8">
        <w:rPr>
          <w:rFonts w:ascii="方正仿宋_GBK" w:eastAsia="方正仿宋_GBK" w:hAnsiTheme="minorEastAsia" w:hint="eastAsia"/>
          <w:sz w:val="28"/>
          <w:szCs w:val="28"/>
        </w:rPr>
        <w:t>。</w:t>
      </w:r>
    </w:p>
    <w:p w:rsidR="00C25F39" w:rsidRPr="003C3890" w:rsidRDefault="00B858E8" w:rsidP="00C25F39">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用电方应当承担的违约责任还包括：</w:t>
      </w:r>
      <w:r w:rsidRPr="00B858E8">
        <w:rPr>
          <w:rFonts w:ascii="方正仿宋_GBK" w:eastAsia="方正仿宋_GBK" w:hAnsiTheme="minorEastAsia"/>
          <w:sz w:val="28"/>
          <w:szCs w:val="28"/>
        </w:rPr>
        <w:t>__________________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46.3</w:t>
      </w:r>
      <w:r w:rsidRPr="00B858E8">
        <w:rPr>
          <w:rFonts w:ascii="方正仿宋_GBK" w:eastAsia="方正仿宋_GBK" w:hAnsiTheme="minorEastAsia" w:hint="eastAsia"/>
          <w:sz w:val="28"/>
          <w:szCs w:val="28"/>
        </w:rPr>
        <w:t>违约的处理原则</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违约方应承</w:t>
      </w:r>
      <w:proofErr w:type="gramStart"/>
      <w:r w:rsidRPr="00B858E8">
        <w:rPr>
          <w:rFonts w:ascii="方正仿宋_GBK" w:eastAsia="方正仿宋_GBK" w:hAnsiTheme="minorEastAsia" w:hint="eastAsia"/>
          <w:sz w:val="28"/>
          <w:szCs w:val="28"/>
        </w:rPr>
        <w:t>担继续</w:t>
      </w:r>
      <w:proofErr w:type="gramEnd"/>
      <w:r w:rsidRPr="00B858E8">
        <w:rPr>
          <w:rFonts w:ascii="方正仿宋_GBK" w:eastAsia="方正仿宋_GBK" w:hAnsiTheme="minorEastAsia" w:hint="eastAsia"/>
          <w:sz w:val="28"/>
          <w:szCs w:val="28"/>
        </w:rPr>
        <w:t>履行合同、采取补救措施等责任。在继续履约或者采取补救措施后，仍对非违约方造成其他损失的，应当赔偿损失。</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在本合同履行期限届满之前，任何一方明确表示或以自己的行为表明不履行合同义务的，另外两方可在履行期限届满前解除合同并要求其承担相应的违约责任。</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一方违约后，另外两方应当采取适当的措施防止损失进一步扩大，如果因没有采取适当的措施致使损失扩大的，则其不得就扩大的损失要求违约方承担赔偿责任。</w:t>
      </w:r>
    </w:p>
    <w:p w:rsidR="008B0673" w:rsidRPr="003C3890" w:rsidRDefault="00B858E8">
      <w:pPr>
        <w:pStyle w:val="af"/>
        <w:adjustRightInd w:val="0"/>
        <w:snapToGrid w:val="0"/>
        <w:spacing w:before="0" w:after="0" w:line="560" w:lineRule="exact"/>
        <w:rPr>
          <w:rFonts w:ascii="黑体" w:eastAsia="黑体" w:hAnsi="黑体"/>
          <w:b w:val="0"/>
          <w:sz w:val="28"/>
          <w:szCs w:val="28"/>
        </w:rPr>
      </w:pPr>
      <w:bookmarkStart w:id="52" w:name="_Toc511402281"/>
      <w:r w:rsidRPr="00B858E8">
        <w:rPr>
          <w:rFonts w:ascii="黑体" w:eastAsia="黑体" w:hAnsi="黑体" w:hint="eastAsia"/>
          <w:b w:val="0"/>
          <w:sz w:val="28"/>
          <w:szCs w:val="28"/>
        </w:rPr>
        <w:t>第五章附则</w:t>
      </w:r>
      <w:bookmarkEnd w:id="52"/>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53" w:name="_Toc511402282"/>
      <w:r w:rsidRPr="00B858E8">
        <w:rPr>
          <w:rFonts w:ascii="方正仿宋_GBK" w:eastAsia="方正仿宋_GBK" w:hAnsiTheme="minorEastAsia"/>
          <w:sz w:val="28"/>
          <w:szCs w:val="28"/>
        </w:rPr>
        <w:t>47.供电时间</w:t>
      </w:r>
      <w:bookmarkEnd w:id="53"/>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用电方受电装置已验收合格，业务相关费用已</w:t>
      </w:r>
      <w:proofErr w:type="gramStart"/>
      <w:r w:rsidRPr="00B858E8">
        <w:rPr>
          <w:rFonts w:ascii="方正仿宋_GBK" w:eastAsia="方正仿宋_GBK" w:hAnsiTheme="minorEastAsia" w:hint="eastAsia"/>
          <w:sz w:val="28"/>
          <w:szCs w:val="28"/>
        </w:rPr>
        <w:t>结清且</w:t>
      </w:r>
      <w:proofErr w:type="gramEnd"/>
      <w:r w:rsidRPr="00B858E8">
        <w:rPr>
          <w:rFonts w:ascii="方正仿宋_GBK" w:eastAsia="方正仿宋_GBK" w:hAnsiTheme="minorEastAsia" w:hint="eastAsia"/>
          <w:sz w:val="28"/>
          <w:szCs w:val="28"/>
        </w:rPr>
        <w:t>本合同和有关协议均已签订，具备送电条件后，供电方应即依本合同向用电方供电。</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54" w:name="_Toc511402283"/>
      <w:r w:rsidRPr="00B858E8">
        <w:rPr>
          <w:rFonts w:ascii="方正仿宋_GBK" w:eastAsia="方正仿宋_GBK" w:hAnsiTheme="minorEastAsia"/>
          <w:sz w:val="28"/>
          <w:szCs w:val="28"/>
        </w:rPr>
        <w:t>48.合同效力</w:t>
      </w:r>
      <w:bookmarkEnd w:id="54"/>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48.1</w:t>
      </w:r>
      <w:r w:rsidRPr="00B858E8">
        <w:rPr>
          <w:rFonts w:ascii="方正仿宋_GBK" w:eastAsia="方正仿宋_GBK" w:hAnsiTheme="minorEastAsia" w:hint="eastAsia"/>
          <w:sz w:val="28"/>
          <w:szCs w:val="28"/>
        </w:rPr>
        <w:t>本合同经三方签署并加盖公章或合同专用章后生效。合同有效期为</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年，自</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起至</w:t>
      </w:r>
      <w:r w:rsidRPr="00B858E8">
        <w:rPr>
          <w:rFonts w:ascii="方正仿宋_GBK" w:eastAsia="方正仿宋_GBK" w:hAnsiTheme="minorEastAsia"/>
          <w:sz w:val="28"/>
          <w:szCs w:val="28"/>
        </w:rPr>
        <w:t>________</w:t>
      </w:r>
      <w:r w:rsidRPr="00B858E8">
        <w:rPr>
          <w:rFonts w:ascii="方正仿宋_GBK" w:eastAsia="方正仿宋_GBK" w:hAnsiTheme="minorEastAsia" w:hint="eastAsia"/>
          <w:sz w:val="28"/>
          <w:szCs w:val="28"/>
        </w:rPr>
        <w:t>止。合同有效期届满，双方均未提出书面异议的，继续履行，有效期按本合同有效期限重复续展。</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48.2</w:t>
      </w:r>
      <w:r w:rsidRPr="00B858E8">
        <w:rPr>
          <w:rFonts w:ascii="方正仿宋_GBK" w:eastAsia="方正仿宋_GBK" w:hAnsiTheme="minorEastAsia" w:hint="eastAsia"/>
          <w:sz w:val="28"/>
          <w:szCs w:val="28"/>
        </w:rPr>
        <w:t>合同一方提出异议的应在合同有效期届满的</w:t>
      </w:r>
      <w:r w:rsidRPr="00B858E8">
        <w:rPr>
          <w:rFonts w:ascii="方正仿宋_GBK" w:eastAsia="方正仿宋_GBK" w:hAnsiTheme="minorEastAsia"/>
          <w:sz w:val="28"/>
          <w:szCs w:val="28"/>
        </w:rPr>
        <w:t>30</w:t>
      </w:r>
      <w:r w:rsidRPr="00B858E8">
        <w:rPr>
          <w:rFonts w:ascii="方正仿宋_GBK" w:eastAsia="方正仿宋_GBK" w:hAnsiTheme="minorEastAsia" w:hint="eastAsia"/>
          <w:sz w:val="28"/>
          <w:szCs w:val="28"/>
        </w:rPr>
        <w:t>天前提出，并按以下原则处理：</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proofErr w:type="gramStart"/>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方提出</w:t>
      </w:r>
      <w:proofErr w:type="gramEnd"/>
      <w:r w:rsidRPr="00B858E8">
        <w:rPr>
          <w:rFonts w:ascii="方正仿宋_GBK" w:eastAsia="方正仿宋_GBK" w:hAnsiTheme="minorEastAsia" w:hint="eastAsia"/>
          <w:sz w:val="28"/>
          <w:szCs w:val="28"/>
        </w:rPr>
        <w:t>异议，经协商，三方达成一致，重新签订供用电合同。在合同有效期届满后续签的书面合同签订前，本合同继续有效；</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proofErr w:type="gramStart"/>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方提出</w:t>
      </w:r>
      <w:proofErr w:type="gramEnd"/>
      <w:r w:rsidRPr="00B858E8">
        <w:rPr>
          <w:rFonts w:ascii="方正仿宋_GBK" w:eastAsia="方正仿宋_GBK" w:hAnsiTheme="minorEastAsia" w:hint="eastAsia"/>
          <w:sz w:val="28"/>
          <w:szCs w:val="28"/>
        </w:rPr>
        <w:t>异议，经协商，不能达成一致的，在三方对供用电事宜达成新的书面协议前，本合同继续有效。</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55" w:name="_Toc511402284"/>
      <w:r w:rsidRPr="00B858E8">
        <w:rPr>
          <w:rFonts w:ascii="方正仿宋_GBK" w:eastAsia="方正仿宋_GBK" w:hAnsiTheme="minorEastAsia"/>
          <w:sz w:val="28"/>
          <w:szCs w:val="28"/>
        </w:rPr>
        <w:t>49.调度通讯</w:t>
      </w:r>
      <w:bookmarkEnd w:id="55"/>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49.1</w:t>
      </w:r>
      <w:r w:rsidRPr="00B858E8">
        <w:rPr>
          <w:rFonts w:ascii="方正仿宋_GBK" w:eastAsia="方正仿宋_GBK" w:hAnsiTheme="minorEastAsia" w:hint="eastAsia"/>
          <w:sz w:val="28"/>
          <w:szCs w:val="28"/>
        </w:rPr>
        <w:t>按照供电方与用电方签订的调度协议执行。</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49.2</w:t>
      </w:r>
      <w:r w:rsidRPr="00B858E8">
        <w:rPr>
          <w:rFonts w:ascii="方正仿宋_GBK" w:eastAsia="方正仿宋_GBK" w:hAnsiTheme="minorEastAsia" w:hint="eastAsia"/>
          <w:sz w:val="28"/>
          <w:szCs w:val="28"/>
        </w:rPr>
        <w:t>售电方联系电话</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售电业务联系人</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，电话</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，调度电话</w:t>
      </w:r>
      <w:r w:rsidRPr="00B858E8">
        <w:rPr>
          <w:rFonts w:ascii="方正仿宋_GBK" w:eastAsia="方正仿宋_GBK" w:hAnsiTheme="minorEastAsia"/>
          <w:sz w:val="28"/>
          <w:szCs w:val="28"/>
        </w:rPr>
        <w:t>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电气联系人</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，电话</w:t>
      </w:r>
      <w:r w:rsidRPr="00B858E8">
        <w:rPr>
          <w:rFonts w:ascii="方正仿宋_GBK" w:eastAsia="方正仿宋_GBK" w:hAnsiTheme="minorEastAsia"/>
          <w:sz w:val="28"/>
          <w:szCs w:val="28"/>
        </w:rPr>
        <w:t>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财务联系人</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，电话</w:t>
      </w:r>
      <w:r w:rsidRPr="00B858E8">
        <w:rPr>
          <w:rFonts w:ascii="方正仿宋_GBK" w:eastAsia="方正仿宋_GBK" w:hAnsiTheme="minorEastAsia"/>
          <w:sz w:val="28"/>
          <w:szCs w:val="28"/>
        </w:rPr>
        <w:t>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49.3</w:t>
      </w:r>
      <w:r w:rsidRPr="00B858E8">
        <w:rPr>
          <w:rFonts w:ascii="方正仿宋_GBK" w:eastAsia="方正仿宋_GBK" w:hAnsiTheme="minorEastAsia" w:hint="eastAsia"/>
          <w:sz w:val="28"/>
          <w:szCs w:val="28"/>
        </w:rPr>
        <w:t>用电方联系电话</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用电业务联系人</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，电话</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，调度电话</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电气联系人</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，电话</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财务联系人</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，电话</w:t>
      </w:r>
      <w:r w:rsidRPr="00B858E8">
        <w:rPr>
          <w:rFonts w:ascii="方正仿宋_GBK" w:eastAsia="方正仿宋_GBK" w:hAnsiTheme="minorEastAsia"/>
          <w:sz w:val="28"/>
          <w:szCs w:val="28"/>
        </w:rPr>
        <w:t>____________</w:t>
      </w:r>
      <w:r w:rsidRPr="00B858E8">
        <w:rPr>
          <w:rFonts w:ascii="方正仿宋_GBK" w:eastAsia="方正仿宋_GBK" w:hAnsiTheme="minorEastAsia" w:hint="eastAsia"/>
          <w:sz w:val="28"/>
          <w:szCs w:val="28"/>
        </w:rPr>
        <w:t>。</w:t>
      </w:r>
    </w:p>
    <w:p w:rsidR="00240D82"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49.4</w:t>
      </w:r>
      <w:r w:rsidRPr="00B858E8">
        <w:rPr>
          <w:rFonts w:ascii="方正仿宋_GBK" w:eastAsia="方正仿宋_GBK" w:hAnsiTheme="minorEastAsia" w:hint="eastAsia"/>
          <w:sz w:val="28"/>
          <w:szCs w:val="28"/>
        </w:rPr>
        <w:t>供电方联系电话</w:t>
      </w:r>
    </w:p>
    <w:p w:rsidR="00240D82" w:rsidRPr="003C3890" w:rsidRDefault="00B858E8" w:rsidP="00240D82">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供电业务联系人</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，电话</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w:t>
      </w:r>
    </w:p>
    <w:p w:rsidR="00333EFA" w:rsidRPr="003C3890" w:rsidRDefault="00B858E8" w:rsidP="00333EFA">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电气联系人</w:t>
      </w:r>
      <w:r w:rsidRPr="00B858E8">
        <w:rPr>
          <w:rFonts w:ascii="方正仿宋_GBK" w:eastAsia="方正仿宋_GBK" w:hAnsiTheme="minorEastAsia"/>
          <w:sz w:val="28"/>
          <w:szCs w:val="28"/>
        </w:rPr>
        <w:t>__________</w:t>
      </w:r>
      <w:r w:rsidRPr="00B858E8">
        <w:rPr>
          <w:rFonts w:ascii="方正仿宋_GBK" w:eastAsia="方正仿宋_GBK" w:hAnsiTheme="minorEastAsia" w:hint="eastAsia"/>
          <w:sz w:val="28"/>
          <w:szCs w:val="28"/>
        </w:rPr>
        <w:t>，电话</w:t>
      </w:r>
      <w:r w:rsidRPr="00B858E8">
        <w:rPr>
          <w:rFonts w:ascii="方正仿宋_GBK" w:eastAsia="方正仿宋_GBK" w:hAnsiTheme="minorEastAsia"/>
          <w:sz w:val="28"/>
          <w:szCs w:val="28"/>
        </w:rPr>
        <w:t>___________</w:t>
      </w:r>
      <w:r w:rsidRPr="00B858E8">
        <w:rPr>
          <w:rFonts w:ascii="方正仿宋_GBK" w:eastAsia="方正仿宋_GBK" w:hAnsiTheme="minorEastAsia" w:hint="eastAsia"/>
          <w:sz w:val="28"/>
          <w:szCs w:val="28"/>
        </w:rPr>
        <w:t>；</w:t>
      </w:r>
      <w:bookmarkStart w:id="56" w:name="_GoBack"/>
      <w:bookmarkEnd w:id="56"/>
    </w:p>
    <w:p w:rsidR="008B0673" w:rsidRPr="003C3890" w:rsidRDefault="00B858E8" w:rsidP="00BF591B">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供电服务热线</w:t>
      </w:r>
      <w:r w:rsidRPr="00B858E8">
        <w:rPr>
          <w:rFonts w:ascii="方正仿宋_GBK" w:eastAsia="方正仿宋_GBK" w:hAnsiTheme="minorEastAsia"/>
          <w:sz w:val="28"/>
          <w:szCs w:val="28"/>
        </w:rPr>
        <w:t>95598</w:t>
      </w:r>
      <w:r w:rsidRPr="00B858E8">
        <w:rPr>
          <w:rFonts w:ascii="方正仿宋_GBK" w:eastAsia="方正仿宋_GBK" w:hAnsiTheme="minorEastAsia" w:hint="eastAsia"/>
          <w:sz w:val="28"/>
          <w:szCs w:val="28"/>
        </w:rPr>
        <w:t>。</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57" w:name="_Toc511402285"/>
      <w:r w:rsidRPr="00B858E8">
        <w:rPr>
          <w:rFonts w:ascii="方正仿宋_GBK" w:eastAsia="方正仿宋_GBK" w:hAnsiTheme="minorEastAsia"/>
          <w:sz w:val="28"/>
          <w:szCs w:val="28"/>
        </w:rPr>
        <w:t>50.争议解决</w:t>
      </w:r>
      <w:bookmarkEnd w:id="57"/>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50.1</w:t>
      </w:r>
      <w:proofErr w:type="gramStart"/>
      <w:r w:rsidRPr="00B858E8">
        <w:rPr>
          <w:rFonts w:ascii="方正仿宋_GBK" w:eastAsia="方正仿宋_GBK" w:hAnsiTheme="minorEastAsia" w:hint="eastAsia"/>
          <w:sz w:val="28"/>
          <w:szCs w:val="28"/>
        </w:rPr>
        <w:t>三</w:t>
      </w:r>
      <w:proofErr w:type="gramEnd"/>
      <w:r w:rsidRPr="00B858E8">
        <w:rPr>
          <w:rFonts w:ascii="方正仿宋_GBK" w:eastAsia="方正仿宋_GBK" w:hAnsiTheme="minorEastAsia" w:hint="eastAsia"/>
          <w:sz w:val="28"/>
          <w:szCs w:val="28"/>
        </w:rPr>
        <w:t>方发生争议时，应首先通过友好协商解决。协商不成的，可采取提请行政主管机关及能源监管机构调解、向仲裁机构申请仲裁或者向有管辖权法院提起诉讼等方式予以解决。调解程序并非仲裁、诉讼的必经程序。</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50.2</w:t>
      </w:r>
      <w:r w:rsidRPr="00B858E8">
        <w:rPr>
          <w:rFonts w:ascii="方正仿宋_GBK" w:eastAsia="方正仿宋_GBK" w:hAnsiTheme="minorEastAsia" w:hint="eastAsia"/>
          <w:sz w:val="28"/>
          <w:szCs w:val="28"/>
        </w:rPr>
        <w:t>若争议经协商和（或）调解仍无法解决的</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按以下第</w:t>
      </w:r>
      <w:r w:rsidRPr="00B858E8">
        <w:rPr>
          <w:rFonts w:ascii="方正仿宋_GBK" w:eastAsia="方正仿宋_GBK" w:hAnsiTheme="minorEastAsia"/>
          <w:sz w:val="28"/>
          <w:szCs w:val="28"/>
        </w:rPr>
        <w:t>____</w:t>
      </w:r>
      <w:r w:rsidRPr="00B858E8">
        <w:rPr>
          <w:rFonts w:ascii="方正仿宋_GBK" w:eastAsia="方正仿宋_GBK" w:hAnsiTheme="minorEastAsia" w:hint="eastAsia"/>
          <w:sz w:val="28"/>
          <w:szCs w:val="28"/>
        </w:rPr>
        <w:t>种方式处理</w:t>
      </w:r>
      <w:r w:rsidRPr="00B858E8">
        <w:rPr>
          <w:rFonts w:ascii="方正仿宋_GBK" w:eastAsia="方正仿宋_GBK" w:hAnsiTheme="minor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仲裁：提交仲裁，按照申请仲裁时该仲裁机构有效的仲裁规则进行仲裁。仲裁裁决是终局的对三方均有约束力；</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诉讼：向所在地人民法院提起诉讼。</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50.3</w:t>
      </w:r>
      <w:r w:rsidRPr="00B858E8">
        <w:rPr>
          <w:rFonts w:ascii="方正仿宋_GBK" w:eastAsia="方正仿宋_GBK" w:hAnsiTheme="minorEastAsia" w:hint="eastAsia"/>
          <w:sz w:val="28"/>
          <w:szCs w:val="28"/>
        </w:rPr>
        <w:t>在争议解决期间</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合同中未涉及争议部分的条款仍须履行。</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58" w:name="_Toc511402286"/>
      <w:r w:rsidRPr="00B858E8">
        <w:rPr>
          <w:rFonts w:ascii="方正仿宋_GBK" w:eastAsia="方正仿宋_GBK" w:hAnsiTheme="minorEastAsia"/>
          <w:sz w:val="28"/>
          <w:szCs w:val="28"/>
        </w:rPr>
        <w:t>51.通知及同意</w:t>
      </w:r>
      <w:bookmarkEnd w:id="58"/>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lastRenderedPageBreak/>
        <w:t>51.1</w:t>
      </w:r>
      <w:r w:rsidRPr="00B858E8">
        <w:rPr>
          <w:rFonts w:ascii="方正仿宋_GBK" w:eastAsia="方正仿宋_GBK" w:hAnsiTheme="minorEastAsia" w:hint="eastAsia"/>
          <w:sz w:val="28"/>
          <w:szCs w:val="28"/>
        </w:rPr>
        <w:t>根据本合同规定发出的所有通知及同意，应按照下列地址、电子邮箱或传真号码送达相关方。有关通知</w:t>
      </w:r>
      <w:proofErr w:type="gramStart"/>
      <w:r w:rsidRPr="00B858E8">
        <w:rPr>
          <w:rFonts w:ascii="方正仿宋_GBK" w:eastAsia="方正仿宋_GBK" w:hAnsiTheme="minorEastAsia" w:hint="eastAsia"/>
          <w:sz w:val="28"/>
          <w:szCs w:val="28"/>
        </w:rPr>
        <w:t>及同意</w:t>
      </w:r>
      <w:proofErr w:type="gramEnd"/>
      <w:r w:rsidRPr="00B858E8">
        <w:rPr>
          <w:rFonts w:ascii="方正仿宋_GBK" w:eastAsia="方正仿宋_GBK" w:hAnsiTheme="minorEastAsia" w:hint="eastAsia"/>
          <w:sz w:val="28"/>
          <w:szCs w:val="28"/>
        </w:rPr>
        <w:t>按下述规定予以具体确定：</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通过邮寄方式发送的，邮寄到相应地址之日为其有效送达之日；</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通过电子邮件形式发送的，由收件人收到之日为其有效送达之日；</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通过传真形式发送的，发出并收到发送成功确认函之日为其有效送达之日。</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51.2</w:t>
      </w:r>
      <w:r w:rsidRPr="00B858E8">
        <w:rPr>
          <w:rFonts w:ascii="方正仿宋_GBK" w:eastAsia="方正仿宋_GBK" w:hAnsiTheme="minorEastAsia" w:hint="eastAsia"/>
          <w:sz w:val="28"/>
          <w:szCs w:val="28"/>
        </w:rPr>
        <w:t>如果按照上述原则确定的有效送达日</w:t>
      </w: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在收件人所在地不属于工作日的，则当地收讫日后的第一个工作日为该通知或同意的有效送达日。</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51.3</w:t>
      </w:r>
      <w:r w:rsidRPr="00B858E8">
        <w:rPr>
          <w:rFonts w:ascii="方正仿宋_GBK" w:eastAsia="方正仿宋_GBK" w:hAnsiTheme="minorEastAsia" w:hint="eastAsia"/>
          <w:sz w:val="28"/>
          <w:szCs w:val="28"/>
        </w:rPr>
        <w:t>任何一方均应按本合同约定，向另一方发出通知，变更其接收地址、电子邮箱或传真号码。</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51.4</w:t>
      </w:r>
      <w:r w:rsidRPr="00B858E8">
        <w:rPr>
          <w:rFonts w:ascii="方正仿宋_GBK" w:eastAsia="方正仿宋_GBK" w:hAnsiTheme="minorEastAsia" w:hint="eastAsia"/>
          <w:sz w:val="28"/>
          <w:szCs w:val="28"/>
        </w:rPr>
        <w:t>各方接收所有该等通知</w:t>
      </w:r>
      <w:proofErr w:type="gramStart"/>
      <w:r w:rsidRPr="00B858E8">
        <w:rPr>
          <w:rFonts w:ascii="方正仿宋_GBK" w:eastAsia="方正仿宋_GBK" w:hAnsiTheme="minorEastAsia" w:hint="eastAsia"/>
          <w:sz w:val="28"/>
          <w:szCs w:val="28"/>
        </w:rPr>
        <w:t>及同意</w:t>
      </w:r>
      <w:proofErr w:type="gramEnd"/>
      <w:r w:rsidRPr="00B858E8">
        <w:rPr>
          <w:rFonts w:ascii="方正仿宋_GBK" w:eastAsia="方正仿宋_GBK" w:hAnsiTheme="minorEastAsia" w:hint="eastAsia"/>
          <w:sz w:val="28"/>
          <w:szCs w:val="28"/>
        </w:rPr>
        <w:t>的地址、传真号码和电子邮箱地址如下：</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售电方地址：</w:t>
      </w:r>
      <w:r w:rsidRPr="00B858E8">
        <w:rPr>
          <w:rFonts w:ascii="方正仿宋_GBK" w:eastAsia="方正仿宋_GBK" w:hAnsiTheme="minorEastAsia"/>
          <w:sz w:val="28"/>
          <w:szCs w:val="28"/>
        </w:rPr>
        <w:t>______________</w:t>
      </w:r>
      <w:r w:rsidRPr="00B858E8">
        <w:rPr>
          <w:rFonts w:ascii="方正仿宋_GBK" w:eastAsia="方正仿宋_GBK" w:hAnsiTheme="minorEastAsia" w:hint="eastAsia"/>
          <w:sz w:val="28"/>
          <w:szCs w:val="28"/>
        </w:rPr>
        <w:t>，传真：</w:t>
      </w:r>
      <w:r w:rsidRPr="00B858E8">
        <w:rPr>
          <w:rFonts w:ascii="方正仿宋_GBK" w:eastAsia="方正仿宋_GBK" w:hAnsiTheme="minorEastAsia"/>
          <w:sz w:val="28"/>
          <w:szCs w:val="28"/>
        </w:rPr>
        <w:t>_____________</w:t>
      </w:r>
      <w:r w:rsidRPr="00B858E8">
        <w:rPr>
          <w:rFonts w:ascii="方正仿宋_GBK" w:eastAsia="方正仿宋_GBK" w:hAnsiTheme="minorEastAsia" w:hint="eastAsia"/>
          <w:sz w:val="28"/>
          <w:szCs w:val="28"/>
        </w:rPr>
        <w:t>，电子邮箱：</w:t>
      </w:r>
      <w:r w:rsidRPr="00B858E8">
        <w:rPr>
          <w:rFonts w:ascii="方正仿宋_GBK" w:eastAsia="方正仿宋_GBK" w:hAnsiTheme="minorEastAsia"/>
          <w:sz w:val="28"/>
          <w:szCs w:val="28"/>
        </w:rPr>
        <w:t>_________________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用电方地址：</w:t>
      </w:r>
      <w:r w:rsidRPr="00B858E8">
        <w:rPr>
          <w:rFonts w:ascii="方正仿宋_GBK" w:eastAsia="方正仿宋_GBK" w:hAnsiTheme="minorEastAsia"/>
          <w:sz w:val="28"/>
          <w:szCs w:val="28"/>
        </w:rPr>
        <w:t>______________</w:t>
      </w:r>
      <w:r w:rsidRPr="00B858E8">
        <w:rPr>
          <w:rFonts w:ascii="方正仿宋_GBK" w:eastAsia="方正仿宋_GBK" w:hAnsiTheme="minorEastAsia" w:hint="eastAsia"/>
          <w:sz w:val="28"/>
          <w:szCs w:val="28"/>
        </w:rPr>
        <w:t>，传真：</w:t>
      </w:r>
      <w:r w:rsidRPr="00B858E8">
        <w:rPr>
          <w:rFonts w:ascii="方正仿宋_GBK" w:eastAsia="方正仿宋_GBK" w:hAnsiTheme="minorEastAsia"/>
          <w:sz w:val="28"/>
          <w:szCs w:val="28"/>
        </w:rPr>
        <w:t>_______________</w:t>
      </w:r>
      <w:r w:rsidRPr="00B858E8">
        <w:rPr>
          <w:rFonts w:ascii="方正仿宋_GBK" w:eastAsia="方正仿宋_GBK" w:hAnsiTheme="minorEastAsia" w:hint="eastAsia"/>
          <w:sz w:val="28"/>
          <w:szCs w:val="28"/>
        </w:rPr>
        <w:t>，电子邮箱：</w:t>
      </w:r>
      <w:r w:rsidRPr="00B858E8">
        <w:rPr>
          <w:rFonts w:ascii="方正仿宋_GBK" w:eastAsia="方正仿宋_GBK" w:hAnsiTheme="minorEastAsia"/>
          <w:sz w:val="28"/>
          <w:szCs w:val="28"/>
        </w:rPr>
        <w:t>________________________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供电方地址：</w:t>
      </w:r>
      <w:r w:rsidRPr="00B858E8">
        <w:rPr>
          <w:rFonts w:ascii="方正仿宋_GBK" w:eastAsia="方正仿宋_GBK" w:hAnsiTheme="minorEastAsia"/>
          <w:sz w:val="28"/>
          <w:szCs w:val="28"/>
        </w:rPr>
        <w:t>_______________</w:t>
      </w:r>
      <w:r w:rsidRPr="00B858E8">
        <w:rPr>
          <w:rFonts w:ascii="方正仿宋_GBK" w:eastAsia="方正仿宋_GBK" w:hAnsiTheme="minorEastAsia" w:hint="eastAsia"/>
          <w:sz w:val="28"/>
          <w:szCs w:val="28"/>
        </w:rPr>
        <w:t>，传真：</w:t>
      </w:r>
      <w:r w:rsidRPr="00B858E8">
        <w:rPr>
          <w:rFonts w:ascii="方正仿宋_GBK" w:eastAsia="方正仿宋_GBK" w:hAnsiTheme="minorEastAsia"/>
          <w:sz w:val="28"/>
          <w:szCs w:val="28"/>
        </w:rPr>
        <w:t>______________</w:t>
      </w:r>
      <w:r w:rsidRPr="00B858E8">
        <w:rPr>
          <w:rFonts w:ascii="方正仿宋_GBK" w:eastAsia="方正仿宋_GBK" w:hAnsiTheme="minorEastAsia" w:hint="eastAsia"/>
          <w:sz w:val="28"/>
          <w:szCs w:val="28"/>
        </w:rPr>
        <w:t>，电子邮箱：</w:t>
      </w:r>
      <w:r w:rsidRPr="00B858E8">
        <w:rPr>
          <w:rFonts w:ascii="方正仿宋_GBK" w:eastAsia="方正仿宋_GBK" w:hAnsiTheme="minorEastAsia"/>
          <w:sz w:val="28"/>
          <w:szCs w:val="28"/>
        </w:rPr>
        <w:t>_______________________</w:t>
      </w:r>
      <w:r w:rsidRPr="00B858E8">
        <w:rPr>
          <w:rFonts w:ascii="方正仿宋_GBK" w:eastAsia="方正仿宋_GBK" w:hAnsiTheme="minorEastAsia" w:hint="eastAsia"/>
          <w:sz w:val="28"/>
          <w:szCs w:val="28"/>
        </w:rPr>
        <w:t>。</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59" w:name="_Toc511402287"/>
      <w:r w:rsidRPr="00B858E8">
        <w:rPr>
          <w:rFonts w:ascii="方正仿宋_GBK" w:eastAsia="方正仿宋_GBK" w:hAnsiTheme="minorEastAsia"/>
          <w:sz w:val="28"/>
          <w:szCs w:val="28"/>
        </w:rPr>
        <w:t>52.文本和附件</w:t>
      </w:r>
      <w:bookmarkEnd w:id="59"/>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lastRenderedPageBreak/>
        <w:t>52.1</w:t>
      </w:r>
      <w:r w:rsidRPr="00B858E8">
        <w:rPr>
          <w:rFonts w:ascii="方正仿宋_GBK" w:eastAsia="方正仿宋_GBK" w:hAnsiTheme="minorEastAsia" w:hint="eastAsia"/>
          <w:sz w:val="28"/>
          <w:szCs w:val="28"/>
        </w:rPr>
        <w:t>本合同一式</w:t>
      </w:r>
      <w:r w:rsidRPr="00B858E8">
        <w:rPr>
          <w:rFonts w:ascii="方正仿宋_GBK" w:eastAsia="方正仿宋_GBK" w:hAnsiTheme="minorEastAsia"/>
          <w:sz w:val="28"/>
          <w:szCs w:val="28"/>
        </w:rPr>
        <w:t>___</w:t>
      </w:r>
      <w:r w:rsidRPr="00B858E8">
        <w:rPr>
          <w:rFonts w:ascii="方正仿宋_GBK" w:eastAsia="方正仿宋_GBK" w:hAnsiTheme="minorEastAsia" w:hint="eastAsia"/>
          <w:sz w:val="28"/>
          <w:szCs w:val="28"/>
        </w:rPr>
        <w:t>份，供电方持</w:t>
      </w:r>
      <w:r w:rsidRPr="00B858E8">
        <w:rPr>
          <w:rFonts w:ascii="方正仿宋_GBK" w:eastAsia="方正仿宋_GBK" w:hAnsiTheme="minorEastAsia"/>
          <w:sz w:val="28"/>
          <w:szCs w:val="28"/>
        </w:rPr>
        <w:t>___</w:t>
      </w:r>
      <w:r w:rsidRPr="00B858E8">
        <w:rPr>
          <w:rFonts w:ascii="方正仿宋_GBK" w:eastAsia="方正仿宋_GBK" w:hAnsiTheme="minorEastAsia" w:hint="eastAsia"/>
          <w:sz w:val="28"/>
          <w:szCs w:val="28"/>
        </w:rPr>
        <w:t>份</w:t>
      </w:r>
      <w:r w:rsidRPr="00B858E8">
        <w:rPr>
          <w:rFonts w:ascii="方正仿宋_GBK" w:eastAsia="方正仿宋_GBK" w:hAnsiTheme="minorEastAsia" w:cs="宋体" w:hint="eastAsia"/>
          <w:sz w:val="28"/>
          <w:szCs w:val="28"/>
        </w:rPr>
        <w:t>，用电方持</w:t>
      </w:r>
      <w:r w:rsidRPr="00B858E8">
        <w:rPr>
          <w:rFonts w:ascii="方正仿宋_GBK" w:eastAsia="方正仿宋_GBK" w:hAnsiTheme="minorEastAsia"/>
          <w:sz w:val="28"/>
          <w:szCs w:val="28"/>
        </w:rPr>
        <w:t>___</w:t>
      </w:r>
      <w:r w:rsidRPr="00B858E8">
        <w:rPr>
          <w:rFonts w:ascii="方正仿宋_GBK" w:eastAsia="方正仿宋_GBK" w:hAnsiTheme="minorEastAsia" w:hint="eastAsia"/>
          <w:sz w:val="28"/>
          <w:szCs w:val="28"/>
        </w:rPr>
        <w:t>份，售电方持</w:t>
      </w:r>
      <w:r w:rsidRPr="00B858E8">
        <w:rPr>
          <w:rFonts w:ascii="方正仿宋_GBK" w:eastAsia="方正仿宋_GBK" w:hAnsiTheme="minorEastAsia"/>
          <w:sz w:val="28"/>
          <w:szCs w:val="28"/>
        </w:rPr>
        <w:t>___</w:t>
      </w:r>
      <w:r w:rsidRPr="00B858E8">
        <w:rPr>
          <w:rFonts w:ascii="方正仿宋_GBK" w:eastAsia="方正仿宋_GBK" w:hAnsiTheme="minorEastAsia" w:hint="eastAsia"/>
          <w:sz w:val="28"/>
          <w:szCs w:val="28"/>
        </w:rPr>
        <w:t>份，具有同等法律效力。</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52.2</w:t>
      </w:r>
      <w:proofErr w:type="gramStart"/>
      <w:r w:rsidRPr="00B858E8">
        <w:rPr>
          <w:rFonts w:ascii="方正仿宋_GBK" w:eastAsia="方正仿宋_GBK" w:hAnsiTheme="minorEastAsia" w:hint="eastAsia"/>
          <w:sz w:val="28"/>
          <w:szCs w:val="28"/>
        </w:rPr>
        <w:t>三方按供用电</w:t>
      </w:r>
      <w:proofErr w:type="gramEnd"/>
      <w:r w:rsidRPr="00B858E8">
        <w:rPr>
          <w:rFonts w:ascii="方正仿宋_GBK" w:eastAsia="方正仿宋_GBK" w:hAnsiTheme="minorEastAsia" w:hint="eastAsia"/>
          <w:sz w:val="28"/>
          <w:szCs w:val="28"/>
        </w:rPr>
        <w:t>、售电业务流程所形成的申请、批复等书面资料均作为本合同附件</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与合同正文具有相同效力。</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52.3</w:t>
      </w:r>
      <w:r w:rsidRPr="00B858E8">
        <w:rPr>
          <w:rFonts w:ascii="方正仿宋_GBK" w:eastAsia="方正仿宋_GBK" w:hAnsiTheme="minorEastAsia" w:hint="eastAsia"/>
          <w:sz w:val="28"/>
          <w:szCs w:val="28"/>
        </w:rPr>
        <w:t>本合同附件包括：</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附件</w:t>
      </w:r>
      <w:r w:rsidRPr="00B858E8">
        <w:rPr>
          <w:rFonts w:ascii="方正仿宋_GBK" w:eastAsia="方正仿宋_GBK" w:hAnsiTheme="minorEastAsia"/>
          <w:sz w:val="28"/>
          <w:szCs w:val="28"/>
        </w:rPr>
        <w:t>1</w:t>
      </w:r>
      <w:r w:rsidRPr="00B858E8">
        <w:rPr>
          <w:rFonts w:ascii="方正仿宋_GBK" w:eastAsia="方正仿宋_GBK" w:hAnsiTheme="minorEastAsia" w:hint="eastAsia"/>
          <w:sz w:val="28"/>
          <w:szCs w:val="28"/>
        </w:rPr>
        <w:t>：术语定义；</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附件</w:t>
      </w:r>
      <w:r w:rsidRPr="00B858E8">
        <w:rPr>
          <w:rFonts w:ascii="方正仿宋_GBK" w:eastAsia="方正仿宋_GBK" w:hAnsiTheme="minorEastAsia"/>
          <w:sz w:val="28"/>
          <w:szCs w:val="28"/>
        </w:rPr>
        <w:t>2</w:t>
      </w:r>
      <w:r w:rsidRPr="00B858E8">
        <w:rPr>
          <w:rFonts w:ascii="方正仿宋_GBK" w:eastAsia="方正仿宋_GBK" w:hAnsiTheme="minorEastAsia" w:hint="eastAsia"/>
          <w:sz w:val="28"/>
          <w:szCs w:val="28"/>
        </w:rPr>
        <w:t>：供电接线及产权分界示意图；</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附件</w:t>
      </w:r>
      <w:r w:rsidRPr="00B858E8">
        <w:rPr>
          <w:rFonts w:ascii="方正仿宋_GBK" w:eastAsia="方正仿宋_GBK" w:hAnsiTheme="minorEastAsia"/>
          <w:sz w:val="28"/>
          <w:szCs w:val="28"/>
        </w:rPr>
        <w:t>3</w:t>
      </w:r>
      <w:r w:rsidRPr="00B858E8">
        <w:rPr>
          <w:rFonts w:ascii="方正仿宋_GBK" w:eastAsia="方正仿宋_GBK" w:hAnsiTheme="minorEastAsia" w:hint="eastAsia"/>
          <w:sz w:val="28"/>
          <w:szCs w:val="28"/>
        </w:rPr>
        <w:t>：电费结算协议；</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附件</w:t>
      </w:r>
      <w:r w:rsidRPr="00B858E8">
        <w:rPr>
          <w:rFonts w:ascii="方正仿宋_GBK" w:eastAsia="方正仿宋_GBK" w:hAnsiTheme="minorEastAsia"/>
          <w:sz w:val="28"/>
          <w:szCs w:val="28"/>
        </w:rPr>
        <w:t>4</w:t>
      </w:r>
      <w:r w:rsidRPr="00B858E8">
        <w:rPr>
          <w:rFonts w:ascii="方正仿宋_GBK" w:eastAsia="方正仿宋_GBK" w:hAnsiTheme="minorEastAsia" w:hint="eastAsia"/>
          <w:sz w:val="28"/>
          <w:szCs w:val="28"/>
        </w:rPr>
        <w:t>：合同事项变更确认书；</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u w:val="single"/>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5）___________________________________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52.4</w:t>
      </w:r>
      <w:r w:rsidRPr="00B858E8">
        <w:rPr>
          <w:rFonts w:ascii="方正仿宋_GBK" w:eastAsia="方正仿宋_GBK" w:hAnsiTheme="minorEastAsia" w:hint="eastAsia"/>
          <w:sz w:val="28"/>
          <w:szCs w:val="28"/>
        </w:rPr>
        <w:t>售电方与用电方已签署的购售电合同，对售电方和用电方继续有效，与本合同互为补充。</w:t>
      </w:r>
      <w:proofErr w:type="gramStart"/>
      <w:r w:rsidRPr="00B858E8">
        <w:rPr>
          <w:rFonts w:ascii="方正仿宋_GBK" w:eastAsia="方正仿宋_GBK" w:hAnsiTheme="minorEastAsia" w:hint="eastAsia"/>
          <w:sz w:val="28"/>
          <w:szCs w:val="28"/>
        </w:rPr>
        <w:t>当购售电</w:t>
      </w:r>
      <w:proofErr w:type="gramEnd"/>
      <w:r w:rsidRPr="00B858E8">
        <w:rPr>
          <w:rFonts w:ascii="方正仿宋_GBK" w:eastAsia="方正仿宋_GBK" w:hAnsiTheme="minorEastAsia" w:hint="eastAsia"/>
          <w:sz w:val="28"/>
          <w:szCs w:val="28"/>
        </w:rPr>
        <w:t>合同与本合同约定内容不一致的，按本合同约定执行。</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60" w:name="_Toc511402288"/>
      <w:r w:rsidRPr="00B858E8">
        <w:rPr>
          <w:rFonts w:ascii="方正仿宋_GBK" w:eastAsia="方正仿宋_GBK" w:hAnsiTheme="minorEastAsia"/>
          <w:sz w:val="28"/>
          <w:szCs w:val="28"/>
        </w:rPr>
        <w:t>53．提示和说明</w:t>
      </w:r>
      <w:bookmarkEnd w:id="60"/>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53.1</w:t>
      </w:r>
      <w:r w:rsidRPr="00B858E8">
        <w:rPr>
          <w:rFonts w:ascii="方正仿宋_GBK" w:eastAsia="方正仿宋_GBK" w:hAnsiTheme="minorEastAsia" w:hint="eastAsia"/>
          <w:sz w:val="28"/>
          <w:szCs w:val="28"/>
        </w:rPr>
        <w:t>用电方为政府机关、医疗、交通、通信、工矿企业，以及其他按照本合同第二条选择“重要负荷”、“连续性负荷”的，应当选择配备自备应急电源，并采取有效的非电保安措施，以保证供用电安全。</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53.2</w:t>
      </w:r>
      <w:proofErr w:type="gramStart"/>
      <w:r w:rsidRPr="00B858E8">
        <w:rPr>
          <w:rFonts w:ascii="方正仿宋_GBK" w:eastAsia="方正仿宋_GBK" w:hAnsiTheme="minorEastAsia" w:hint="eastAsia"/>
          <w:sz w:val="28"/>
          <w:szCs w:val="28"/>
        </w:rPr>
        <w:t>三</w:t>
      </w:r>
      <w:proofErr w:type="gramEnd"/>
      <w:r w:rsidRPr="00B858E8">
        <w:rPr>
          <w:rFonts w:ascii="方正仿宋_GBK" w:eastAsia="方正仿宋_GBK" w:hAnsiTheme="minorEastAsia" w:hint="eastAsia"/>
          <w:sz w:val="28"/>
          <w:szCs w:val="28"/>
        </w:rPr>
        <w:t>方是在完全清楚、自愿的基础上签订本合同。</w:t>
      </w:r>
    </w:p>
    <w:p w:rsidR="008B0673" w:rsidRPr="003C3890" w:rsidRDefault="00B858E8">
      <w:pPr>
        <w:pStyle w:val="af"/>
        <w:adjustRightInd w:val="0"/>
        <w:snapToGrid w:val="0"/>
        <w:spacing w:before="0" w:after="0" w:line="560" w:lineRule="exact"/>
        <w:jc w:val="both"/>
        <w:rPr>
          <w:rFonts w:ascii="方正仿宋_GBK" w:eastAsia="方正仿宋_GBK" w:hAnsiTheme="minorEastAsia"/>
          <w:sz w:val="28"/>
          <w:szCs w:val="28"/>
        </w:rPr>
      </w:pPr>
      <w:bookmarkStart w:id="61" w:name="_Toc511402289"/>
      <w:r w:rsidRPr="00B858E8">
        <w:rPr>
          <w:rFonts w:ascii="方正仿宋_GBK" w:eastAsia="方正仿宋_GBK" w:hAnsiTheme="minorEastAsia"/>
          <w:sz w:val="28"/>
          <w:szCs w:val="28"/>
        </w:rPr>
        <w:t>54．特别约定</w:t>
      </w:r>
      <w:bookmarkEnd w:id="61"/>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本特别约定是合同各方经协商后对合同其他条款的修改或补充，如有不一致，以特别约定为准。</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__________________________________________</w:t>
      </w:r>
      <w:r w:rsidRPr="00B858E8">
        <w:rPr>
          <w:rFonts w:ascii="方正仿宋_GBK" w:eastAsia="方正仿宋_GBK" w:hAnsiTheme="minorEastAsia" w:hint="eastAsia"/>
          <w:sz w:val="28"/>
          <w:szCs w:val="28"/>
        </w:rPr>
        <w:t>。</w:t>
      </w:r>
    </w:p>
    <w:p w:rsidR="008B0673" w:rsidRPr="003C3890" w:rsidRDefault="00B858E8">
      <w:pPr>
        <w:widowControl/>
        <w:adjustRightInd w:val="0"/>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w:t>
      </w:r>
      <w:r w:rsidRPr="00B858E8">
        <w:rPr>
          <w:rFonts w:ascii="方正仿宋_GBK" w:eastAsia="方正仿宋_GBK" w:hAnsiTheme="minorEastAsia" w:hint="eastAsia"/>
          <w:sz w:val="28"/>
          <w:szCs w:val="28"/>
        </w:rPr>
        <w:t>以下无正文</w:t>
      </w:r>
      <w:r w:rsidRPr="00B858E8">
        <w:rPr>
          <w:rFonts w:ascii="方正仿宋_GBK" w:eastAsia="方正仿宋_GBK" w:hAnsiTheme="minorEastAsia"/>
          <w:sz w:val="28"/>
          <w:szCs w:val="28"/>
        </w:rPr>
        <w:t>)</w:t>
      </w:r>
    </w:p>
    <w:p w:rsidR="008B0673" w:rsidRPr="003C3890" w:rsidRDefault="008B0673" w:rsidP="00ED5123">
      <w:pPr>
        <w:widowControl/>
        <w:adjustRightInd w:val="0"/>
        <w:snapToGrid w:val="0"/>
        <w:spacing w:after="0" w:line="560" w:lineRule="exact"/>
        <w:ind w:firstLineChars="200" w:firstLine="640"/>
        <w:rPr>
          <w:rFonts w:ascii="方正仿宋_GBK" w:eastAsia="方正仿宋_GBK" w:hAnsiTheme="minorEastAsia"/>
          <w:sz w:val="32"/>
          <w:szCs w:val="32"/>
        </w:rPr>
      </w:pPr>
    </w:p>
    <w:tbl>
      <w:tblPr>
        <w:tblpPr w:leftFromText="180" w:rightFromText="180" w:vertAnchor="text" w:horzAnchor="page" w:tblpX="1063" w:tblpY="1216"/>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6"/>
        <w:gridCol w:w="3427"/>
        <w:gridCol w:w="3427"/>
      </w:tblGrid>
      <w:tr w:rsidR="00D609AC" w:rsidRPr="003C3890" w:rsidTr="00BB5C8D">
        <w:trPr>
          <w:trHeight w:val="918"/>
        </w:trPr>
        <w:tc>
          <w:tcPr>
            <w:tcW w:w="3426"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售电：</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用电方：</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供电方：</w:t>
            </w:r>
          </w:p>
        </w:tc>
      </w:tr>
      <w:tr w:rsidR="00D609AC" w:rsidRPr="003C3890" w:rsidTr="00BB5C8D">
        <w:trPr>
          <w:trHeight w:val="918"/>
        </w:trPr>
        <w:tc>
          <w:tcPr>
            <w:tcW w:w="3426"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（盖章）</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（盖章）</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（盖章）</w:t>
            </w:r>
          </w:p>
        </w:tc>
      </w:tr>
      <w:tr w:rsidR="00D609AC" w:rsidRPr="003C3890" w:rsidTr="006C5E0C">
        <w:trPr>
          <w:trHeight w:val="1964"/>
        </w:trPr>
        <w:tc>
          <w:tcPr>
            <w:tcW w:w="3426"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法定代表人（负责人）或授权代表（签字）：</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法定代表人（负责人）或授权代表（签字）：</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法定代表人（负责人）或授权代表（签字）：</w:t>
            </w:r>
          </w:p>
        </w:tc>
      </w:tr>
      <w:tr w:rsidR="00D609AC" w:rsidRPr="003C3890" w:rsidTr="00BB5C8D">
        <w:trPr>
          <w:trHeight w:val="902"/>
        </w:trPr>
        <w:tc>
          <w:tcPr>
            <w:tcW w:w="3426"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签订日期：</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签订日期：</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签订日期：</w:t>
            </w:r>
          </w:p>
        </w:tc>
      </w:tr>
      <w:tr w:rsidR="00D609AC" w:rsidRPr="003C3890" w:rsidTr="00BB5C8D">
        <w:trPr>
          <w:trHeight w:val="902"/>
        </w:trPr>
        <w:tc>
          <w:tcPr>
            <w:tcW w:w="3426"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地址：</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地址：</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地址：</w:t>
            </w:r>
          </w:p>
        </w:tc>
      </w:tr>
      <w:tr w:rsidR="00D609AC" w:rsidRPr="003C3890" w:rsidTr="00BB5C8D">
        <w:trPr>
          <w:trHeight w:val="902"/>
        </w:trPr>
        <w:tc>
          <w:tcPr>
            <w:tcW w:w="3426"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邮编：</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邮编：</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邮编：</w:t>
            </w:r>
          </w:p>
        </w:tc>
      </w:tr>
      <w:tr w:rsidR="00D609AC" w:rsidRPr="003C3890" w:rsidTr="00BB5C8D">
        <w:trPr>
          <w:trHeight w:val="918"/>
        </w:trPr>
        <w:tc>
          <w:tcPr>
            <w:tcW w:w="3426"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联系人：</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联系人：</w:t>
            </w:r>
          </w:p>
        </w:tc>
        <w:tc>
          <w:tcPr>
            <w:tcW w:w="3427" w:type="dxa"/>
          </w:tcPr>
          <w:p w:rsidR="008B0673" w:rsidRPr="003C3890" w:rsidRDefault="00B858E8">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联系人：</w:t>
            </w:r>
          </w:p>
        </w:tc>
      </w:tr>
      <w:tr w:rsidR="00D609AC" w:rsidRPr="003C3890" w:rsidTr="00BB5C8D">
        <w:trPr>
          <w:trHeight w:val="918"/>
        </w:trPr>
        <w:tc>
          <w:tcPr>
            <w:tcW w:w="3426"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电话：</w:t>
            </w:r>
          </w:p>
        </w:tc>
        <w:tc>
          <w:tcPr>
            <w:tcW w:w="3427"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电话：</w:t>
            </w:r>
          </w:p>
        </w:tc>
        <w:tc>
          <w:tcPr>
            <w:tcW w:w="3427"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电话：</w:t>
            </w:r>
          </w:p>
        </w:tc>
      </w:tr>
      <w:tr w:rsidR="00D609AC" w:rsidRPr="003C3890" w:rsidTr="00BB5C8D">
        <w:trPr>
          <w:trHeight w:val="918"/>
        </w:trPr>
        <w:tc>
          <w:tcPr>
            <w:tcW w:w="3426"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传真：</w:t>
            </w:r>
          </w:p>
        </w:tc>
        <w:tc>
          <w:tcPr>
            <w:tcW w:w="3427"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传真：</w:t>
            </w:r>
          </w:p>
        </w:tc>
        <w:tc>
          <w:tcPr>
            <w:tcW w:w="3427"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传真：</w:t>
            </w:r>
          </w:p>
        </w:tc>
      </w:tr>
      <w:tr w:rsidR="00D609AC" w:rsidRPr="003C3890" w:rsidTr="00BB5C8D">
        <w:trPr>
          <w:trHeight w:val="918"/>
        </w:trPr>
        <w:tc>
          <w:tcPr>
            <w:tcW w:w="3426"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开户银行：</w:t>
            </w:r>
          </w:p>
        </w:tc>
        <w:tc>
          <w:tcPr>
            <w:tcW w:w="3427"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开户银行：</w:t>
            </w:r>
          </w:p>
        </w:tc>
        <w:tc>
          <w:tcPr>
            <w:tcW w:w="3427"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开户银行：</w:t>
            </w:r>
          </w:p>
        </w:tc>
      </w:tr>
      <w:tr w:rsidR="00D609AC" w:rsidRPr="003C3890" w:rsidTr="00BB5C8D">
        <w:trPr>
          <w:trHeight w:val="918"/>
        </w:trPr>
        <w:tc>
          <w:tcPr>
            <w:tcW w:w="3426"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账号：</w:t>
            </w:r>
          </w:p>
        </w:tc>
        <w:tc>
          <w:tcPr>
            <w:tcW w:w="3427"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账号：</w:t>
            </w:r>
          </w:p>
        </w:tc>
        <w:tc>
          <w:tcPr>
            <w:tcW w:w="3427"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账号：</w:t>
            </w:r>
          </w:p>
        </w:tc>
      </w:tr>
      <w:tr w:rsidR="00D609AC" w:rsidRPr="003C3890" w:rsidTr="00BB5C8D">
        <w:trPr>
          <w:trHeight w:val="918"/>
        </w:trPr>
        <w:tc>
          <w:tcPr>
            <w:tcW w:w="3426"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税号：</w:t>
            </w:r>
          </w:p>
        </w:tc>
        <w:tc>
          <w:tcPr>
            <w:tcW w:w="3427"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税号：</w:t>
            </w:r>
          </w:p>
        </w:tc>
        <w:tc>
          <w:tcPr>
            <w:tcW w:w="3427" w:type="dxa"/>
          </w:tcPr>
          <w:p w:rsidR="006C5E0C" w:rsidRPr="003C3890" w:rsidRDefault="00B858E8" w:rsidP="006C5E0C">
            <w:pPr>
              <w:widowControl/>
              <w:snapToGrid w:val="0"/>
              <w:spacing w:after="0" w:line="240" w:lineRule="auto"/>
              <w:rPr>
                <w:rStyle w:val="22pt"/>
                <w:rFonts w:ascii="方正仿宋_GBK" w:eastAsia="方正仿宋_GBK" w:hAnsiTheme="minorEastAsia" w:cs="黑体"/>
                <w:color w:val="auto"/>
                <w:sz w:val="24"/>
                <w:szCs w:val="24"/>
              </w:rPr>
            </w:pPr>
            <w:r>
              <w:rPr>
                <w:rStyle w:val="22pt"/>
                <w:rFonts w:ascii="方正仿宋_GBK" w:eastAsia="方正仿宋_GBK" w:hAnsiTheme="minorEastAsia" w:cs="黑体" w:hint="eastAsia"/>
                <w:color w:val="auto"/>
                <w:sz w:val="24"/>
                <w:szCs w:val="24"/>
              </w:rPr>
              <w:t>税号：</w:t>
            </w:r>
          </w:p>
        </w:tc>
      </w:tr>
    </w:tbl>
    <w:p w:rsidR="008B0673" w:rsidRPr="003C3890" w:rsidRDefault="00B858E8">
      <w:pPr>
        <w:widowControl/>
        <w:spacing w:after="0" w:line="240" w:lineRule="auto"/>
        <w:jc w:val="left"/>
        <w:rPr>
          <w:rFonts w:asciiTheme="minorEastAsia" w:eastAsiaTheme="minorEastAsia" w:hAnsiTheme="minorEastAsia"/>
          <w:b/>
          <w:sz w:val="28"/>
          <w:szCs w:val="28"/>
        </w:rPr>
      </w:pPr>
      <w:r w:rsidRPr="00B858E8">
        <w:rPr>
          <w:rFonts w:ascii="黑体" w:eastAsia="黑体" w:hAnsi="黑体" w:cs="宋体" w:hint="eastAsia"/>
          <w:sz w:val="32"/>
          <w:szCs w:val="36"/>
        </w:rPr>
        <w:t>签署页</w:t>
      </w:r>
      <w:r>
        <w:rPr>
          <w:rStyle w:val="22pt"/>
          <w:rFonts w:asciiTheme="minorEastAsia" w:eastAsiaTheme="minorEastAsia" w:hAnsiTheme="minorEastAsia" w:cs="黑体"/>
          <w:color w:val="auto"/>
        </w:rPr>
        <w:br w:type="page"/>
      </w:r>
      <w:r w:rsidRPr="00B858E8">
        <w:rPr>
          <w:rFonts w:ascii="黑体" w:eastAsia="黑体" w:hAnsi="黑体"/>
          <w:sz w:val="28"/>
          <w:szCs w:val="28"/>
        </w:rPr>
        <w:lastRenderedPageBreak/>
        <w:t>附件一</w:t>
      </w:r>
    </w:p>
    <w:p w:rsidR="008B0673" w:rsidRPr="003C3890" w:rsidRDefault="00B858E8" w:rsidP="00ED5123">
      <w:pPr>
        <w:widowControl/>
        <w:snapToGrid w:val="0"/>
        <w:spacing w:after="0" w:line="560" w:lineRule="exact"/>
        <w:ind w:firstLine="562"/>
        <w:jc w:val="center"/>
        <w:rPr>
          <w:rFonts w:ascii="方正仿宋_GBK" w:eastAsia="方正仿宋_GBK" w:hAnsiTheme="minorEastAsia"/>
          <w:b/>
          <w:sz w:val="28"/>
          <w:szCs w:val="28"/>
        </w:rPr>
      </w:pPr>
      <w:r w:rsidRPr="00B858E8">
        <w:rPr>
          <w:rFonts w:ascii="方正仿宋_GBK" w:eastAsia="方正仿宋_GBK" w:hAnsiTheme="minorEastAsia"/>
          <w:b/>
          <w:sz w:val="28"/>
          <w:szCs w:val="28"/>
        </w:rPr>
        <w:t>术语定义</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1.用电容量：指用电方申请、并经供电方核准使用电力的最大功率或视在功率。</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受电点：即用电方受电装置所处的位置。为接受供电网供给的电力，并能对电力进行有效变换、分配和控制的电气设备，如高压用户的一次变电站（所）或变压器台、开关站，低压用户的配电室、配电屏等，都可称为用电方的受电装置。</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3.保安负荷：</w:t>
      </w:r>
      <w:proofErr w:type="gramStart"/>
      <w:r w:rsidRPr="00B858E8">
        <w:rPr>
          <w:rFonts w:ascii="方正仿宋_GBK" w:eastAsia="方正仿宋_GBK" w:hAnsiTheme="minorEastAsia"/>
          <w:sz w:val="28"/>
          <w:szCs w:val="28"/>
        </w:rPr>
        <w:t>指重要</w:t>
      </w:r>
      <w:proofErr w:type="gramEnd"/>
      <w:r w:rsidRPr="00B858E8">
        <w:rPr>
          <w:rFonts w:ascii="方正仿宋_GBK" w:eastAsia="方正仿宋_GBK" w:hAnsiTheme="minorEastAsia"/>
          <w:sz w:val="28"/>
          <w:szCs w:val="28"/>
        </w:rPr>
        <w:t>电力用户用电设备中需要保证连续供电和不发生事故，具有特殊的用电时间、使用场合、目的和允许停电的时间等构成的重要电力负荷。</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4 .电能质量：指供电电压、频率和波形。</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5.计量方式：计量电能的方式，一般分为高压侧计量和低压侧计量以及</w:t>
      </w:r>
      <w:proofErr w:type="gramStart"/>
      <w:r w:rsidRPr="00B858E8">
        <w:rPr>
          <w:rFonts w:ascii="方正仿宋_GBK" w:eastAsia="方正仿宋_GBK" w:hAnsiTheme="minorEastAsia"/>
          <w:sz w:val="28"/>
          <w:szCs w:val="28"/>
        </w:rPr>
        <w:t>高压侧加低压</w:t>
      </w:r>
      <w:proofErr w:type="gramEnd"/>
      <w:r w:rsidRPr="00B858E8">
        <w:rPr>
          <w:rFonts w:ascii="方正仿宋_GBK" w:eastAsia="方正仿宋_GBK" w:hAnsiTheme="minorEastAsia"/>
          <w:sz w:val="28"/>
          <w:szCs w:val="28"/>
        </w:rPr>
        <w:t>侧混合计量等三种方式。</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6.计量点：指用于贸易结算的电能计量装置装设地点。</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7.计量装置：包括电能表、互感器、二次连接线、端子牌及计量箱柜。</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8．冷备用：需经供电方许可或启封，</w:t>
      </w:r>
      <w:proofErr w:type="gramStart"/>
      <w:r w:rsidRPr="00B858E8">
        <w:rPr>
          <w:rFonts w:ascii="方正仿宋_GBK" w:eastAsia="方正仿宋_GBK" w:hAnsiTheme="minorEastAsia"/>
          <w:sz w:val="28"/>
          <w:szCs w:val="28"/>
        </w:rPr>
        <w:t>经操作</w:t>
      </w:r>
      <w:proofErr w:type="gramEnd"/>
      <w:r w:rsidRPr="00B858E8">
        <w:rPr>
          <w:rFonts w:ascii="方正仿宋_GBK" w:eastAsia="方正仿宋_GBK" w:hAnsiTheme="minorEastAsia"/>
          <w:sz w:val="28"/>
          <w:szCs w:val="28"/>
        </w:rPr>
        <w:t>后可接入电网的设备本合同视为冷备用。</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9.热备用：不需经供电方许可，一经操作即可接入电网的设备，本合同视为热备用。</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10.冲击负荷：指用电方用电过程中周期性或非周期性地从电网中取用快速变动功率的负荷。</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lastRenderedPageBreak/>
        <w:t>11.非对称负荷：因三相负荷不平衡引起电力系统公共连接点正常三相电压补平衡度发生变化的负荷。</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12.自动重合</w:t>
      </w:r>
      <w:proofErr w:type="gramStart"/>
      <w:r w:rsidRPr="00B858E8">
        <w:rPr>
          <w:rFonts w:ascii="方正仿宋_GBK" w:eastAsia="方正仿宋_GBK" w:hAnsiTheme="minorEastAsia"/>
          <w:sz w:val="28"/>
          <w:szCs w:val="28"/>
        </w:rPr>
        <w:t>闸</w:t>
      </w:r>
      <w:proofErr w:type="gramEnd"/>
      <w:r w:rsidRPr="00B858E8">
        <w:rPr>
          <w:rFonts w:ascii="方正仿宋_GBK" w:eastAsia="方正仿宋_GBK" w:hAnsiTheme="minorEastAsia"/>
          <w:sz w:val="28"/>
          <w:szCs w:val="28"/>
        </w:rPr>
        <w:t>装置重合成功：指供电线路事故跳闸时，电网自动重合</w:t>
      </w:r>
      <w:proofErr w:type="gramStart"/>
      <w:r w:rsidRPr="00B858E8">
        <w:rPr>
          <w:rFonts w:ascii="方正仿宋_GBK" w:eastAsia="方正仿宋_GBK" w:hAnsiTheme="minorEastAsia"/>
          <w:sz w:val="28"/>
          <w:szCs w:val="28"/>
        </w:rPr>
        <w:t>闸</w:t>
      </w:r>
      <w:proofErr w:type="gramEnd"/>
      <w:r w:rsidRPr="00B858E8">
        <w:rPr>
          <w:rFonts w:ascii="方正仿宋_GBK" w:eastAsia="方正仿宋_GBK" w:hAnsiTheme="minorEastAsia"/>
          <w:sz w:val="28"/>
          <w:szCs w:val="28"/>
        </w:rPr>
        <w:t>装置在整定时间内自动合闸成功，或自动重合装置</w:t>
      </w:r>
      <w:proofErr w:type="gramStart"/>
      <w:r w:rsidRPr="00B858E8">
        <w:rPr>
          <w:rFonts w:ascii="方正仿宋_GBK" w:eastAsia="方正仿宋_GBK" w:hAnsiTheme="minorEastAsia"/>
          <w:sz w:val="28"/>
          <w:szCs w:val="28"/>
        </w:rPr>
        <w:t>不</w:t>
      </w:r>
      <w:proofErr w:type="gramEnd"/>
      <w:r w:rsidRPr="00B858E8">
        <w:rPr>
          <w:rFonts w:ascii="方正仿宋_GBK" w:eastAsia="方正仿宋_GBK" w:hAnsiTheme="minorEastAsia"/>
          <w:sz w:val="28"/>
          <w:szCs w:val="28"/>
        </w:rPr>
        <w:t>动作及未安装自动重合装置时，在运行规程规定的时间内一次强</w:t>
      </w:r>
      <w:proofErr w:type="gramStart"/>
      <w:r w:rsidRPr="00B858E8">
        <w:rPr>
          <w:rFonts w:ascii="方正仿宋_GBK" w:eastAsia="方正仿宋_GBK" w:hAnsiTheme="minorEastAsia"/>
          <w:sz w:val="28"/>
          <w:szCs w:val="28"/>
        </w:rPr>
        <w:t>送成功</w:t>
      </w:r>
      <w:proofErr w:type="gramEnd"/>
      <w:r w:rsidRPr="00B858E8">
        <w:rPr>
          <w:rFonts w:ascii="方正仿宋_GBK" w:eastAsia="方正仿宋_GBK" w:hAnsiTheme="minorEastAsia"/>
          <w:sz w:val="28"/>
          <w:szCs w:val="28"/>
        </w:rPr>
        <w:t>的。</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13.倍率：间接式计量电能表所配电流互感器、电压互感器变比及电能表自身倍率的乘积。</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14.线损：线路在传输电能时所发生的有功损耗、无功损耗。</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15.变损：变压器在运行过程中所产生的有功损耗和无功损耗。</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16.无功补偿：为提高功率因数、减少损耗、提高用户侧电压合格率而采取的技术措施。</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17.计划检修：供电方按照年度、月度检修计划实施的设备检修。</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18.临时检修：供电设备障碍、改造等原因引起的非计划、临时性停电检修。</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19.紧急避险：指电网发生事故或者发电、</w:t>
      </w:r>
      <w:r w:rsidRPr="00B858E8">
        <w:rPr>
          <w:rFonts w:ascii="方正仿宋_GBK" w:eastAsia="方正仿宋_GBK" w:hAnsiTheme="minorEastAsia" w:hint="eastAsia"/>
          <w:sz w:val="28"/>
          <w:szCs w:val="28"/>
        </w:rPr>
        <w:t>输电、</w:t>
      </w:r>
      <w:r w:rsidRPr="00B858E8">
        <w:rPr>
          <w:rFonts w:ascii="方正仿宋_GBK" w:eastAsia="方正仿宋_GBK" w:hAnsiTheme="minorEastAsia"/>
          <w:sz w:val="28"/>
          <w:szCs w:val="28"/>
        </w:rPr>
        <w:t>供电设备发生重大事故；电网频率或电压超出规定范围、输变电设备负载超过规定值、主干线路功率值超出规定的稳定限额以及其他威胁电网安全运行，有可能破坏电网稳定，导致电网瓦解以至大面积停电等运行情况时，供电方采取的避险措施。</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20.不可抗力</w:t>
      </w: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指不能预见、不能避免并不能克服的客观情况。包括：火山爆发、龙卷风、海啸、暴风雪、泥石流、山体滑坡、水灾、火灾、超设计标准的地震、台风、雷电、</w:t>
      </w:r>
      <w:proofErr w:type="gramStart"/>
      <w:r w:rsidRPr="00B858E8">
        <w:rPr>
          <w:rFonts w:ascii="方正仿宋_GBK" w:eastAsia="方正仿宋_GBK" w:hAnsiTheme="minorEastAsia"/>
          <w:sz w:val="28"/>
          <w:szCs w:val="28"/>
        </w:rPr>
        <w:t>雾闪等</w:t>
      </w:r>
      <w:proofErr w:type="gramEnd"/>
      <w:r w:rsidRPr="00B858E8">
        <w:rPr>
          <w:rFonts w:ascii="方正仿宋_GBK" w:eastAsia="方正仿宋_GBK" w:hAnsiTheme="minorEastAsia"/>
          <w:sz w:val="28"/>
          <w:szCs w:val="28"/>
        </w:rPr>
        <w:t>，以及核辐射、战争、瘟疫、骚乱等</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lastRenderedPageBreak/>
        <w:t>21逾期：指超过双方约定的交纳电费的截止日的第二天算起，不含截止日。</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22.受电设施：用电方用于接受供电企业供给的电能而建设的电气装置及相应的建筑物。</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23.国家标准：国家标准管理专门机关按法定程序颁发的标准。</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24.电力行业标准：国务院电力管理部门依法制定颁发的标准。</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25.基本电价：指按用户用电容量（或最大需量）计算电费的电价。</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26.电度电价：指按用户用电量计算电费的电价。</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27.两部制电价：同时执行基本电价和电度电价的电价。</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28.重要电力用户：指有重要负荷的用户。重要负荷的定义参见国家《供配电系统设计规范》（GB50052-2009）</w:t>
      </w:r>
    </w:p>
    <w:p w:rsidR="008B0673" w:rsidRPr="00190A8B"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29.冻结数据：是指电能表每日24时记录并保存在电能表中</w:t>
      </w:r>
      <w:proofErr w:type="gramStart"/>
      <w:r w:rsidRPr="00B858E8">
        <w:rPr>
          <w:rFonts w:ascii="方正仿宋_GBK" w:eastAsia="方正仿宋_GBK" w:hAnsiTheme="minorEastAsia"/>
          <w:sz w:val="28"/>
          <w:szCs w:val="28"/>
        </w:rPr>
        <w:t>的表码数据</w:t>
      </w:r>
      <w:proofErr w:type="gramEnd"/>
      <w:r w:rsidRPr="00B858E8">
        <w:rPr>
          <w:rFonts w:ascii="方正仿宋_GBK" w:eastAsia="方正仿宋_GBK" w:hAnsiTheme="minorEastAsia"/>
          <w:sz w:val="28"/>
          <w:szCs w:val="28"/>
        </w:rPr>
        <w:t>。</w:t>
      </w:r>
    </w:p>
    <w:p w:rsidR="00A62038" w:rsidRPr="00190A8B" w:rsidRDefault="00190A8B" w:rsidP="00190A8B">
      <w:pPr>
        <w:widowControl/>
        <w:snapToGrid w:val="0"/>
        <w:spacing w:after="0" w:line="560" w:lineRule="exact"/>
        <w:ind w:firstLineChars="200" w:firstLine="560"/>
        <w:rPr>
          <w:rFonts w:ascii="方正仿宋_GBK" w:eastAsia="方正仿宋_GBK" w:hAnsiTheme="minorEastAsia"/>
          <w:sz w:val="28"/>
          <w:szCs w:val="28"/>
        </w:rPr>
      </w:pPr>
      <w:r>
        <w:rPr>
          <w:rFonts w:ascii="方正仿宋_GBK" w:eastAsia="方正仿宋_GBK" w:hAnsiTheme="minorEastAsia" w:hint="eastAsia"/>
          <w:sz w:val="28"/>
          <w:szCs w:val="28"/>
        </w:rPr>
        <w:t>30.</w:t>
      </w:r>
      <w:r w:rsidRPr="00190A8B">
        <w:rPr>
          <w:rFonts w:ascii="方正仿宋_GBK" w:eastAsia="方正仿宋_GBK" w:hAnsiTheme="minorEastAsia" w:hint="eastAsia"/>
          <w:sz w:val="28"/>
          <w:szCs w:val="28"/>
        </w:rPr>
        <w:t>电网企业</w:t>
      </w:r>
      <w:r>
        <w:rPr>
          <w:rFonts w:ascii="方正仿宋_GBK" w:eastAsia="方正仿宋_GBK" w:hAnsiTheme="minorEastAsia" w:hint="eastAsia"/>
          <w:sz w:val="28"/>
          <w:szCs w:val="28"/>
        </w:rPr>
        <w:t>：</w:t>
      </w:r>
      <w:r w:rsidRPr="00190A8B">
        <w:rPr>
          <w:rFonts w:ascii="方正仿宋_GBK" w:eastAsia="方正仿宋_GBK" w:hAnsiTheme="minorEastAsia" w:hint="eastAsia"/>
          <w:sz w:val="28"/>
          <w:szCs w:val="28"/>
        </w:rPr>
        <w:t>指拥有输电网、配电网运营权（包括地方电力公司、趸售县供电公司），承担其供电营业区保底供电服务的企业</w:t>
      </w:r>
      <w:r w:rsidR="00047E80">
        <w:rPr>
          <w:rFonts w:ascii="方正仿宋_GBK" w:eastAsia="方正仿宋_GBK" w:hAnsiTheme="minorEastAsia" w:hint="eastAsia"/>
          <w:sz w:val="28"/>
          <w:szCs w:val="28"/>
        </w:rPr>
        <w:t>。</w:t>
      </w:r>
    </w:p>
    <w:p w:rsidR="00A62038" w:rsidRPr="003C3890" w:rsidRDefault="00A62038" w:rsidP="00F90799">
      <w:pPr>
        <w:widowControl/>
        <w:spacing w:after="0" w:line="240" w:lineRule="auto"/>
        <w:rPr>
          <w:rFonts w:asciiTheme="minorEastAsia" w:eastAsiaTheme="minorEastAsia" w:hAnsiTheme="minorEastAsia"/>
          <w:sz w:val="28"/>
          <w:szCs w:val="28"/>
        </w:rPr>
      </w:pPr>
    </w:p>
    <w:p w:rsidR="00A62038" w:rsidRPr="003C3890" w:rsidRDefault="00A62038" w:rsidP="00F90799">
      <w:pPr>
        <w:widowControl/>
        <w:spacing w:after="0" w:line="240" w:lineRule="auto"/>
        <w:rPr>
          <w:rFonts w:asciiTheme="minorEastAsia" w:eastAsiaTheme="minorEastAsia" w:hAnsiTheme="minorEastAsia"/>
          <w:sz w:val="28"/>
          <w:szCs w:val="28"/>
        </w:rPr>
      </w:pPr>
    </w:p>
    <w:p w:rsidR="006C5E0C" w:rsidRPr="003C3890" w:rsidRDefault="006C5E0C" w:rsidP="00F90799">
      <w:pPr>
        <w:widowControl/>
        <w:spacing w:after="0" w:line="240" w:lineRule="auto"/>
        <w:rPr>
          <w:rFonts w:asciiTheme="minorEastAsia" w:eastAsiaTheme="minorEastAsia" w:hAnsiTheme="minorEastAsia"/>
          <w:sz w:val="28"/>
          <w:szCs w:val="28"/>
        </w:rPr>
      </w:pPr>
    </w:p>
    <w:p w:rsidR="006C5E0C" w:rsidRPr="003C3890" w:rsidRDefault="006C5E0C" w:rsidP="00F90799">
      <w:pPr>
        <w:widowControl/>
        <w:spacing w:after="0" w:line="240" w:lineRule="auto"/>
        <w:rPr>
          <w:rFonts w:asciiTheme="minorEastAsia" w:eastAsiaTheme="minorEastAsia" w:hAnsiTheme="minorEastAsia"/>
          <w:sz w:val="28"/>
          <w:szCs w:val="28"/>
        </w:rPr>
      </w:pPr>
    </w:p>
    <w:p w:rsidR="006C5E0C" w:rsidRPr="003C3890" w:rsidRDefault="006C5E0C" w:rsidP="00F90799">
      <w:pPr>
        <w:widowControl/>
        <w:spacing w:after="0" w:line="240" w:lineRule="auto"/>
        <w:rPr>
          <w:rFonts w:asciiTheme="minorEastAsia" w:eastAsiaTheme="minorEastAsia" w:hAnsiTheme="minorEastAsia"/>
          <w:sz w:val="28"/>
          <w:szCs w:val="28"/>
        </w:rPr>
      </w:pPr>
    </w:p>
    <w:p w:rsidR="006C5E0C" w:rsidRPr="003C3890" w:rsidRDefault="006C5E0C" w:rsidP="00F90799">
      <w:pPr>
        <w:widowControl/>
        <w:spacing w:after="0" w:line="240" w:lineRule="auto"/>
        <w:rPr>
          <w:rFonts w:asciiTheme="minorEastAsia" w:eastAsiaTheme="minorEastAsia" w:hAnsiTheme="minorEastAsia"/>
          <w:sz w:val="28"/>
          <w:szCs w:val="28"/>
        </w:rPr>
      </w:pPr>
    </w:p>
    <w:p w:rsidR="006C5E0C" w:rsidRDefault="006C5E0C" w:rsidP="00F90799">
      <w:pPr>
        <w:widowControl/>
        <w:spacing w:after="0" w:line="240" w:lineRule="auto"/>
        <w:rPr>
          <w:rFonts w:asciiTheme="minorEastAsia" w:eastAsiaTheme="minorEastAsia" w:hAnsiTheme="minorEastAsia" w:hint="eastAsia"/>
          <w:sz w:val="28"/>
          <w:szCs w:val="28"/>
        </w:rPr>
      </w:pPr>
    </w:p>
    <w:p w:rsidR="009370B4" w:rsidRPr="003C3890" w:rsidRDefault="009370B4" w:rsidP="00F90799">
      <w:pPr>
        <w:widowControl/>
        <w:spacing w:after="0" w:line="240" w:lineRule="auto"/>
        <w:rPr>
          <w:rFonts w:asciiTheme="minorEastAsia" w:eastAsiaTheme="minorEastAsia" w:hAnsiTheme="minorEastAsia"/>
          <w:sz w:val="28"/>
          <w:szCs w:val="28"/>
        </w:rPr>
      </w:pPr>
    </w:p>
    <w:p w:rsidR="00A62038" w:rsidRPr="003C3890" w:rsidRDefault="00B858E8" w:rsidP="00F90799">
      <w:pPr>
        <w:widowControl/>
        <w:spacing w:after="0" w:line="240" w:lineRule="auto"/>
        <w:rPr>
          <w:rFonts w:ascii="黑体" w:eastAsia="黑体" w:hAnsi="黑体"/>
          <w:sz w:val="28"/>
          <w:szCs w:val="28"/>
        </w:rPr>
      </w:pPr>
      <w:r w:rsidRPr="00B858E8">
        <w:rPr>
          <w:rFonts w:ascii="黑体" w:eastAsia="黑体" w:hAnsi="黑体"/>
          <w:sz w:val="28"/>
          <w:szCs w:val="28"/>
        </w:rPr>
        <w:lastRenderedPageBreak/>
        <w:t>附件</w:t>
      </w:r>
      <w:r w:rsidRPr="00B858E8">
        <w:rPr>
          <w:rFonts w:ascii="黑体" w:eastAsia="黑体" w:hAnsi="黑体" w:hint="eastAsia"/>
          <w:sz w:val="28"/>
          <w:szCs w:val="28"/>
        </w:rPr>
        <w:t>二</w:t>
      </w:r>
    </w:p>
    <w:p w:rsidR="00A62038" w:rsidRPr="003C3890" w:rsidRDefault="00842768" w:rsidP="00F90799">
      <w:pPr>
        <w:widowControl/>
        <w:spacing w:after="0" w:line="240" w:lineRule="auto"/>
        <w:jc w:val="center"/>
        <w:rPr>
          <w:rFonts w:ascii="方正仿宋_GBK" w:eastAsia="方正仿宋_GBK" w:hAnsiTheme="minorEastAsia"/>
          <w:b/>
          <w:sz w:val="32"/>
          <w:szCs w:val="36"/>
        </w:rPr>
      </w:pPr>
      <w:r w:rsidRPr="00842768">
        <w:rPr>
          <w:rFonts w:ascii="方正仿宋_GBK" w:eastAsia="方正仿宋_GBK" w:hAnsiTheme="minorEastAsia"/>
          <w:noProof/>
          <w:sz w:val="20"/>
        </w:rPr>
        <w:pict>
          <v:shapetype id="_x0000_t202" coordsize="21600,21600" o:spt="202" path="m,l,21600r21600,l21600,xe">
            <v:stroke joinstyle="miter"/>
            <v:path gradientshapeok="t" o:connecttype="rect"/>
          </v:shapetype>
          <v:shape id="文本框 1" o:spid="_x0000_s1026" type="#_x0000_t202" style="position:absolute;left:0;text-align:left;margin-left:-43.1pt;margin-top:45.8pt;width:507.35pt;height:557.9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" strokeweight=".5pt">
            <v:path arrowok="t"/>
            <v:textbox>
              <w:txbxContent>
                <w:p w:rsidR="00DC1934" w:rsidRDefault="00DC1934"/>
              </w:txbxContent>
            </v:textbox>
          </v:shape>
        </w:pict>
      </w:r>
      <w:r w:rsidR="00B858E8" w:rsidRPr="00B858E8">
        <w:rPr>
          <w:rFonts w:ascii="方正仿宋_GBK" w:eastAsia="方正仿宋_GBK" w:hAnsiTheme="minorEastAsia"/>
          <w:b/>
          <w:sz w:val="32"/>
          <w:szCs w:val="36"/>
        </w:rPr>
        <w:t>供电接线及产权分界示意图</w:t>
      </w:r>
    </w:p>
    <w:p w:rsidR="00A62038" w:rsidRPr="003C3890" w:rsidRDefault="00A62038" w:rsidP="00F90799">
      <w:pPr>
        <w:widowControl/>
        <w:spacing w:after="0" w:line="240" w:lineRule="auto"/>
        <w:rPr>
          <w:rFonts w:asciiTheme="minorEastAsia" w:eastAsiaTheme="minorEastAsia" w:hAnsiTheme="minorEastAsia"/>
          <w:sz w:val="28"/>
          <w:szCs w:val="28"/>
        </w:rPr>
      </w:pPr>
    </w:p>
    <w:p w:rsidR="00A62038" w:rsidRPr="003C3890" w:rsidRDefault="00A62038" w:rsidP="00F90799">
      <w:pPr>
        <w:widowControl/>
        <w:spacing w:after="0" w:line="240" w:lineRule="auto"/>
        <w:rPr>
          <w:rFonts w:asciiTheme="minorEastAsia" w:eastAsiaTheme="minorEastAsia" w:hAnsiTheme="minorEastAsia"/>
          <w:sz w:val="28"/>
          <w:szCs w:val="28"/>
        </w:rPr>
        <w:sectPr w:rsidR="00A62038" w:rsidRPr="003C3890">
          <w:pgSz w:w="11906" w:h="16838"/>
          <w:pgMar w:top="1440" w:right="1800" w:bottom="1440" w:left="1800" w:header="851" w:footer="992" w:gutter="0"/>
          <w:pgNumType w:start="1"/>
          <w:cols w:space="425"/>
          <w:docGrid w:type="lines" w:linePitch="312"/>
        </w:sectPr>
      </w:pPr>
    </w:p>
    <w:p w:rsidR="00A62038" w:rsidRPr="003C3890" w:rsidRDefault="00B858E8" w:rsidP="00F90799">
      <w:pPr>
        <w:widowControl/>
        <w:spacing w:after="0" w:line="240" w:lineRule="auto"/>
        <w:rPr>
          <w:rFonts w:ascii="黑体" w:eastAsia="黑体" w:hAnsi="黑体"/>
          <w:sz w:val="28"/>
          <w:szCs w:val="28"/>
        </w:rPr>
      </w:pPr>
      <w:r w:rsidRPr="00B858E8">
        <w:rPr>
          <w:rFonts w:ascii="黑体" w:eastAsia="黑体" w:hAnsi="黑体"/>
          <w:sz w:val="28"/>
          <w:szCs w:val="28"/>
        </w:rPr>
        <w:lastRenderedPageBreak/>
        <w:t>附件</w:t>
      </w:r>
      <w:r w:rsidRPr="00B858E8">
        <w:rPr>
          <w:rFonts w:ascii="黑体" w:eastAsia="黑体" w:hAnsi="黑体" w:hint="eastAsia"/>
          <w:sz w:val="28"/>
          <w:szCs w:val="28"/>
        </w:rPr>
        <w:t>三</w:t>
      </w:r>
    </w:p>
    <w:p w:rsidR="008B0673" w:rsidRPr="003C3890" w:rsidRDefault="00B858E8">
      <w:pPr>
        <w:widowControl/>
        <w:snapToGrid w:val="0"/>
        <w:spacing w:after="0" w:line="560" w:lineRule="exact"/>
        <w:jc w:val="center"/>
        <w:rPr>
          <w:rFonts w:ascii="方正仿宋_GBK" w:eastAsia="方正仿宋_GBK" w:hAnsiTheme="minorEastAsia"/>
          <w:b/>
          <w:sz w:val="28"/>
          <w:szCs w:val="28"/>
        </w:rPr>
      </w:pPr>
      <w:r w:rsidRPr="00B858E8">
        <w:rPr>
          <w:rFonts w:ascii="方正仿宋_GBK" w:eastAsia="方正仿宋_GBK" w:hAnsiTheme="minorEastAsia"/>
          <w:b/>
          <w:sz w:val="28"/>
          <w:szCs w:val="28"/>
        </w:rPr>
        <w:t>电费结算协议</w:t>
      </w:r>
    </w:p>
    <w:p w:rsidR="008B0673" w:rsidRPr="003C3890" w:rsidRDefault="00B858E8">
      <w:pPr>
        <w:widowControl/>
        <w:snapToGrid w:val="0"/>
        <w:spacing w:after="0" w:line="560" w:lineRule="exact"/>
        <w:rPr>
          <w:rFonts w:ascii="方正仿宋_GBK" w:eastAsia="方正仿宋_GBK" w:hAnsiTheme="minorEastAsia"/>
          <w:sz w:val="28"/>
          <w:szCs w:val="28"/>
        </w:rPr>
      </w:pPr>
      <w:r w:rsidRPr="00B858E8">
        <w:rPr>
          <w:rFonts w:ascii="方正仿宋_GBK" w:eastAsia="方正仿宋_GBK" w:hAnsiTheme="minorEastAsia"/>
          <w:sz w:val="28"/>
          <w:szCs w:val="28"/>
        </w:rPr>
        <w:t>合同编号：</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供电方：</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地址：</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用电方：</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地址：</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供用电双方就电费结算等事宜，经过协商一致，达成如下协议：</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一、供电方按规定日期抄表，按期向用电方收取电费。</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二、电费由用电方通过如下方式支付：</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1.银行直接支付。</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供电方收款单位（全称）：</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银行帐号：</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开户银行：</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用电方付款单位（全称）：</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银行帐号：</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开户银行：</w:t>
      </w:r>
    </w:p>
    <w:p w:rsidR="008B0673" w:rsidRPr="003C3890" w:rsidRDefault="00B858E8" w:rsidP="00ED5123">
      <w:pPr>
        <w:widowControl/>
        <w:tabs>
          <w:tab w:val="left" w:pos="312"/>
        </w:tabs>
        <w:snapToGrid w:val="0"/>
        <w:spacing w:after="0" w:line="560" w:lineRule="exact"/>
        <w:ind w:left="560" w:firstLine="760"/>
        <w:rPr>
          <w:rFonts w:ascii="方正仿宋_GBK" w:eastAsia="方正仿宋_GBK" w:hAnsiTheme="minorEastAsia"/>
          <w:sz w:val="28"/>
          <w:szCs w:val="28"/>
          <w:u w:val="single"/>
        </w:rPr>
      </w:pPr>
      <w:r w:rsidRPr="00B858E8">
        <w:rPr>
          <w:rFonts w:ascii="方正仿宋_GBK" w:eastAsia="方正仿宋_GBK" w:hAnsiTheme="minorEastAsia"/>
          <w:sz w:val="28"/>
          <w:szCs w:val="28"/>
        </w:rPr>
        <w:t>2.其它支付方式：_____________________________。</w:t>
      </w:r>
    </w:p>
    <w:p w:rsidR="008B0673" w:rsidRPr="003C3890" w:rsidRDefault="00B858E8" w:rsidP="00165FE4">
      <w:pPr>
        <w:widowControl/>
        <w:tabs>
          <w:tab w:val="left" w:pos="312"/>
        </w:tabs>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3.双方约定：采用以下（___）种方式交纳电费：</w:t>
      </w:r>
    </w:p>
    <w:p w:rsidR="008B0673" w:rsidRPr="003C3890" w:rsidRDefault="00B858E8" w:rsidP="00165FE4">
      <w:pPr>
        <w:pStyle w:val="a8"/>
        <w:widowControl/>
        <w:snapToGrid w:val="0"/>
        <w:spacing w:after="0" w:line="560" w:lineRule="exact"/>
        <w:ind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1）用电方每月____日、____日、____日分三次向供电方支付电费（节假日顺延），其中，前两次分别按上月电费的三分之一，最后一次按多退少补的原则结清当月全部电费。电费发票在用电方结清当月电费后____日内由供电方寄出。</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hint="eastAsia"/>
          <w:sz w:val="28"/>
          <w:szCs w:val="28"/>
        </w:rPr>
        <w:lastRenderedPageBreak/>
        <w:t>（</w:t>
      </w:r>
      <w:r w:rsidRPr="00B858E8">
        <w:rPr>
          <w:rFonts w:ascii="方正仿宋_GBK" w:eastAsia="方正仿宋_GBK" w:hAnsiTheme="minorEastAsia"/>
          <w:sz w:val="28"/>
          <w:szCs w:val="28"/>
        </w:rPr>
        <w:t>2）_______________________________________。</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三、用电方未能按合同约定及时交付电费（包括未能按时交纳分次划拨电费），供电方按《市场化零售供用电合同》约定标准向用电方计收电费违约金。违约金自逾期之日起计算至交费之日止，逾期日期自双方约定的缴费日期起计算。</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四、用电方对用电计量、电费有异议时，先交清电费，然后双方协商解决。协商不成时，可请求电力管理部门调解。调解不成时，双方可根据《市场化零售供用电合同》中约定方式解决争议。</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五、供、用电双方如变更户名、银行帐号，应及时书面通知对方。如用电方未及时通知供电方，造成未按时交付电费时，供电方按本协议第三条处理。</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六、本协议自供电方、用电方签字或盖章，并加盖合同专用章或公章后成立。协议有效期为________年，自_______起至______止。</w:t>
      </w:r>
    </w:p>
    <w:p w:rsidR="008B0673" w:rsidRPr="003C3890" w:rsidRDefault="00B858E8" w:rsidP="00165FE4">
      <w:pPr>
        <w:widowControl/>
        <w:snapToGrid w:val="0"/>
        <w:spacing w:after="0" w:line="560" w:lineRule="exact"/>
        <w:ind w:firstLineChars="200" w:firstLine="560"/>
        <w:rPr>
          <w:rFonts w:ascii="方正仿宋_GBK" w:eastAsia="方正仿宋_GBK" w:hAnsiTheme="minorEastAsia"/>
          <w:sz w:val="28"/>
          <w:szCs w:val="28"/>
        </w:rPr>
      </w:pPr>
      <w:r w:rsidRPr="00B858E8">
        <w:rPr>
          <w:rFonts w:ascii="方正仿宋_GBK" w:eastAsia="方正仿宋_GBK" w:hAnsiTheme="minorEastAsia"/>
          <w:sz w:val="28"/>
          <w:szCs w:val="28"/>
        </w:rPr>
        <w:t>七、本协议一式两份，作为《市场化零售供用电合同》的附件。供电方、用电方各执一份，具有同等法律效力。</w:t>
      </w: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1"/>
        <w:gridCol w:w="4471"/>
      </w:tblGrid>
      <w:tr w:rsidR="00D609AC" w:rsidRPr="003C3890" w:rsidTr="00BB5C8D">
        <w:trPr>
          <w:trHeight w:val="956"/>
        </w:trPr>
        <w:tc>
          <w:tcPr>
            <w:tcW w:w="4471" w:type="dxa"/>
            <w:tcBorders>
              <w:top w:val="nil"/>
              <w:left w:val="nil"/>
              <w:bottom w:val="nil"/>
              <w:right w:val="nil"/>
            </w:tcBorders>
          </w:tcPr>
          <w:p w:rsidR="008B0673" w:rsidRPr="003C3890" w:rsidRDefault="00B858E8">
            <w:pPr>
              <w:widowControl/>
              <w:snapToGrid w:val="0"/>
              <w:spacing w:after="0" w:line="560" w:lineRule="exact"/>
              <w:rPr>
                <w:rFonts w:ascii="方正仿宋_GBK" w:eastAsia="方正仿宋_GBK" w:hAnsiTheme="minorEastAsia"/>
                <w:sz w:val="28"/>
                <w:szCs w:val="28"/>
              </w:rPr>
            </w:pPr>
            <w:r w:rsidRPr="00B858E8">
              <w:rPr>
                <w:rFonts w:ascii="方正仿宋_GBK" w:eastAsia="方正仿宋_GBK" w:hAnsiTheme="minorEastAsia"/>
                <w:sz w:val="28"/>
                <w:szCs w:val="28"/>
              </w:rPr>
              <w:t>供电方:</w:t>
            </w: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公章)</w:t>
            </w:r>
          </w:p>
        </w:tc>
        <w:tc>
          <w:tcPr>
            <w:tcW w:w="4471" w:type="dxa"/>
            <w:tcBorders>
              <w:top w:val="nil"/>
              <w:left w:val="nil"/>
              <w:bottom w:val="nil"/>
              <w:right w:val="nil"/>
            </w:tcBorders>
          </w:tcPr>
          <w:p w:rsidR="008B0673" w:rsidRPr="003C3890" w:rsidRDefault="00B858E8">
            <w:pPr>
              <w:widowControl/>
              <w:snapToGrid w:val="0"/>
              <w:spacing w:after="0" w:line="560" w:lineRule="exact"/>
              <w:rPr>
                <w:rFonts w:ascii="方正仿宋_GBK" w:eastAsia="方正仿宋_GBK" w:hAnsiTheme="minorEastAsia"/>
                <w:sz w:val="28"/>
                <w:szCs w:val="28"/>
              </w:rPr>
            </w:pPr>
            <w:r w:rsidRPr="00B858E8">
              <w:rPr>
                <w:rFonts w:ascii="方正仿宋_GBK" w:eastAsia="方正仿宋_GBK" w:hAnsiTheme="minorEastAsia"/>
                <w:sz w:val="28"/>
                <w:szCs w:val="28"/>
              </w:rPr>
              <w:t>用电方：</w:t>
            </w: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公章</w:t>
            </w:r>
            <w:r w:rsidRPr="00B858E8">
              <w:rPr>
                <w:rFonts w:ascii="方正仿宋_GBK" w:eastAsia="方正仿宋_GBK" w:hAnsiTheme="minorEastAsia" w:hint="eastAsia"/>
                <w:sz w:val="28"/>
                <w:szCs w:val="28"/>
              </w:rPr>
              <w:t>）</w:t>
            </w:r>
          </w:p>
        </w:tc>
      </w:tr>
      <w:tr w:rsidR="00D609AC" w:rsidRPr="003C3890" w:rsidTr="00BB5C8D">
        <w:trPr>
          <w:trHeight w:val="938"/>
        </w:trPr>
        <w:tc>
          <w:tcPr>
            <w:tcW w:w="4471" w:type="dxa"/>
            <w:tcBorders>
              <w:top w:val="nil"/>
              <w:left w:val="nil"/>
              <w:bottom w:val="nil"/>
              <w:right w:val="nil"/>
            </w:tcBorders>
          </w:tcPr>
          <w:p w:rsidR="008B0673" w:rsidRPr="003C3890" w:rsidRDefault="00B858E8">
            <w:pPr>
              <w:widowControl/>
              <w:snapToGrid w:val="0"/>
              <w:spacing w:after="0" w:line="560" w:lineRule="exact"/>
              <w:rPr>
                <w:rFonts w:ascii="方正仿宋_GBK" w:eastAsia="方正仿宋_GBK" w:hAnsiTheme="minorEastAsia"/>
                <w:sz w:val="28"/>
                <w:szCs w:val="28"/>
              </w:rPr>
            </w:pPr>
            <w:r w:rsidRPr="00B858E8">
              <w:rPr>
                <w:rFonts w:ascii="方正仿宋_GBK" w:eastAsia="方正仿宋_GBK" w:hAnsiTheme="minorEastAsia"/>
                <w:sz w:val="28"/>
                <w:szCs w:val="28"/>
              </w:rPr>
              <w:t>签约人:</w:t>
            </w: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盖章</w:t>
            </w:r>
            <w:r w:rsidRPr="00B858E8">
              <w:rPr>
                <w:rFonts w:ascii="方正仿宋_GBK" w:eastAsia="方正仿宋_GBK" w:hAnsiTheme="minorEastAsia" w:hint="eastAsia"/>
                <w:sz w:val="28"/>
                <w:szCs w:val="28"/>
              </w:rPr>
              <w:t>）</w:t>
            </w:r>
          </w:p>
        </w:tc>
        <w:tc>
          <w:tcPr>
            <w:tcW w:w="4471" w:type="dxa"/>
            <w:tcBorders>
              <w:top w:val="nil"/>
              <w:left w:val="nil"/>
              <w:bottom w:val="nil"/>
              <w:right w:val="nil"/>
            </w:tcBorders>
          </w:tcPr>
          <w:p w:rsidR="008B0673" w:rsidRPr="003C3890" w:rsidRDefault="00B858E8">
            <w:pPr>
              <w:widowControl/>
              <w:snapToGrid w:val="0"/>
              <w:spacing w:after="0" w:line="560" w:lineRule="exact"/>
              <w:rPr>
                <w:rFonts w:ascii="方正仿宋_GBK" w:eastAsia="方正仿宋_GBK" w:hAnsiTheme="minorEastAsia"/>
                <w:sz w:val="28"/>
                <w:szCs w:val="28"/>
              </w:rPr>
            </w:pPr>
            <w:r w:rsidRPr="00B858E8">
              <w:rPr>
                <w:rFonts w:ascii="方正仿宋_GBK" w:eastAsia="方正仿宋_GBK" w:hAnsiTheme="minorEastAsia"/>
                <w:sz w:val="28"/>
                <w:szCs w:val="28"/>
              </w:rPr>
              <w:t>签约人:</w:t>
            </w:r>
            <w:r w:rsidRPr="00B858E8">
              <w:rPr>
                <w:rFonts w:ascii="方正仿宋_GBK" w:eastAsia="方正仿宋_GBK" w:hAnsiTheme="minorEastAsia" w:hint="eastAsia"/>
                <w:sz w:val="28"/>
                <w:szCs w:val="28"/>
              </w:rPr>
              <w:t>（</w:t>
            </w:r>
            <w:r w:rsidRPr="00B858E8">
              <w:rPr>
                <w:rFonts w:ascii="方正仿宋_GBK" w:eastAsia="方正仿宋_GBK" w:hAnsiTheme="minorEastAsia"/>
                <w:sz w:val="28"/>
                <w:szCs w:val="28"/>
              </w:rPr>
              <w:t>盖章)</w:t>
            </w:r>
          </w:p>
        </w:tc>
      </w:tr>
      <w:tr w:rsidR="00D609AC" w:rsidRPr="003C3890" w:rsidTr="00BB5C8D">
        <w:trPr>
          <w:trHeight w:val="956"/>
        </w:trPr>
        <w:tc>
          <w:tcPr>
            <w:tcW w:w="4471" w:type="dxa"/>
            <w:tcBorders>
              <w:top w:val="nil"/>
              <w:left w:val="nil"/>
              <w:bottom w:val="nil"/>
              <w:right w:val="nil"/>
            </w:tcBorders>
          </w:tcPr>
          <w:p w:rsidR="008B0673" w:rsidRPr="003C3890" w:rsidRDefault="00B858E8">
            <w:pPr>
              <w:widowControl/>
              <w:snapToGrid w:val="0"/>
              <w:spacing w:after="0" w:line="560" w:lineRule="exact"/>
              <w:rPr>
                <w:rFonts w:ascii="方正仿宋_GBK" w:eastAsia="方正仿宋_GBK" w:hAnsiTheme="minorEastAsia"/>
                <w:sz w:val="28"/>
                <w:szCs w:val="28"/>
              </w:rPr>
            </w:pPr>
            <w:r w:rsidRPr="00B858E8">
              <w:rPr>
                <w:rFonts w:ascii="方正仿宋_GBK" w:eastAsia="方正仿宋_GBK" w:hAnsiTheme="minorEastAsia"/>
                <w:sz w:val="28"/>
                <w:szCs w:val="28"/>
              </w:rPr>
              <w:t>签约时间：年月日</w:t>
            </w:r>
          </w:p>
        </w:tc>
        <w:tc>
          <w:tcPr>
            <w:tcW w:w="4471" w:type="dxa"/>
            <w:tcBorders>
              <w:top w:val="nil"/>
              <w:left w:val="nil"/>
              <w:bottom w:val="nil"/>
              <w:right w:val="nil"/>
            </w:tcBorders>
          </w:tcPr>
          <w:p w:rsidR="008B0673" w:rsidRPr="003C3890" w:rsidRDefault="00B858E8">
            <w:pPr>
              <w:widowControl/>
              <w:snapToGrid w:val="0"/>
              <w:spacing w:after="0" w:line="560" w:lineRule="exact"/>
              <w:rPr>
                <w:rFonts w:ascii="方正仿宋_GBK" w:eastAsia="方正仿宋_GBK" w:hAnsiTheme="minorEastAsia"/>
                <w:sz w:val="28"/>
                <w:szCs w:val="28"/>
              </w:rPr>
            </w:pPr>
            <w:r w:rsidRPr="00B858E8">
              <w:rPr>
                <w:rFonts w:ascii="方正仿宋_GBK" w:eastAsia="方正仿宋_GBK" w:hAnsiTheme="minorEastAsia"/>
                <w:sz w:val="28"/>
                <w:szCs w:val="28"/>
              </w:rPr>
              <w:t>签约时间：年月日</w:t>
            </w:r>
          </w:p>
        </w:tc>
      </w:tr>
    </w:tbl>
    <w:p w:rsidR="008B0673" w:rsidRPr="003C3890" w:rsidRDefault="00B858E8">
      <w:pPr>
        <w:widowControl/>
        <w:snapToGrid w:val="0"/>
        <w:spacing w:after="0" w:line="560" w:lineRule="exact"/>
        <w:rPr>
          <w:rFonts w:ascii="黑体" w:eastAsia="黑体" w:hAnsi="黑体"/>
          <w:sz w:val="28"/>
          <w:szCs w:val="28"/>
        </w:rPr>
      </w:pPr>
      <w:r w:rsidRPr="00B858E8">
        <w:rPr>
          <w:rFonts w:ascii="方正仿宋_GBK" w:eastAsia="方正仿宋_GBK" w:hAnsiTheme="minorEastAsia"/>
          <w:sz w:val="28"/>
          <w:szCs w:val="28"/>
        </w:rPr>
        <w:br w:type="page"/>
      </w:r>
      <w:r w:rsidRPr="00B858E8">
        <w:rPr>
          <w:rFonts w:ascii="黑体" w:eastAsia="黑体" w:hAnsi="黑体"/>
          <w:sz w:val="28"/>
          <w:szCs w:val="28"/>
        </w:rPr>
        <w:lastRenderedPageBreak/>
        <w:t>附件</w:t>
      </w:r>
      <w:r w:rsidRPr="00B858E8">
        <w:rPr>
          <w:rFonts w:ascii="黑体" w:eastAsia="黑体" w:hAnsi="黑体" w:hint="eastAsia"/>
          <w:sz w:val="28"/>
          <w:szCs w:val="28"/>
        </w:rPr>
        <w:t>四</w:t>
      </w:r>
    </w:p>
    <w:p w:rsidR="008B0673" w:rsidRPr="003C3890" w:rsidRDefault="008B0673">
      <w:pPr>
        <w:widowControl/>
        <w:snapToGrid w:val="0"/>
        <w:spacing w:after="0" w:line="240" w:lineRule="auto"/>
        <w:jc w:val="center"/>
        <w:rPr>
          <w:rFonts w:ascii="方正仿宋_GBK" w:eastAsia="方正仿宋_GBK" w:hAnsiTheme="minorEastAsia"/>
          <w:b/>
          <w:sz w:val="28"/>
          <w:szCs w:val="28"/>
        </w:rPr>
      </w:pPr>
    </w:p>
    <w:p w:rsidR="008B0673" w:rsidRPr="003C3890" w:rsidRDefault="00B858E8">
      <w:pPr>
        <w:widowControl/>
        <w:snapToGrid w:val="0"/>
        <w:spacing w:after="0" w:line="240" w:lineRule="auto"/>
        <w:jc w:val="center"/>
        <w:rPr>
          <w:rFonts w:ascii="方正仿宋_GBK" w:eastAsia="方正仿宋_GBK" w:hAnsiTheme="minorEastAsia"/>
          <w:b/>
          <w:sz w:val="28"/>
          <w:szCs w:val="28"/>
        </w:rPr>
      </w:pPr>
      <w:r w:rsidRPr="00B858E8">
        <w:rPr>
          <w:rFonts w:ascii="方正仿宋_GBK" w:eastAsia="方正仿宋_GBK" w:hAnsiTheme="minorEastAsia"/>
          <w:b/>
          <w:sz w:val="28"/>
          <w:szCs w:val="28"/>
        </w:rPr>
        <w:t>合同事项变更确认书</w:t>
      </w:r>
    </w:p>
    <w:p w:rsidR="008B0673" w:rsidRPr="003C3890" w:rsidRDefault="008B0673">
      <w:pPr>
        <w:widowControl/>
        <w:snapToGrid w:val="0"/>
        <w:spacing w:after="0" w:line="240" w:lineRule="auto"/>
        <w:jc w:val="center"/>
        <w:rPr>
          <w:rFonts w:ascii="方正仿宋_GBK" w:eastAsia="方正仿宋_GBK" w:hAnsiTheme="minorEastAsia"/>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tblPr>
      <w:tblGrid>
        <w:gridCol w:w="678"/>
        <w:gridCol w:w="678"/>
        <w:gridCol w:w="1004"/>
        <w:gridCol w:w="1004"/>
        <w:gridCol w:w="1654"/>
        <w:gridCol w:w="1654"/>
        <w:gridCol w:w="1654"/>
      </w:tblGrid>
      <w:tr w:rsidR="00D609AC" w:rsidRPr="003C3890" w:rsidTr="00E9771E">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8B0673" w:rsidRPr="003C3890" w:rsidRDefault="00B858E8">
            <w:pPr>
              <w:pStyle w:val="21"/>
              <w:shd w:val="clear" w:color="auto" w:fill="auto"/>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序号</w:t>
            </w:r>
          </w:p>
        </w:tc>
        <w:tc>
          <w:tcPr>
            <w:tcW w:w="407" w:type="pct"/>
            <w:tcBorders>
              <w:top w:val="single" w:sz="4" w:space="0" w:color="auto"/>
              <w:left w:val="single" w:sz="4" w:space="0" w:color="auto"/>
              <w:bottom w:val="single" w:sz="4" w:space="0" w:color="auto"/>
              <w:right w:val="single" w:sz="4" w:space="0" w:color="auto"/>
            </w:tcBorders>
            <w:shd w:val="clear" w:color="auto" w:fill="FFFFFF"/>
            <w:vAlign w:val="center"/>
          </w:tcPr>
          <w:p w:rsidR="008B0673" w:rsidRPr="003C3890" w:rsidRDefault="00B858E8">
            <w:pPr>
              <w:pStyle w:val="21"/>
              <w:shd w:val="clear" w:color="auto" w:fill="auto"/>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变更</w:t>
            </w:r>
          </w:p>
          <w:p w:rsidR="008B0673" w:rsidRPr="003C3890" w:rsidRDefault="00B858E8">
            <w:pPr>
              <w:pStyle w:val="21"/>
              <w:shd w:val="clear" w:color="auto" w:fill="auto"/>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事项</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tcPr>
          <w:p w:rsidR="008B0673" w:rsidRPr="003C3890" w:rsidRDefault="00B858E8">
            <w:pPr>
              <w:pStyle w:val="21"/>
              <w:shd w:val="clear" w:color="auto" w:fill="auto"/>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变更前</w:t>
            </w:r>
          </w:p>
          <w:p w:rsidR="008B0673" w:rsidRPr="003C3890" w:rsidRDefault="00B858E8">
            <w:pPr>
              <w:pStyle w:val="21"/>
              <w:shd w:val="clear" w:color="auto" w:fill="auto"/>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约定</w:t>
            </w:r>
          </w:p>
        </w:tc>
        <w:tc>
          <w:tcPr>
            <w:tcW w:w="603" w:type="pct"/>
            <w:tcBorders>
              <w:top w:val="single" w:sz="4" w:space="0" w:color="auto"/>
              <w:left w:val="single" w:sz="4" w:space="0" w:color="auto"/>
              <w:bottom w:val="single" w:sz="4" w:space="0" w:color="auto"/>
              <w:right w:val="single" w:sz="4" w:space="0" w:color="auto"/>
            </w:tcBorders>
            <w:shd w:val="clear" w:color="auto" w:fill="FFFFFF"/>
            <w:vAlign w:val="center"/>
          </w:tcPr>
          <w:p w:rsidR="008B0673" w:rsidRPr="003C3890" w:rsidRDefault="00B858E8">
            <w:pPr>
              <w:pStyle w:val="21"/>
              <w:shd w:val="clear" w:color="auto" w:fill="auto"/>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变更后</w:t>
            </w:r>
          </w:p>
          <w:p w:rsidR="008B0673" w:rsidRPr="003C3890" w:rsidRDefault="00B858E8">
            <w:pPr>
              <w:pStyle w:val="21"/>
              <w:shd w:val="clear" w:color="auto" w:fill="auto"/>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约定</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rsidR="008B0673" w:rsidRPr="003C3890" w:rsidRDefault="00B858E8">
            <w:pPr>
              <w:pStyle w:val="21"/>
              <w:shd w:val="clear" w:color="auto" w:fill="auto"/>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供电方确认</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rsidR="008B0673" w:rsidRPr="003C3890" w:rsidRDefault="00B858E8">
            <w:pPr>
              <w:pStyle w:val="21"/>
              <w:shd w:val="clear" w:color="auto" w:fill="auto"/>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用电方确认</w:t>
            </w:r>
          </w:p>
        </w:tc>
        <w:tc>
          <w:tcPr>
            <w:tcW w:w="993" w:type="pct"/>
            <w:tcBorders>
              <w:top w:val="single" w:sz="4" w:space="0" w:color="auto"/>
              <w:left w:val="single" w:sz="4" w:space="0" w:color="auto"/>
              <w:bottom w:val="single" w:sz="4" w:space="0" w:color="auto"/>
              <w:right w:val="single" w:sz="4" w:space="0" w:color="auto"/>
            </w:tcBorders>
            <w:shd w:val="clear" w:color="auto" w:fill="FFFFFF"/>
            <w:vAlign w:val="center"/>
          </w:tcPr>
          <w:p w:rsidR="008B0673" w:rsidRPr="003C3890" w:rsidRDefault="00B858E8">
            <w:pPr>
              <w:pStyle w:val="21"/>
              <w:shd w:val="clear" w:color="auto" w:fill="auto"/>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售电方确认</w:t>
            </w:r>
          </w:p>
        </w:tc>
      </w:tr>
      <w:tr w:rsidR="00D609AC" w:rsidRPr="003C3890" w:rsidTr="000A20E8">
        <w:trPr>
          <w:trHeight w:val="1480"/>
        </w:trPr>
        <w:tc>
          <w:tcPr>
            <w:tcW w:w="407"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1</w:t>
            </w:r>
          </w:p>
        </w:tc>
        <w:tc>
          <w:tcPr>
            <w:tcW w:w="407"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603"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603"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r>
      <w:tr w:rsidR="00D609AC" w:rsidRPr="003C3890" w:rsidTr="000A20E8">
        <w:trPr>
          <w:trHeight w:val="1480"/>
        </w:trPr>
        <w:tc>
          <w:tcPr>
            <w:tcW w:w="407"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2</w:t>
            </w:r>
          </w:p>
        </w:tc>
        <w:tc>
          <w:tcPr>
            <w:tcW w:w="407"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603"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603"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r>
      <w:tr w:rsidR="00D609AC" w:rsidRPr="003C3890" w:rsidTr="000A20E8">
        <w:trPr>
          <w:trHeight w:val="1480"/>
        </w:trPr>
        <w:tc>
          <w:tcPr>
            <w:tcW w:w="407"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3</w:t>
            </w:r>
          </w:p>
        </w:tc>
        <w:tc>
          <w:tcPr>
            <w:tcW w:w="407"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603"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603"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r>
      <w:tr w:rsidR="00D609AC" w:rsidRPr="003C3890" w:rsidTr="000A20E8">
        <w:trPr>
          <w:trHeight w:val="1480"/>
        </w:trPr>
        <w:tc>
          <w:tcPr>
            <w:tcW w:w="407"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4</w:t>
            </w:r>
          </w:p>
        </w:tc>
        <w:tc>
          <w:tcPr>
            <w:tcW w:w="407"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603"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603" w:type="pct"/>
            <w:tcBorders>
              <w:top w:val="single" w:sz="4" w:space="0" w:color="auto"/>
              <w:left w:val="single" w:sz="4" w:space="0" w:color="auto"/>
              <w:right w:val="single" w:sz="4" w:space="0" w:color="auto"/>
            </w:tcBorders>
            <w:shd w:val="clear" w:color="auto" w:fill="FFFFFF"/>
            <w:vAlign w:val="center"/>
          </w:tcPr>
          <w:p w:rsidR="008B0673" w:rsidRPr="003C3890" w:rsidRDefault="008B0673">
            <w:pPr>
              <w:pStyle w:val="21"/>
              <w:snapToGrid w:val="0"/>
              <w:spacing w:before="0" w:after="0" w:line="240" w:lineRule="auto"/>
              <w:jc w:val="center"/>
              <w:rPr>
                <w:rFonts w:ascii="方正仿宋_GBK" w:eastAsia="方正仿宋_GBK" w:hAnsiTheme="minorEastAsia"/>
                <w:sz w:val="24"/>
                <w:szCs w:val="24"/>
              </w:rPr>
            </w:pP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c>
          <w:tcPr>
            <w:tcW w:w="993" w:type="pct"/>
            <w:tcBorders>
              <w:top w:val="single" w:sz="4" w:space="0" w:color="auto"/>
              <w:left w:val="single" w:sz="4" w:space="0" w:color="auto"/>
              <w:right w:val="single" w:sz="4" w:space="0" w:color="auto"/>
            </w:tcBorders>
            <w:shd w:val="clear" w:color="auto" w:fill="FFFFFF"/>
            <w:vAlign w:val="center"/>
          </w:tcPr>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(签）章</w:t>
            </w:r>
          </w:p>
          <w:p w:rsidR="008B0673" w:rsidRPr="003C3890" w:rsidRDefault="00B858E8">
            <w:pPr>
              <w:pStyle w:val="21"/>
              <w:snapToGrid w:val="0"/>
              <w:spacing w:before="0" w:after="0" w:line="240" w:lineRule="auto"/>
              <w:jc w:val="center"/>
              <w:rPr>
                <w:rFonts w:ascii="方正仿宋_GBK" w:eastAsia="方正仿宋_GBK" w:hAnsiTheme="minorEastAsia"/>
                <w:sz w:val="24"/>
                <w:szCs w:val="24"/>
              </w:rPr>
            </w:pPr>
            <w:r w:rsidRPr="00B858E8">
              <w:rPr>
                <w:rFonts w:ascii="方正仿宋_GBK" w:eastAsia="方正仿宋_GBK" w:hAnsiTheme="minorEastAsia"/>
                <w:sz w:val="24"/>
                <w:szCs w:val="24"/>
              </w:rPr>
              <w:t>年月日</w:t>
            </w:r>
          </w:p>
        </w:tc>
      </w:tr>
    </w:tbl>
    <w:p w:rsidR="00A62038" w:rsidRPr="003C3890" w:rsidRDefault="00A62038" w:rsidP="0087284A">
      <w:pPr>
        <w:widowControl/>
        <w:rPr>
          <w:rFonts w:asciiTheme="minorEastAsia" w:eastAsiaTheme="minorEastAsia" w:hAnsiTheme="minorEastAsia"/>
        </w:rPr>
      </w:pPr>
    </w:p>
    <w:sectPr w:rsidR="00A62038" w:rsidRPr="003C3890" w:rsidSect="003952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517" w:rsidRDefault="00706517" w:rsidP="00395232">
      <w:pPr>
        <w:spacing w:after="0" w:line="240" w:lineRule="auto"/>
      </w:pPr>
      <w:r>
        <w:separator/>
      </w:r>
    </w:p>
  </w:endnote>
  <w:endnote w:type="continuationSeparator" w:id="0">
    <w:p w:rsidR="00706517" w:rsidRDefault="00706517" w:rsidP="00395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34" w:rsidRDefault="00842768" w:rsidP="00BF4391">
    <w:pPr>
      <w:pStyle w:val="a3"/>
      <w:framePr w:wrap="around" w:vAnchor="text" w:hAnchor="margin" w:xAlign="center" w:y="1"/>
      <w:rPr>
        <w:rStyle w:val="af1"/>
      </w:rPr>
    </w:pPr>
    <w:r>
      <w:rPr>
        <w:rStyle w:val="af1"/>
      </w:rPr>
      <w:fldChar w:fldCharType="begin"/>
    </w:r>
    <w:r w:rsidR="00DC1934">
      <w:rPr>
        <w:rStyle w:val="af1"/>
      </w:rPr>
      <w:instrText xml:space="preserve">PAGE  </w:instrText>
    </w:r>
    <w:r>
      <w:rPr>
        <w:rStyle w:val="af1"/>
      </w:rPr>
      <w:fldChar w:fldCharType="end"/>
    </w:r>
  </w:p>
  <w:p w:rsidR="00DC1934" w:rsidRDefault="00DC193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34" w:rsidRDefault="00DC193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34" w:rsidRDefault="00842768" w:rsidP="00BF4391">
    <w:pPr>
      <w:pStyle w:val="a3"/>
      <w:framePr w:wrap="around" w:vAnchor="text" w:hAnchor="margin" w:xAlign="center" w:y="1"/>
      <w:rPr>
        <w:rStyle w:val="af1"/>
      </w:rPr>
    </w:pPr>
    <w:r>
      <w:rPr>
        <w:rStyle w:val="af1"/>
      </w:rPr>
      <w:fldChar w:fldCharType="begin"/>
    </w:r>
    <w:r w:rsidR="00DC1934">
      <w:rPr>
        <w:rStyle w:val="af1"/>
      </w:rPr>
      <w:instrText xml:space="preserve">PAGE  </w:instrText>
    </w:r>
    <w:r>
      <w:rPr>
        <w:rStyle w:val="af1"/>
      </w:rPr>
      <w:fldChar w:fldCharType="separate"/>
    </w:r>
    <w:r w:rsidR="009370B4">
      <w:rPr>
        <w:rStyle w:val="af1"/>
        <w:noProof/>
      </w:rPr>
      <w:t>37</w:t>
    </w:r>
    <w:r>
      <w:rPr>
        <w:rStyle w:val="af1"/>
      </w:rPr>
      <w:fldChar w:fldCharType="end"/>
    </w:r>
  </w:p>
  <w:p w:rsidR="00DC1934" w:rsidRDefault="00DC193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517" w:rsidRDefault="00706517" w:rsidP="00395232">
      <w:pPr>
        <w:spacing w:after="0" w:line="240" w:lineRule="auto"/>
      </w:pPr>
      <w:r>
        <w:separator/>
      </w:r>
    </w:p>
  </w:footnote>
  <w:footnote w:type="continuationSeparator" w:id="0">
    <w:p w:rsidR="00706517" w:rsidRDefault="00706517" w:rsidP="00395232">
      <w:pPr>
        <w:spacing w:after="0" w:line="240" w:lineRule="auto"/>
      </w:pPr>
      <w:r>
        <w:continuationSeparator/>
      </w:r>
    </w:p>
  </w:footnote>
  <w:footnote w:id="1">
    <w:p w:rsidR="00DC1934" w:rsidRDefault="00DC1934">
      <w:pPr>
        <w:pStyle w:val="ad"/>
      </w:pPr>
      <w:r>
        <w:rPr>
          <w:rStyle w:val="ae"/>
        </w:rPr>
        <w:footnoteRef/>
      </w:r>
      <w:r>
        <w:rPr>
          <w:rFonts w:hint="eastAsia"/>
        </w:rPr>
        <w:t>用电地址应填写用电方实际用电地址。</w:t>
      </w:r>
    </w:p>
  </w:footnote>
  <w:footnote w:id="2">
    <w:p w:rsidR="00DC1934" w:rsidRDefault="00DC1934">
      <w:pPr>
        <w:pStyle w:val="ad"/>
      </w:pPr>
      <w:r>
        <w:rPr>
          <w:rStyle w:val="ae"/>
        </w:rPr>
        <w:footnoteRef/>
      </w:r>
      <w:r>
        <w:rPr>
          <w:rFonts w:hint="eastAsia"/>
        </w:rPr>
        <w:t>多于两路电源的，可重复使用</w:t>
      </w:r>
      <w:r>
        <w:t>4.1</w:t>
      </w:r>
      <w:r>
        <w:rPr>
          <w:rFonts w:hint="eastAsia"/>
        </w:rPr>
        <w:t>（</w:t>
      </w:r>
      <w:r>
        <w:t>2</w:t>
      </w:r>
      <w:r>
        <w:rPr>
          <w:rFonts w:hint="eastAsia"/>
        </w:rPr>
        <w:t>）条款，依次编号。</w:t>
      </w:r>
    </w:p>
  </w:footnote>
  <w:footnote w:id="3">
    <w:p w:rsidR="00DC1934" w:rsidRDefault="00DC1934">
      <w:pPr>
        <w:pStyle w:val="ad"/>
      </w:pPr>
      <w:r>
        <w:rPr>
          <w:rStyle w:val="ae"/>
        </w:rPr>
        <w:footnoteRef/>
      </w:r>
      <w:r>
        <w:rPr>
          <w:rFonts w:hint="eastAsia"/>
        </w:rPr>
        <w:t>分界点文字描述应具体、详细并</w:t>
      </w:r>
      <w:proofErr w:type="gramStart"/>
      <w:r>
        <w:rPr>
          <w:rFonts w:hint="eastAsia"/>
        </w:rPr>
        <w:t>与附图</w:t>
      </w:r>
      <w:proofErr w:type="gramEnd"/>
      <w:r>
        <w:rPr>
          <w:rFonts w:hint="eastAsia"/>
        </w:rPr>
        <w:t>保持一致。</w:t>
      </w:r>
    </w:p>
  </w:footnote>
  <w:footnote w:id="4">
    <w:p w:rsidR="00DC1934" w:rsidRDefault="00DC1934">
      <w:pPr>
        <w:pStyle w:val="ad"/>
      </w:pPr>
      <w:r>
        <w:rPr>
          <w:rStyle w:val="ae"/>
        </w:rPr>
        <w:footnoteRef/>
      </w:r>
      <w:r>
        <w:rPr>
          <w:rFonts w:hint="eastAsia"/>
        </w:rPr>
        <w:t>执行两部制电价的大工业用户的基本电费按月结算。</w:t>
      </w:r>
    </w:p>
  </w:footnote>
  <w:footnote w:id="5">
    <w:p w:rsidR="00DC1934" w:rsidRDefault="00DC1934">
      <w:pPr>
        <w:pStyle w:val="ad"/>
      </w:pPr>
      <w:r>
        <w:rPr>
          <w:rStyle w:val="ae"/>
        </w:rPr>
        <w:footnoteRef/>
      </w:r>
      <w:r>
        <w:rPr>
          <w:rFonts w:hint="eastAsia"/>
        </w:rPr>
        <w:t>当存在多次支付时间时，可对该条内容进行扩充。</w:t>
      </w:r>
    </w:p>
  </w:footnote>
  <w:footnote w:id="6">
    <w:p w:rsidR="00DC1934" w:rsidRDefault="00DC1934">
      <w:pPr>
        <w:pStyle w:val="ad"/>
      </w:pPr>
      <w:r>
        <w:rPr>
          <w:rStyle w:val="ae"/>
        </w:rPr>
        <w:footnoteRef/>
      </w:r>
      <w:r>
        <w:rPr>
          <w:rFonts w:hint="eastAsia"/>
        </w:rPr>
        <w:t>当存在多次支付时间时，可对该条内容进行扩充。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934" w:rsidRDefault="00DC1934">
    <w:pPr>
      <w:pStyle w:val="a7"/>
      <w:shd w:val="clear" w:color="auto" w:fill="auto"/>
      <w:spacing w:line="210" w:lineRule="exact"/>
      <w:jc w:val="right"/>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BC56C3"/>
    <w:multiLevelType w:val="singleLevel"/>
    <w:tmpl w:val="9DBC56C3"/>
    <w:lvl w:ilvl="0">
      <w:start w:val="2"/>
      <w:numFmt w:val="decimal"/>
      <w:lvlText w:val="%1."/>
      <w:lvlJc w:val="left"/>
      <w:pPr>
        <w:tabs>
          <w:tab w:val="left" w:pos="312"/>
        </w:tabs>
      </w:pPr>
      <w:rPr>
        <w:rFonts w:cs="Times New Roman"/>
      </w:rPr>
    </w:lvl>
  </w:abstractNum>
  <w:abstractNum w:abstractNumId="1">
    <w:nsid w:val="BFDAB43B"/>
    <w:multiLevelType w:val="singleLevel"/>
    <w:tmpl w:val="BFDAB43B"/>
    <w:lvl w:ilvl="0">
      <w:start w:val="3"/>
      <w:numFmt w:val="decimal"/>
      <w:suff w:val="space"/>
      <w:lvlText w:val="(%1)"/>
      <w:lvlJc w:val="left"/>
      <w:rPr>
        <w:rFonts w:cs="Times New Roman"/>
      </w:rPr>
    </w:lvl>
  </w:abstractNum>
  <w:abstractNum w:abstractNumId="2">
    <w:nsid w:val="FFFFFF7C"/>
    <w:multiLevelType w:val="singleLevel"/>
    <w:tmpl w:val="0AACA28A"/>
    <w:lvl w:ilvl="0">
      <w:start w:val="1"/>
      <w:numFmt w:val="decimal"/>
      <w:lvlText w:val="%1."/>
      <w:lvlJc w:val="left"/>
      <w:pPr>
        <w:tabs>
          <w:tab w:val="num" w:pos="2040"/>
        </w:tabs>
        <w:ind w:left="2040" w:hanging="360"/>
      </w:pPr>
      <w:rPr>
        <w:rFonts w:cs="Times New Roman"/>
      </w:rPr>
    </w:lvl>
  </w:abstractNum>
  <w:abstractNum w:abstractNumId="3">
    <w:nsid w:val="FFFFFF7D"/>
    <w:multiLevelType w:val="singleLevel"/>
    <w:tmpl w:val="19F04DDA"/>
    <w:lvl w:ilvl="0">
      <w:start w:val="1"/>
      <w:numFmt w:val="decimal"/>
      <w:lvlText w:val="%1."/>
      <w:lvlJc w:val="left"/>
      <w:pPr>
        <w:tabs>
          <w:tab w:val="num" w:pos="1620"/>
        </w:tabs>
        <w:ind w:left="1620" w:hanging="360"/>
      </w:pPr>
      <w:rPr>
        <w:rFonts w:cs="Times New Roman"/>
      </w:rPr>
    </w:lvl>
  </w:abstractNum>
  <w:abstractNum w:abstractNumId="4">
    <w:nsid w:val="FFFFFF7E"/>
    <w:multiLevelType w:val="singleLevel"/>
    <w:tmpl w:val="9FA4EE0E"/>
    <w:lvl w:ilvl="0">
      <w:start w:val="1"/>
      <w:numFmt w:val="decimal"/>
      <w:lvlText w:val="%1."/>
      <w:lvlJc w:val="left"/>
      <w:pPr>
        <w:tabs>
          <w:tab w:val="num" w:pos="1200"/>
        </w:tabs>
        <w:ind w:left="1200" w:hanging="360"/>
      </w:pPr>
      <w:rPr>
        <w:rFonts w:cs="Times New Roman"/>
      </w:rPr>
    </w:lvl>
  </w:abstractNum>
  <w:abstractNum w:abstractNumId="5">
    <w:nsid w:val="FFFFFF7F"/>
    <w:multiLevelType w:val="singleLevel"/>
    <w:tmpl w:val="931875B8"/>
    <w:lvl w:ilvl="0">
      <w:start w:val="1"/>
      <w:numFmt w:val="decimal"/>
      <w:lvlText w:val="%1."/>
      <w:lvlJc w:val="left"/>
      <w:pPr>
        <w:tabs>
          <w:tab w:val="num" w:pos="780"/>
        </w:tabs>
        <w:ind w:left="780" w:hanging="360"/>
      </w:pPr>
      <w:rPr>
        <w:rFonts w:cs="Times New Roman"/>
      </w:rPr>
    </w:lvl>
  </w:abstractNum>
  <w:abstractNum w:abstractNumId="6">
    <w:nsid w:val="FFFFFF80"/>
    <w:multiLevelType w:val="singleLevel"/>
    <w:tmpl w:val="B6707D8C"/>
    <w:lvl w:ilvl="0">
      <w:start w:val="1"/>
      <w:numFmt w:val="bullet"/>
      <w:lvlText w:val=""/>
      <w:lvlJc w:val="left"/>
      <w:pPr>
        <w:tabs>
          <w:tab w:val="num" w:pos="2040"/>
        </w:tabs>
        <w:ind w:left="2040" w:hanging="360"/>
      </w:pPr>
      <w:rPr>
        <w:rFonts w:ascii="Wingdings" w:hAnsi="Wingdings" w:hint="default"/>
      </w:rPr>
    </w:lvl>
  </w:abstractNum>
  <w:abstractNum w:abstractNumId="7">
    <w:nsid w:val="FFFFFF81"/>
    <w:multiLevelType w:val="singleLevel"/>
    <w:tmpl w:val="72F81B10"/>
    <w:lvl w:ilvl="0">
      <w:start w:val="1"/>
      <w:numFmt w:val="bullet"/>
      <w:lvlText w:val=""/>
      <w:lvlJc w:val="left"/>
      <w:pPr>
        <w:tabs>
          <w:tab w:val="num" w:pos="1620"/>
        </w:tabs>
        <w:ind w:left="1620" w:hanging="360"/>
      </w:pPr>
      <w:rPr>
        <w:rFonts w:ascii="Wingdings" w:hAnsi="Wingdings" w:hint="default"/>
      </w:rPr>
    </w:lvl>
  </w:abstractNum>
  <w:abstractNum w:abstractNumId="8">
    <w:nsid w:val="FFFFFF82"/>
    <w:multiLevelType w:val="singleLevel"/>
    <w:tmpl w:val="6D3646E0"/>
    <w:lvl w:ilvl="0">
      <w:start w:val="1"/>
      <w:numFmt w:val="bullet"/>
      <w:lvlText w:val=""/>
      <w:lvlJc w:val="left"/>
      <w:pPr>
        <w:tabs>
          <w:tab w:val="num" w:pos="1200"/>
        </w:tabs>
        <w:ind w:left="1200" w:hanging="360"/>
      </w:pPr>
      <w:rPr>
        <w:rFonts w:ascii="Wingdings" w:hAnsi="Wingdings" w:hint="default"/>
      </w:rPr>
    </w:lvl>
  </w:abstractNum>
  <w:abstractNum w:abstractNumId="9">
    <w:nsid w:val="FFFFFF83"/>
    <w:multiLevelType w:val="singleLevel"/>
    <w:tmpl w:val="38B8410A"/>
    <w:lvl w:ilvl="0">
      <w:start w:val="1"/>
      <w:numFmt w:val="bullet"/>
      <w:lvlText w:val=""/>
      <w:lvlJc w:val="left"/>
      <w:pPr>
        <w:tabs>
          <w:tab w:val="num" w:pos="780"/>
        </w:tabs>
        <w:ind w:left="780" w:hanging="360"/>
      </w:pPr>
      <w:rPr>
        <w:rFonts w:ascii="Wingdings" w:hAnsi="Wingdings" w:hint="default"/>
      </w:rPr>
    </w:lvl>
  </w:abstractNum>
  <w:abstractNum w:abstractNumId="10">
    <w:nsid w:val="FFFFFF88"/>
    <w:multiLevelType w:val="singleLevel"/>
    <w:tmpl w:val="97F8839C"/>
    <w:lvl w:ilvl="0">
      <w:start w:val="1"/>
      <w:numFmt w:val="decimal"/>
      <w:lvlText w:val="%1."/>
      <w:lvlJc w:val="left"/>
      <w:pPr>
        <w:tabs>
          <w:tab w:val="num" w:pos="360"/>
        </w:tabs>
        <w:ind w:left="360" w:hanging="360"/>
      </w:pPr>
      <w:rPr>
        <w:rFonts w:cs="Times New Roman"/>
      </w:rPr>
    </w:lvl>
  </w:abstractNum>
  <w:abstractNum w:abstractNumId="11">
    <w:nsid w:val="FFFFFF89"/>
    <w:multiLevelType w:val="singleLevel"/>
    <w:tmpl w:val="FA844EE0"/>
    <w:lvl w:ilvl="0">
      <w:start w:val="1"/>
      <w:numFmt w:val="bullet"/>
      <w:lvlText w:val=""/>
      <w:lvlJc w:val="left"/>
      <w:pPr>
        <w:tabs>
          <w:tab w:val="num" w:pos="360"/>
        </w:tabs>
        <w:ind w:left="360" w:hanging="360"/>
      </w:pPr>
      <w:rPr>
        <w:rFonts w:ascii="Wingdings" w:hAnsi="Wingdings" w:hint="default"/>
      </w:rPr>
    </w:lvl>
  </w:abstractNum>
  <w:abstractNum w:abstractNumId="12">
    <w:nsid w:val="06620AFA"/>
    <w:multiLevelType w:val="hybridMultilevel"/>
    <w:tmpl w:val="66206092"/>
    <w:lvl w:ilvl="0" w:tplc="40E2770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2"/>
  </w:num>
  <w:num w:numId="4">
    <w:abstractNumId w:val="10"/>
  </w:num>
  <w:num w:numId="5">
    <w:abstractNumId w:val="5"/>
  </w:num>
  <w:num w:numId="6">
    <w:abstractNumId w:val="4"/>
  </w:num>
  <w:num w:numId="7">
    <w:abstractNumId w:val="3"/>
  </w:num>
  <w:num w:numId="8">
    <w:abstractNumId w:val="2"/>
  </w:num>
  <w:num w:numId="9">
    <w:abstractNumId w:val="11"/>
  </w:num>
  <w:num w:numId="10">
    <w:abstractNumId w:val="9"/>
  </w:num>
  <w:num w:numId="11">
    <w:abstractNumId w:val="8"/>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23D"/>
    <w:rsid w:val="0000727E"/>
    <w:rsid w:val="00030E8B"/>
    <w:rsid w:val="00043577"/>
    <w:rsid w:val="000475DB"/>
    <w:rsid w:val="00047E80"/>
    <w:rsid w:val="00053A17"/>
    <w:rsid w:val="000566D8"/>
    <w:rsid w:val="00067756"/>
    <w:rsid w:val="0007320E"/>
    <w:rsid w:val="00084E91"/>
    <w:rsid w:val="000877BF"/>
    <w:rsid w:val="000906B5"/>
    <w:rsid w:val="00092DB0"/>
    <w:rsid w:val="00095206"/>
    <w:rsid w:val="000A0133"/>
    <w:rsid w:val="000A02CE"/>
    <w:rsid w:val="000A1ACA"/>
    <w:rsid w:val="000A20E8"/>
    <w:rsid w:val="000A7659"/>
    <w:rsid w:val="000B0981"/>
    <w:rsid w:val="000B1016"/>
    <w:rsid w:val="000B3C7B"/>
    <w:rsid w:val="000B454B"/>
    <w:rsid w:val="000C67C4"/>
    <w:rsid w:val="000D1361"/>
    <w:rsid w:val="000E00FD"/>
    <w:rsid w:val="000E30C4"/>
    <w:rsid w:val="000F2A52"/>
    <w:rsid w:val="0010518C"/>
    <w:rsid w:val="00136FCB"/>
    <w:rsid w:val="0014252E"/>
    <w:rsid w:val="00146035"/>
    <w:rsid w:val="00152B24"/>
    <w:rsid w:val="00160EFF"/>
    <w:rsid w:val="00165FE4"/>
    <w:rsid w:val="00177D93"/>
    <w:rsid w:val="001809A8"/>
    <w:rsid w:val="00182CD0"/>
    <w:rsid w:val="001834BA"/>
    <w:rsid w:val="00190509"/>
    <w:rsid w:val="00190A8B"/>
    <w:rsid w:val="001962B1"/>
    <w:rsid w:val="001B1395"/>
    <w:rsid w:val="001B6032"/>
    <w:rsid w:val="001B7E7F"/>
    <w:rsid w:val="001D248F"/>
    <w:rsid w:val="001D69A8"/>
    <w:rsid w:val="001E1E49"/>
    <w:rsid w:val="001E6CCD"/>
    <w:rsid w:val="001F0A8D"/>
    <w:rsid w:val="001F0C61"/>
    <w:rsid w:val="00204CAD"/>
    <w:rsid w:val="002065CB"/>
    <w:rsid w:val="00214A1E"/>
    <w:rsid w:val="002206C2"/>
    <w:rsid w:val="00220F98"/>
    <w:rsid w:val="0022365F"/>
    <w:rsid w:val="002239CD"/>
    <w:rsid w:val="00223E01"/>
    <w:rsid w:val="00224F7C"/>
    <w:rsid w:val="0022639F"/>
    <w:rsid w:val="002277D9"/>
    <w:rsid w:val="00240D82"/>
    <w:rsid w:val="00241714"/>
    <w:rsid w:val="0024187F"/>
    <w:rsid w:val="00251A33"/>
    <w:rsid w:val="00254FFE"/>
    <w:rsid w:val="00264494"/>
    <w:rsid w:val="002663BB"/>
    <w:rsid w:val="00267F17"/>
    <w:rsid w:val="002737CF"/>
    <w:rsid w:val="0027484F"/>
    <w:rsid w:val="00283971"/>
    <w:rsid w:val="00285612"/>
    <w:rsid w:val="00293247"/>
    <w:rsid w:val="002A3707"/>
    <w:rsid w:val="002B09FB"/>
    <w:rsid w:val="002C129A"/>
    <w:rsid w:val="002C3433"/>
    <w:rsid w:val="002C4BCD"/>
    <w:rsid w:val="002E0B52"/>
    <w:rsid w:val="002E1415"/>
    <w:rsid w:val="002E57AA"/>
    <w:rsid w:val="002F166F"/>
    <w:rsid w:val="002F2899"/>
    <w:rsid w:val="002F3B28"/>
    <w:rsid w:val="002F3E0E"/>
    <w:rsid w:val="002F3FFD"/>
    <w:rsid w:val="00300E0C"/>
    <w:rsid w:val="00303602"/>
    <w:rsid w:val="00313998"/>
    <w:rsid w:val="003174D7"/>
    <w:rsid w:val="00326206"/>
    <w:rsid w:val="0033257A"/>
    <w:rsid w:val="00333EFA"/>
    <w:rsid w:val="0033462E"/>
    <w:rsid w:val="0034023F"/>
    <w:rsid w:val="00340DC0"/>
    <w:rsid w:val="00340E52"/>
    <w:rsid w:val="00344DA3"/>
    <w:rsid w:val="00345366"/>
    <w:rsid w:val="003522BE"/>
    <w:rsid w:val="00352D2E"/>
    <w:rsid w:val="00353FE6"/>
    <w:rsid w:val="00355407"/>
    <w:rsid w:val="0037551F"/>
    <w:rsid w:val="00375F4D"/>
    <w:rsid w:val="00382501"/>
    <w:rsid w:val="00395232"/>
    <w:rsid w:val="003A117A"/>
    <w:rsid w:val="003A3A59"/>
    <w:rsid w:val="003C02A4"/>
    <w:rsid w:val="003C07BA"/>
    <w:rsid w:val="003C08D5"/>
    <w:rsid w:val="003C3890"/>
    <w:rsid w:val="003C4C7A"/>
    <w:rsid w:val="003F4C90"/>
    <w:rsid w:val="003F7208"/>
    <w:rsid w:val="00404C3A"/>
    <w:rsid w:val="00405766"/>
    <w:rsid w:val="00410E16"/>
    <w:rsid w:val="0042568F"/>
    <w:rsid w:val="00437A8A"/>
    <w:rsid w:val="00444D4F"/>
    <w:rsid w:val="004461FF"/>
    <w:rsid w:val="004511DC"/>
    <w:rsid w:val="00454D13"/>
    <w:rsid w:val="00464E9C"/>
    <w:rsid w:val="004654D1"/>
    <w:rsid w:val="0047707E"/>
    <w:rsid w:val="00477745"/>
    <w:rsid w:val="004839E7"/>
    <w:rsid w:val="0048567B"/>
    <w:rsid w:val="004864B7"/>
    <w:rsid w:val="004910F7"/>
    <w:rsid w:val="00492B2E"/>
    <w:rsid w:val="004B0F7E"/>
    <w:rsid w:val="004B31B6"/>
    <w:rsid w:val="004B4EB4"/>
    <w:rsid w:val="004B64D7"/>
    <w:rsid w:val="004D5950"/>
    <w:rsid w:val="004D7821"/>
    <w:rsid w:val="004D7DE3"/>
    <w:rsid w:val="004E6EBF"/>
    <w:rsid w:val="004F2224"/>
    <w:rsid w:val="004F5AF9"/>
    <w:rsid w:val="005016DD"/>
    <w:rsid w:val="00513467"/>
    <w:rsid w:val="005136ED"/>
    <w:rsid w:val="005210E5"/>
    <w:rsid w:val="0053340F"/>
    <w:rsid w:val="00537461"/>
    <w:rsid w:val="005439FF"/>
    <w:rsid w:val="005470A1"/>
    <w:rsid w:val="0054760D"/>
    <w:rsid w:val="0057736A"/>
    <w:rsid w:val="00580F67"/>
    <w:rsid w:val="00590144"/>
    <w:rsid w:val="00595EF5"/>
    <w:rsid w:val="005A0698"/>
    <w:rsid w:val="005A3891"/>
    <w:rsid w:val="005A6E9D"/>
    <w:rsid w:val="005B7D63"/>
    <w:rsid w:val="005C0DF5"/>
    <w:rsid w:val="005D1DFF"/>
    <w:rsid w:val="005E2C39"/>
    <w:rsid w:val="005F0116"/>
    <w:rsid w:val="005F6388"/>
    <w:rsid w:val="00600DB1"/>
    <w:rsid w:val="00601232"/>
    <w:rsid w:val="006041E8"/>
    <w:rsid w:val="006042C8"/>
    <w:rsid w:val="00606029"/>
    <w:rsid w:val="00606389"/>
    <w:rsid w:val="00610E0B"/>
    <w:rsid w:val="00616FC4"/>
    <w:rsid w:val="00631B90"/>
    <w:rsid w:val="00634D8F"/>
    <w:rsid w:val="00644BAE"/>
    <w:rsid w:val="006506AA"/>
    <w:rsid w:val="006515FC"/>
    <w:rsid w:val="006538B4"/>
    <w:rsid w:val="00654DBC"/>
    <w:rsid w:val="006600D8"/>
    <w:rsid w:val="0066060F"/>
    <w:rsid w:val="00665125"/>
    <w:rsid w:val="00683EAF"/>
    <w:rsid w:val="00685E37"/>
    <w:rsid w:val="006951A7"/>
    <w:rsid w:val="006A1243"/>
    <w:rsid w:val="006A3D11"/>
    <w:rsid w:val="006A67A3"/>
    <w:rsid w:val="006C3DB9"/>
    <w:rsid w:val="006C5E0C"/>
    <w:rsid w:val="006E2D39"/>
    <w:rsid w:val="006F25CF"/>
    <w:rsid w:val="006F440F"/>
    <w:rsid w:val="006F636F"/>
    <w:rsid w:val="006F6E8D"/>
    <w:rsid w:val="00706517"/>
    <w:rsid w:val="00707861"/>
    <w:rsid w:val="00714CF4"/>
    <w:rsid w:val="007204CC"/>
    <w:rsid w:val="007206E8"/>
    <w:rsid w:val="0072221D"/>
    <w:rsid w:val="0072674D"/>
    <w:rsid w:val="007312C8"/>
    <w:rsid w:val="00732BD3"/>
    <w:rsid w:val="00743C33"/>
    <w:rsid w:val="00746D76"/>
    <w:rsid w:val="0076006E"/>
    <w:rsid w:val="00763D10"/>
    <w:rsid w:val="00767135"/>
    <w:rsid w:val="00773584"/>
    <w:rsid w:val="00777B23"/>
    <w:rsid w:val="00795045"/>
    <w:rsid w:val="00796C9A"/>
    <w:rsid w:val="007A22F7"/>
    <w:rsid w:val="007A583A"/>
    <w:rsid w:val="007B1B7A"/>
    <w:rsid w:val="007B7941"/>
    <w:rsid w:val="007C1012"/>
    <w:rsid w:val="007C1C2B"/>
    <w:rsid w:val="007C6B9F"/>
    <w:rsid w:val="007D1F8B"/>
    <w:rsid w:val="007E7214"/>
    <w:rsid w:val="007F467E"/>
    <w:rsid w:val="008062D5"/>
    <w:rsid w:val="008065E4"/>
    <w:rsid w:val="008146D5"/>
    <w:rsid w:val="008332B2"/>
    <w:rsid w:val="008359E4"/>
    <w:rsid w:val="00841B2D"/>
    <w:rsid w:val="0084210A"/>
    <w:rsid w:val="00842768"/>
    <w:rsid w:val="008461EC"/>
    <w:rsid w:val="008516FA"/>
    <w:rsid w:val="00854CFB"/>
    <w:rsid w:val="0086265A"/>
    <w:rsid w:val="00862E6B"/>
    <w:rsid w:val="00870621"/>
    <w:rsid w:val="00870CF5"/>
    <w:rsid w:val="0087284A"/>
    <w:rsid w:val="00874349"/>
    <w:rsid w:val="00882738"/>
    <w:rsid w:val="008960A0"/>
    <w:rsid w:val="008A3286"/>
    <w:rsid w:val="008B0673"/>
    <w:rsid w:val="008B5BCF"/>
    <w:rsid w:val="008C08F5"/>
    <w:rsid w:val="008C0D61"/>
    <w:rsid w:val="008C40CD"/>
    <w:rsid w:val="008D517B"/>
    <w:rsid w:val="008E3F0B"/>
    <w:rsid w:val="008F06AF"/>
    <w:rsid w:val="008F5549"/>
    <w:rsid w:val="009003D8"/>
    <w:rsid w:val="009034FE"/>
    <w:rsid w:val="00903FCD"/>
    <w:rsid w:val="00904CC8"/>
    <w:rsid w:val="00905195"/>
    <w:rsid w:val="00915B68"/>
    <w:rsid w:val="009220C7"/>
    <w:rsid w:val="00926466"/>
    <w:rsid w:val="009270FD"/>
    <w:rsid w:val="009362A1"/>
    <w:rsid w:val="009370B4"/>
    <w:rsid w:val="00937107"/>
    <w:rsid w:val="009408F7"/>
    <w:rsid w:val="0096359A"/>
    <w:rsid w:val="00965D5F"/>
    <w:rsid w:val="009675FC"/>
    <w:rsid w:val="00980337"/>
    <w:rsid w:val="009804C8"/>
    <w:rsid w:val="009860CC"/>
    <w:rsid w:val="00987926"/>
    <w:rsid w:val="00990046"/>
    <w:rsid w:val="00993B9C"/>
    <w:rsid w:val="009974FC"/>
    <w:rsid w:val="009A1250"/>
    <w:rsid w:val="009A3F97"/>
    <w:rsid w:val="009B35DF"/>
    <w:rsid w:val="009B4E8B"/>
    <w:rsid w:val="009B67A6"/>
    <w:rsid w:val="009B7AAE"/>
    <w:rsid w:val="009C05E0"/>
    <w:rsid w:val="009C47E7"/>
    <w:rsid w:val="009D1AE0"/>
    <w:rsid w:val="009D54BC"/>
    <w:rsid w:val="009E1E37"/>
    <w:rsid w:val="009E2646"/>
    <w:rsid w:val="009E5755"/>
    <w:rsid w:val="009F5680"/>
    <w:rsid w:val="00A02B85"/>
    <w:rsid w:val="00A11166"/>
    <w:rsid w:val="00A20D9E"/>
    <w:rsid w:val="00A25675"/>
    <w:rsid w:val="00A260BC"/>
    <w:rsid w:val="00A26A27"/>
    <w:rsid w:val="00A31FB9"/>
    <w:rsid w:val="00A46851"/>
    <w:rsid w:val="00A46D29"/>
    <w:rsid w:val="00A52CC9"/>
    <w:rsid w:val="00A564D1"/>
    <w:rsid w:val="00A576A0"/>
    <w:rsid w:val="00A62038"/>
    <w:rsid w:val="00A6523D"/>
    <w:rsid w:val="00A93F61"/>
    <w:rsid w:val="00AA070C"/>
    <w:rsid w:val="00AA7EAA"/>
    <w:rsid w:val="00AB14FB"/>
    <w:rsid w:val="00AB40A7"/>
    <w:rsid w:val="00AB53C0"/>
    <w:rsid w:val="00AB6806"/>
    <w:rsid w:val="00AB7533"/>
    <w:rsid w:val="00AC01A6"/>
    <w:rsid w:val="00AC094D"/>
    <w:rsid w:val="00AC0A71"/>
    <w:rsid w:val="00AD1B54"/>
    <w:rsid w:val="00AD3EEA"/>
    <w:rsid w:val="00AD407B"/>
    <w:rsid w:val="00AE1759"/>
    <w:rsid w:val="00AE30AB"/>
    <w:rsid w:val="00AE5412"/>
    <w:rsid w:val="00AE583C"/>
    <w:rsid w:val="00AF3AAC"/>
    <w:rsid w:val="00B01D5E"/>
    <w:rsid w:val="00B031C7"/>
    <w:rsid w:val="00B07905"/>
    <w:rsid w:val="00B109E8"/>
    <w:rsid w:val="00B123F5"/>
    <w:rsid w:val="00B13D7A"/>
    <w:rsid w:val="00B21D6F"/>
    <w:rsid w:val="00B31099"/>
    <w:rsid w:val="00B310A7"/>
    <w:rsid w:val="00B3434F"/>
    <w:rsid w:val="00B36F4B"/>
    <w:rsid w:val="00B44E65"/>
    <w:rsid w:val="00B45D6A"/>
    <w:rsid w:val="00B51275"/>
    <w:rsid w:val="00B64FCE"/>
    <w:rsid w:val="00B73C6D"/>
    <w:rsid w:val="00B775B3"/>
    <w:rsid w:val="00B858E8"/>
    <w:rsid w:val="00B86575"/>
    <w:rsid w:val="00B9261A"/>
    <w:rsid w:val="00B92F31"/>
    <w:rsid w:val="00B93CFF"/>
    <w:rsid w:val="00BA0AB0"/>
    <w:rsid w:val="00BA414E"/>
    <w:rsid w:val="00BB5C8D"/>
    <w:rsid w:val="00BB7835"/>
    <w:rsid w:val="00BC71BC"/>
    <w:rsid w:val="00BC7971"/>
    <w:rsid w:val="00BD057D"/>
    <w:rsid w:val="00BE2095"/>
    <w:rsid w:val="00BF3B3D"/>
    <w:rsid w:val="00BF4391"/>
    <w:rsid w:val="00BF591B"/>
    <w:rsid w:val="00BF7B6E"/>
    <w:rsid w:val="00C07B46"/>
    <w:rsid w:val="00C07F99"/>
    <w:rsid w:val="00C158F4"/>
    <w:rsid w:val="00C25F39"/>
    <w:rsid w:val="00C30D26"/>
    <w:rsid w:val="00C41CD5"/>
    <w:rsid w:val="00C421CD"/>
    <w:rsid w:val="00C508AF"/>
    <w:rsid w:val="00C65CD0"/>
    <w:rsid w:val="00C67508"/>
    <w:rsid w:val="00C910FF"/>
    <w:rsid w:val="00C915C2"/>
    <w:rsid w:val="00C95D5F"/>
    <w:rsid w:val="00CA0C99"/>
    <w:rsid w:val="00CA1A06"/>
    <w:rsid w:val="00CA2938"/>
    <w:rsid w:val="00CB534B"/>
    <w:rsid w:val="00CC08CD"/>
    <w:rsid w:val="00CC4E2F"/>
    <w:rsid w:val="00CC6E25"/>
    <w:rsid w:val="00CD2436"/>
    <w:rsid w:val="00CF1EF3"/>
    <w:rsid w:val="00CF7B56"/>
    <w:rsid w:val="00D02B58"/>
    <w:rsid w:val="00D214CE"/>
    <w:rsid w:val="00D2173A"/>
    <w:rsid w:val="00D32C9C"/>
    <w:rsid w:val="00D32EFF"/>
    <w:rsid w:val="00D349EC"/>
    <w:rsid w:val="00D509F9"/>
    <w:rsid w:val="00D53A6D"/>
    <w:rsid w:val="00D5624A"/>
    <w:rsid w:val="00D609AC"/>
    <w:rsid w:val="00D63E05"/>
    <w:rsid w:val="00D75E77"/>
    <w:rsid w:val="00D77A95"/>
    <w:rsid w:val="00D920C3"/>
    <w:rsid w:val="00D926D3"/>
    <w:rsid w:val="00D94F57"/>
    <w:rsid w:val="00DA097E"/>
    <w:rsid w:val="00DA0A97"/>
    <w:rsid w:val="00DA34E3"/>
    <w:rsid w:val="00DA4F84"/>
    <w:rsid w:val="00DA569F"/>
    <w:rsid w:val="00DB09F6"/>
    <w:rsid w:val="00DB1C62"/>
    <w:rsid w:val="00DB6426"/>
    <w:rsid w:val="00DB7F6B"/>
    <w:rsid w:val="00DC1934"/>
    <w:rsid w:val="00DC1F35"/>
    <w:rsid w:val="00DC2A57"/>
    <w:rsid w:val="00DC797C"/>
    <w:rsid w:val="00DD02D8"/>
    <w:rsid w:val="00DD3125"/>
    <w:rsid w:val="00DE4AA0"/>
    <w:rsid w:val="00DF24CF"/>
    <w:rsid w:val="00E022F7"/>
    <w:rsid w:val="00E12130"/>
    <w:rsid w:val="00E1223C"/>
    <w:rsid w:val="00E35CB3"/>
    <w:rsid w:val="00E369EF"/>
    <w:rsid w:val="00E44EFD"/>
    <w:rsid w:val="00E501F4"/>
    <w:rsid w:val="00E53DEE"/>
    <w:rsid w:val="00E57708"/>
    <w:rsid w:val="00E62E42"/>
    <w:rsid w:val="00E750E3"/>
    <w:rsid w:val="00E828C7"/>
    <w:rsid w:val="00E871F7"/>
    <w:rsid w:val="00E9771E"/>
    <w:rsid w:val="00EA119E"/>
    <w:rsid w:val="00EA5ED9"/>
    <w:rsid w:val="00EA761F"/>
    <w:rsid w:val="00ED251C"/>
    <w:rsid w:val="00ED5123"/>
    <w:rsid w:val="00EE490A"/>
    <w:rsid w:val="00EE624E"/>
    <w:rsid w:val="00EF0D45"/>
    <w:rsid w:val="00EF38A0"/>
    <w:rsid w:val="00F00FB7"/>
    <w:rsid w:val="00F02975"/>
    <w:rsid w:val="00F050E9"/>
    <w:rsid w:val="00F125FC"/>
    <w:rsid w:val="00F13457"/>
    <w:rsid w:val="00F164BA"/>
    <w:rsid w:val="00F178D5"/>
    <w:rsid w:val="00F25044"/>
    <w:rsid w:val="00F30F2C"/>
    <w:rsid w:val="00F425B2"/>
    <w:rsid w:val="00F52861"/>
    <w:rsid w:val="00F558F8"/>
    <w:rsid w:val="00F63DC7"/>
    <w:rsid w:val="00F643E5"/>
    <w:rsid w:val="00F70EF3"/>
    <w:rsid w:val="00F7585F"/>
    <w:rsid w:val="00F8128C"/>
    <w:rsid w:val="00F85F49"/>
    <w:rsid w:val="00F90799"/>
    <w:rsid w:val="00F929FA"/>
    <w:rsid w:val="00F97F76"/>
    <w:rsid w:val="00FA2FD6"/>
    <w:rsid w:val="00FA4A31"/>
    <w:rsid w:val="00FC3D61"/>
    <w:rsid w:val="00FC6437"/>
    <w:rsid w:val="00FC6B8B"/>
    <w:rsid w:val="00FC77A7"/>
    <w:rsid w:val="00FE0CA2"/>
    <w:rsid w:val="00FE4DB6"/>
    <w:rsid w:val="00FE77A7"/>
    <w:rsid w:val="00FF11E8"/>
    <w:rsid w:val="00FF4E86"/>
    <w:rsid w:val="103B36A2"/>
    <w:rsid w:val="1B8008C5"/>
    <w:rsid w:val="1BE503A9"/>
    <w:rsid w:val="30E3194B"/>
    <w:rsid w:val="343713E6"/>
    <w:rsid w:val="370E12B8"/>
    <w:rsid w:val="5D1D6C6D"/>
    <w:rsid w:val="6B3225B0"/>
    <w:rsid w:val="77F727C8"/>
    <w:rsid w:val="7F0B48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95232"/>
    <w:pPr>
      <w:widowControl w:val="0"/>
      <w:spacing w:after="200" w:line="276" w:lineRule="auto"/>
      <w:jc w:val="both"/>
    </w:pPr>
    <w:rPr>
      <w:kern w:val="2"/>
      <w:sz w:val="21"/>
      <w:szCs w:val="22"/>
    </w:rPr>
  </w:style>
  <w:style w:type="paragraph" w:styleId="1">
    <w:name w:val="heading 1"/>
    <w:basedOn w:val="a"/>
    <w:next w:val="a"/>
    <w:link w:val="1Char"/>
    <w:uiPriority w:val="99"/>
    <w:qFormat/>
    <w:rsid w:val="00FE4D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E4DB6"/>
    <w:rPr>
      <w:rFonts w:cs="Times New Roman"/>
      <w:b/>
      <w:bCs/>
      <w:kern w:val="44"/>
      <w:sz w:val="44"/>
      <w:szCs w:val="44"/>
    </w:rPr>
  </w:style>
  <w:style w:type="paragraph" w:styleId="a3">
    <w:name w:val="footer"/>
    <w:basedOn w:val="a"/>
    <w:link w:val="Char"/>
    <w:uiPriority w:val="99"/>
    <w:rsid w:val="00395232"/>
    <w:pPr>
      <w:tabs>
        <w:tab w:val="center" w:pos="4153"/>
        <w:tab w:val="right" w:pos="8306"/>
      </w:tabs>
      <w:snapToGrid w:val="0"/>
      <w:jc w:val="left"/>
    </w:pPr>
    <w:rPr>
      <w:sz w:val="18"/>
      <w:szCs w:val="18"/>
    </w:rPr>
  </w:style>
  <w:style w:type="character" w:customStyle="1" w:styleId="Char">
    <w:name w:val="页脚 Char"/>
    <w:link w:val="a3"/>
    <w:uiPriority w:val="99"/>
    <w:locked/>
    <w:rsid w:val="00395232"/>
    <w:rPr>
      <w:rFonts w:cs="Times New Roman"/>
      <w:sz w:val="18"/>
      <w:szCs w:val="18"/>
    </w:rPr>
  </w:style>
  <w:style w:type="paragraph" w:styleId="a4">
    <w:name w:val="header"/>
    <w:basedOn w:val="a"/>
    <w:link w:val="Char0"/>
    <w:uiPriority w:val="99"/>
    <w:rsid w:val="0039523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395232"/>
    <w:rPr>
      <w:rFonts w:cs="Times New Roman"/>
      <w:sz w:val="18"/>
      <w:szCs w:val="18"/>
    </w:rPr>
  </w:style>
  <w:style w:type="table" w:styleId="a5">
    <w:name w:val="Table Grid"/>
    <w:basedOn w:val="a1"/>
    <w:uiPriority w:val="99"/>
    <w:rsid w:val="00395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或页脚_"/>
    <w:link w:val="a7"/>
    <w:uiPriority w:val="99"/>
    <w:locked/>
    <w:rsid w:val="00395232"/>
    <w:rPr>
      <w:rFonts w:ascii="宋体" w:hAnsi="宋体" w:cs="宋体"/>
      <w:spacing w:val="20"/>
      <w:sz w:val="21"/>
      <w:szCs w:val="21"/>
      <w:shd w:val="clear" w:color="auto" w:fill="FFFFFF"/>
      <w:lang w:eastAsia="en-US"/>
    </w:rPr>
  </w:style>
  <w:style w:type="paragraph" w:customStyle="1" w:styleId="a7">
    <w:name w:val="页眉或页脚"/>
    <w:basedOn w:val="a"/>
    <w:link w:val="a6"/>
    <w:uiPriority w:val="99"/>
    <w:rsid w:val="00395232"/>
    <w:pPr>
      <w:shd w:val="clear" w:color="auto" w:fill="FFFFFF"/>
      <w:spacing w:line="240" w:lineRule="atLeast"/>
      <w:jc w:val="left"/>
    </w:pPr>
    <w:rPr>
      <w:rFonts w:ascii="宋体" w:hAnsi="宋体" w:cs="宋体"/>
      <w:spacing w:val="20"/>
      <w:szCs w:val="21"/>
      <w:lang w:eastAsia="en-US"/>
    </w:rPr>
  </w:style>
  <w:style w:type="character" w:customStyle="1" w:styleId="Calibri">
    <w:name w:val="页眉或页脚 + Calibri"/>
    <w:uiPriority w:val="99"/>
    <w:rsid w:val="00395232"/>
    <w:rPr>
      <w:rFonts w:ascii="Calibri" w:hAnsi="Calibri" w:cs="Calibri"/>
      <w:color w:val="000000"/>
      <w:spacing w:val="0"/>
      <w:w w:val="100"/>
      <w:position w:val="0"/>
      <w:sz w:val="21"/>
      <w:szCs w:val="21"/>
      <w:shd w:val="clear" w:color="auto" w:fill="FFFFFF"/>
      <w:lang w:eastAsia="en-US"/>
    </w:rPr>
  </w:style>
  <w:style w:type="character" w:customStyle="1" w:styleId="0pt">
    <w:name w:val="页眉或页脚 + 间距 0 pt"/>
    <w:uiPriority w:val="99"/>
    <w:rsid w:val="00395232"/>
    <w:rPr>
      <w:rFonts w:ascii="宋体" w:hAnsi="宋体" w:cs="宋体"/>
      <w:color w:val="000000"/>
      <w:spacing w:val="-10"/>
      <w:w w:val="100"/>
      <w:position w:val="0"/>
      <w:sz w:val="21"/>
      <w:szCs w:val="21"/>
      <w:shd w:val="clear" w:color="auto" w:fill="FFFFFF"/>
      <w:lang w:eastAsia="en-US"/>
    </w:rPr>
  </w:style>
  <w:style w:type="character" w:customStyle="1" w:styleId="2">
    <w:name w:val="正文文本 (2)_"/>
    <w:link w:val="21"/>
    <w:uiPriority w:val="99"/>
    <w:locked/>
    <w:rsid w:val="00395232"/>
    <w:rPr>
      <w:rFonts w:ascii="宋体" w:hAnsi="宋体" w:cs="宋体"/>
      <w:sz w:val="26"/>
      <w:szCs w:val="26"/>
    </w:rPr>
  </w:style>
  <w:style w:type="paragraph" w:customStyle="1" w:styleId="21">
    <w:name w:val="正文文本 (2)1"/>
    <w:basedOn w:val="a"/>
    <w:link w:val="2"/>
    <w:uiPriority w:val="99"/>
    <w:rsid w:val="00395232"/>
    <w:pPr>
      <w:shd w:val="clear" w:color="auto" w:fill="FFFFFF"/>
      <w:spacing w:before="120" w:line="480" w:lineRule="exact"/>
      <w:jc w:val="distribute"/>
    </w:pPr>
    <w:rPr>
      <w:rFonts w:ascii="宋体" w:hAnsi="宋体" w:cs="宋体"/>
      <w:sz w:val="26"/>
      <w:szCs w:val="26"/>
    </w:rPr>
  </w:style>
  <w:style w:type="character" w:customStyle="1" w:styleId="3">
    <w:name w:val="标题 #3_"/>
    <w:link w:val="30"/>
    <w:uiPriority w:val="99"/>
    <w:locked/>
    <w:rsid w:val="00395232"/>
    <w:rPr>
      <w:rFonts w:ascii="宋体" w:hAnsi="宋体" w:cs="宋体"/>
      <w:spacing w:val="20"/>
      <w:sz w:val="32"/>
      <w:szCs w:val="32"/>
      <w:shd w:val="clear" w:color="auto" w:fill="FFFFFF"/>
    </w:rPr>
  </w:style>
  <w:style w:type="paragraph" w:customStyle="1" w:styleId="30">
    <w:name w:val="标题 #3"/>
    <w:basedOn w:val="a"/>
    <w:link w:val="3"/>
    <w:uiPriority w:val="99"/>
    <w:rsid w:val="00395232"/>
    <w:pPr>
      <w:shd w:val="clear" w:color="auto" w:fill="FFFFFF"/>
      <w:spacing w:after="660" w:line="240" w:lineRule="atLeast"/>
      <w:jc w:val="center"/>
      <w:outlineLvl w:val="2"/>
    </w:pPr>
    <w:rPr>
      <w:rFonts w:ascii="宋体" w:hAnsi="宋体" w:cs="宋体"/>
      <w:spacing w:val="20"/>
      <w:sz w:val="32"/>
      <w:szCs w:val="32"/>
    </w:rPr>
  </w:style>
  <w:style w:type="character" w:customStyle="1" w:styleId="20">
    <w:name w:val="正文文本 (2)"/>
    <w:uiPriority w:val="99"/>
    <w:rsid w:val="00395232"/>
    <w:rPr>
      <w:rFonts w:ascii="宋体" w:hAnsi="宋体" w:cs="宋体"/>
      <w:color w:val="000000"/>
      <w:spacing w:val="20"/>
      <w:w w:val="100"/>
      <w:position w:val="0"/>
      <w:sz w:val="26"/>
      <w:szCs w:val="26"/>
      <w:u w:val="none"/>
      <w:lang w:val="zh-CN" w:eastAsia="zh-CN"/>
    </w:rPr>
  </w:style>
  <w:style w:type="paragraph" w:styleId="a8">
    <w:name w:val="List Paragraph"/>
    <w:basedOn w:val="a"/>
    <w:uiPriority w:val="99"/>
    <w:qFormat/>
    <w:rsid w:val="00395232"/>
    <w:pPr>
      <w:ind w:firstLineChars="200" w:firstLine="420"/>
    </w:pPr>
  </w:style>
  <w:style w:type="character" w:customStyle="1" w:styleId="22pt">
    <w:name w:val="正文文本 (2) + 间距 2 pt"/>
    <w:uiPriority w:val="99"/>
    <w:rsid w:val="00395232"/>
    <w:rPr>
      <w:rFonts w:ascii="宋体" w:hAnsi="宋体" w:cs="宋体"/>
      <w:color w:val="000000"/>
      <w:spacing w:val="50"/>
      <w:w w:val="100"/>
      <w:position w:val="0"/>
      <w:sz w:val="26"/>
      <w:szCs w:val="26"/>
      <w:u w:val="none"/>
      <w:lang w:val="zh-CN" w:eastAsia="zh-CN"/>
    </w:rPr>
  </w:style>
  <w:style w:type="character" w:customStyle="1" w:styleId="21pt">
    <w:name w:val="正文文本 (2) + 间距 1 pt"/>
    <w:uiPriority w:val="99"/>
    <w:rsid w:val="00395232"/>
    <w:rPr>
      <w:rFonts w:ascii="宋体" w:hAnsi="宋体" w:cs="宋体"/>
      <w:color w:val="000000"/>
      <w:spacing w:val="20"/>
      <w:w w:val="100"/>
      <w:position w:val="0"/>
      <w:sz w:val="26"/>
      <w:szCs w:val="26"/>
      <w:u w:val="none"/>
      <w:lang w:val="zh-CN" w:eastAsia="zh-CN"/>
    </w:rPr>
  </w:style>
  <w:style w:type="character" w:customStyle="1" w:styleId="28pt">
    <w:name w:val="正文文本 (2) + 间距 8 pt"/>
    <w:uiPriority w:val="99"/>
    <w:rsid w:val="00395232"/>
    <w:rPr>
      <w:rFonts w:ascii="宋体" w:hAnsi="宋体" w:cs="宋体"/>
      <w:color w:val="000000"/>
      <w:spacing w:val="160"/>
      <w:w w:val="100"/>
      <w:position w:val="0"/>
      <w:sz w:val="26"/>
      <w:szCs w:val="26"/>
      <w:u w:val="none"/>
      <w:lang w:val="zh-CN" w:eastAsia="zh-CN"/>
    </w:rPr>
  </w:style>
  <w:style w:type="character" w:customStyle="1" w:styleId="22pt1">
    <w:name w:val="正文文本 (2) + 间距 2 pt1"/>
    <w:uiPriority w:val="99"/>
    <w:rsid w:val="00395232"/>
    <w:rPr>
      <w:rFonts w:ascii="宋体" w:hAnsi="宋体" w:cs="宋体"/>
      <w:color w:val="000000"/>
      <w:spacing w:val="50"/>
      <w:w w:val="100"/>
      <w:position w:val="0"/>
      <w:sz w:val="26"/>
      <w:szCs w:val="26"/>
      <w:u w:val="none"/>
      <w:lang w:val="zh-CN" w:eastAsia="zh-CN"/>
    </w:rPr>
  </w:style>
  <w:style w:type="character" w:customStyle="1" w:styleId="2Gulim1">
    <w:name w:val="正文文本 (2) + Gulim1"/>
    <w:uiPriority w:val="99"/>
    <w:rsid w:val="00395232"/>
    <w:rPr>
      <w:rFonts w:ascii="Gulim" w:eastAsia="Gulim" w:hAnsi="Gulim" w:cs="Gulim"/>
      <w:color w:val="000000"/>
      <w:spacing w:val="0"/>
      <w:w w:val="100"/>
      <w:position w:val="0"/>
      <w:sz w:val="8"/>
      <w:szCs w:val="8"/>
      <w:u w:val="none"/>
      <w:lang w:val="zh-CN" w:eastAsia="zh-CN"/>
    </w:rPr>
  </w:style>
  <w:style w:type="character" w:styleId="a9">
    <w:name w:val="annotation reference"/>
    <w:uiPriority w:val="99"/>
    <w:semiHidden/>
    <w:rsid w:val="00E871F7"/>
    <w:rPr>
      <w:rFonts w:cs="Times New Roman"/>
      <w:sz w:val="21"/>
      <w:szCs w:val="21"/>
    </w:rPr>
  </w:style>
  <w:style w:type="paragraph" w:styleId="aa">
    <w:name w:val="annotation text"/>
    <w:basedOn w:val="a"/>
    <w:link w:val="Char1"/>
    <w:uiPriority w:val="99"/>
    <w:semiHidden/>
    <w:rsid w:val="00E871F7"/>
    <w:pPr>
      <w:jc w:val="left"/>
    </w:pPr>
  </w:style>
  <w:style w:type="character" w:customStyle="1" w:styleId="Char1">
    <w:name w:val="批注文字 Char"/>
    <w:link w:val="aa"/>
    <w:uiPriority w:val="99"/>
    <w:semiHidden/>
    <w:locked/>
    <w:rsid w:val="00E871F7"/>
    <w:rPr>
      <w:rFonts w:cs="Times New Roman"/>
      <w:kern w:val="2"/>
      <w:sz w:val="22"/>
      <w:szCs w:val="22"/>
    </w:rPr>
  </w:style>
  <w:style w:type="paragraph" w:styleId="ab">
    <w:name w:val="annotation subject"/>
    <w:basedOn w:val="aa"/>
    <w:next w:val="aa"/>
    <w:link w:val="Char2"/>
    <w:uiPriority w:val="99"/>
    <w:semiHidden/>
    <w:rsid w:val="00E871F7"/>
    <w:rPr>
      <w:b/>
      <w:bCs/>
    </w:rPr>
  </w:style>
  <w:style w:type="character" w:customStyle="1" w:styleId="Char2">
    <w:name w:val="批注主题 Char"/>
    <w:link w:val="ab"/>
    <w:uiPriority w:val="99"/>
    <w:semiHidden/>
    <w:locked/>
    <w:rsid w:val="00E871F7"/>
    <w:rPr>
      <w:rFonts w:cs="Times New Roman"/>
      <w:b/>
      <w:bCs/>
      <w:kern w:val="2"/>
      <w:sz w:val="22"/>
      <w:szCs w:val="22"/>
    </w:rPr>
  </w:style>
  <w:style w:type="paragraph" w:styleId="ac">
    <w:name w:val="Balloon Text"/>
    <w:basedOn w:val="a"/>
    <w:link w:val="Char3"/>
    <w:uiPriority w:val="99"/>
    <w:semiHidden/>
    <w:rsid w:val="00E871F7"/>
    <w:pPr>
      <w:spacing w:after="0" w:line="240" w:lineRule="auto"/>
    </w:pPr>
    <w:rPr>
      <w:sz w:val="18"/>
      <w:szCs w:val="18"/>
    </w:rPr>
  </w:style>
  <w:style w:type="character" w:customStyle="1" w:styleId="Char3">
    <w:name w:val="批注框文本 Char"/>
    <w:link w:val="ac"/>
    <w:uiPriority w:val="99"/>
    <w:semiHidden/>
    <w:locked/>
    <w:rsid w:val="00E871F7"/>
    <w:rPr>
      <w:rFonts w:cs="Times New Roman"/>
      <w:kern w:val="2"/>
      <w:sz w:val="18"/>
      <w:szCs w:val="18"/>
    </w:rPr>
  </w:style>
  <w:style w:type="paragraph" w:styleId="ad">
    <w:name w:val="footnote text"/>
    <w:basedOn w:val="a"/>
    <w:link w:val="Char4"/>
    <w:uiPriority w:val="99"/>
    <w:semiHidden/>
    <w:rsid w:val="00E871F7"/>
    <w:pPr>
      <w:snapToGrid w:val="0"/>
      <w:jc w:val="left"/>
    </w:pPr>
    <w:rPr>
      <w:sz w:val="18"/>
      <w:szCs w:val="18"/>
    </w:rPr>
  </w:style>
  <w:style w:type="character" w:customStyle="1" w:styleId="Char4">
    <w:name w:val="脚注文本 Char"/>
    <w:link w:val="ad"/>
    <w:uiPriority w:val="99"/>
    <w:semiHidden/>
    <w:locked/>
    <w:rsid w:val="00E871F7"/>
    <w:rPr>
      <w:rFonts w:cs="Times New Roman"/>
      <w:kern w:val="2"/>
      <w:sz w:val="18"/>
      <w:szCs w:val="18"/>
    </w:rPr>
  </w:style>
  <w:style w:type="character" w:styleId="ae">
    <w:name w:val="footnote reference"/>
    <w:uiPriority w:val="99"/>
    <w:semiHidden/>
    <w:rsid w:val="00E871F7"/>
    <w:rPr>
      <w:rFonts w:cs="Times New Roman"/>
      <w:vertAlign w:val="superscript"/>
    </w:rPr>
  </w:style>
  <w:style w:type="paragraph" w:styleId="TOC">
    <w:name w:val="TOC Heading"/>
    <w:basedOn w:val="1"/>
    <w:next w:val="a"/>
    <w:uiPriority w:val="99"/>
    <w:qFormat/>
    <w:rsid w:val="00FE4DB6"/>
    <w:pPr>
      <w:widowControl/>
      <w:spacing w:before="240" w:after="0" w:line="259" w:lineRule="auto"/>
      <w:jc w:val="left"/>
      <w:outlineLvl w:val="9"/>
    </w:pPr>
    <w:rPr>
      <w:rFonts w:ascii="Cambria" w:hAnsi="Cambria"/>
      <w:b w:val="0"/>
      <w:bCs w:val="0"/>
      <w:color w:val="365F91"/>
      <w:kern w:val="0"/>
      <w:sz w:val="32"/>
      <w:szCs w:val="32"/>
    </w:rPr>
  </w:style>
  <w:style w:type="paragraph" w:styleId="af">
    <w:name w:val="Title"/>
    <w:basedOn w:val="a"/>
    <w:link w:val="Char5"/>
    <w:uiPriority w:val="99"/>
    <w:qFormat/>
    <w:locked/>
    <w:rsid w:val="00707861"/>
    <w:pPr>
      <w:spacing w:before="240" w:after="60"/>
      <w:jc w:val="center"/>
      <w:outlineLvl w:val="0"/>
    </w:pPr>
    <w:rPr>
      <w:rFonts w:ascii="Arial" w:hAnsi="Arial" w:cs="Arial"/>
      <w:b/>
      <w:bCs/>
      <w:sz w:val="32"/>
      <w:szCs w:val="32"/>
    </w:rPr>
  </w:style>
  <w:style w:type="character" w:customStyle="1" w:styleId="Char5">
    <w:name w:val="标题 Char"/>
    <w:link w:val="af"/>
    <w:uiPriority w:val="99"/>
    <w:locked/>
    <w:rsid w:val="007E7214"/>
    <w:rPr>
      <w:rFonts w:ascii="Cambria" w:hAnsi="Cambria" w:cs="Times New Roman"/>
      <w:b/>
      <w:bCs/>
      <w:sz w:val="32"/>
      <w:szCs w:val="32"/>
    </w:rPr>
  </w:style>
  <w:style w:type="paragraph" w:styleId="10">
    <w:name w:val="toc 1"/>
    <w:basedOn w:val="a"/>
    <w:next w:val="a"/>
    <w:autoRedefine/>
    <w:uiPriority w:val="39"/>
    <w:locked/>
    <w:rsid w:val="00631B90"/>
  </w:style>
  <w:style w:type="character" w:styleId="af0">
    <w:name w:val="Hyperlink"/>
    <w:uiPriority w:val="99"/>
    <w:rsid w:val="00631B90"/>
    <w:rPr>
      <w:rFonts w:cs="Times New Roman"/>
      <w:color w:val="0000FF"/>
      <w:u w:val="single"/>
    </w:rPr>
  </w:style>
  <w:style w:type="character" w:styleId="af1">
    <w:name w:val="page number"/>
    <w:uiPriority w:val="99"/>
    <w:rsid w:val="000A7659"/>
    <w:rPr>
      <w:rFonts w:cs="Times New Roman"/>
    </w:rPr>
  </w:style>
  <w:style w:type="paragraph" w:styleId="af2">
    <w:name w:val="Document Map"/>
    <w:basedOn w:val="a"/>
    <w:link w:val="Char6"/>
    <w:uiPriority w:val="99"/>
    <w:semiHidden/>
    <w:unhideWhenUsed/>
    <w:rsid w:val="009675FC"/>
    <w:rPr>
      <w:rFonts w:ascii="宋体"/>
      <w:sz w:val="18"/>
      <w:szCs w:val="18"/>
    </w:rPr>
  </w:style>
  <w:style w:type="character" w:customStyle="1" w:styleId="Char6">
    <w:name w:val="文档结构图 Char"/>
    <w:basedOn w:val="a0"/>
    <w:link w:val="af2"/>
    <w:uiPriority w:val="99"/>
    <w:semiHidden/>
    <w:rsid w:val="009675FC"/>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95232"/>
    <w:pPr>
      <w:widowControl w:val="0"/>
      <w:spacing w:after="200" w:line="276" w:lineRule="auto"/>
      <w:jc w:val="both"/>
    </w:pPr>
    <w:rPr>
      <w:kern w:val="2"/>
      <w:sz w:val="21"/>
      <w:szCs w:val="22"/>
    </w:rPr>
  </w:style>
  <w:style w:type="paragraph" w:styleId="1">
    <w:name w:val="heading 1"/>
    <w:basedOn w:val="a"/>
    <w:next w:val="a"/>
    <w:link w:val="1Char"/>
    <w:uiPriority w:val="99"/>
    <w:qFormat/>
    <w:rsid w:val="00FE4DB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E4DB6"/>
    <w:rPr>
      <w:rFonts w:cs="Times New Roman"/>
      <w:b/>
      <w:bCs/>
      <w:kern w:val="44"/>
      <w:sz w:val="44"/>
      <w:szCs w:val="44"/>
    </w:rPr>
  </w:style>
  <w:style w:type="paragraph" w:styleId="a3">
    <w:name w:val="footer"/>
    <w:basedOn w:val="a"/>
    <w:link w:val="Char"/>
    <w:uiPriority w:val="99"/>
    <w:rsid w:val="00395232"/>
    <w:pPr>
      <w:tabs>
        <w:tab w:val="center" w:pos="4153"/>
        <w:tab w:val="right" w:pos="8306"/>
      </w:tabs>
      <w:snapToGrid w:val="0"/>
      <w:jc w:val="left"/>
    </w:pPr>
    <w:rPr>
      <w:sz w:val="18"/>
      <w:szCs w:val="18"/>
    </w:rPr>
  </w:style>
  <w:style w:type="character" w:customStyle="1" w:styleId="Char">
    <w:name w:val="页脚 Char"/>
    <w:link w:val="a3"/>
    <w:uiPriority w:val="99"/>
    <w:locked/>
    <w:rsid w:val="00395232"/>
    <w:rPr>
      <w:rFonts w:cs="Times New Roman"/>
      <w:sz w:val="18"/>
      <w:szCs w:val="18"/>
    </w:rPr>
  </w:style>
  <w:style w:type="paragraph" w:styleId="a4">
    <w:name w:val="header"/>
    <w:basedOn w:val="a"/>
    <w:link w:val="Char0"/>
    <w:uiPriority w:val="99"/>
    <w:rsid w:val="0039523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395232"/>
    <w:rPr>
      <w:rFonts w:cs="Times New Roman"/>
      <w:sz w:val="18"/>
      <w:szCs w:val="18"/>
    </w:rPr>
  </w:style>
  <w:style w:type="table" w:styleId="a5">
    <w:name w:val="Table Grid"/>
    <w:basedOn w:val="a1"/>
    <w:uiPriority w:val="99"/>
    <w:rsid w:val="00395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或页脚_"/>
    <w:link w:val="a7"/>
    <w:uiPriority w:val="99"/>
    <w:locked/>
    <w:rsid w:val="00395232"/>
    <w:rPr>
      <w:rFonts w:ascii="宋体" w:hAnsi="宋体" w:cs="宋体"/>
      <w:spacing w:val="20"/>
      <w:sz w:val="21"/>
      <w:szCs w:val="21"/>
      <w:shd w:val="clear" w:color="auto" w:fill="FFFFFF"/>
      <w:lang w:eastAsia="en-US"/>
    </w:rPr>
  </w:style>
  <w:style w:type="paragraph" w:customStyle="1" w:styleId="a7">
    <w:name w:val="页眉或页脚"/>
    <w:basedOn w:val="a"/>
    <w:link w:val="a6"/>
    <w:uiPriority w:val="99"/>
    <w:rsid w:val="00395232"/>
    <w:pPr>
      <w:shd w:val="clear" w:color="auto" w:fill="FFFFFF"/>
      <w:spacing w:line="240" w:lineRule="atLeast"/>
      <w:jc w:val="left"/>
    </w:pPr>
    <w:rPr>
      <w:rFonts w:ascii="宋体" w:hAnsi="宋体" w:cs="宋体"/>
      <w:spacing w:val="20"/>
      <w:szCs w:val="21"/>
      <w:lang w:eastAsia="en-US"/>
    </w:rPr>
  </w:style>
  <w:style w:type="character" w:customStyle="1" w:styleId="Calibri">
    <w:name w:val="页眉或页脚 + Calibri"/>
    <w:uiPriority w:val="99"/>
    <w:rsid w:val="00395232"/>
    <w:rPr>
      <w:rFonts w:ascii="Calibri" w:hAnsi="Calibri" w:cs="Calibri"/>
      <w:color w:val="000000"/>
      <w:spacing w:val="0"/>
      <w:w w:val="100"/>
      <w:position w:val="0"/>
      <w:sz w:val="21"/>
      <w:szCs w:val="21"/>
      <w:shd w:val="clear" w:color="auto" w:fill="FFFFFF"/>
      <w:lang w:eastAsia="en-US"/>
    </w:rPr>
  </w:style>
  <w:style w:type="character" w:customStyle="1" w:styleId="0pt">
    <w:name w:val="页眉或页脚 + 间距 0 pt"/>
    <w:uiPriority w:val="99"/>
    <w:rsid w:val="00395232"/>
    <w:rPr>
      <w:rFonts w:ascii="宋体" w:hAnsi="宋体" w:cs="宋体"/>
      <w:color w:val="000000"/>
      <w:spacing w:val="-10"/>
      <w:w w:val="100"/>
      <w:position w:val="0"/>
      <w:sz w:val="21"/>
      <w:szCs w:val="21"/>
      <w:shd w:val="clear" w:color="auto" w:fill="FFFFFF"/>
      <w:lang w:eastAsia="en-US"/>
    </w:rPr>
  </w:style>
  <w:style w:type="character" w:customStyle="1" w:styleId="2">
    <w:name w:val="正文文本 (2)_"/>
    <w:link w:val="21"/>
    <w:uiPriority w:val="99"/>
    <w:locked/>
    <w:rsid w:val="00395232"/>
    <w:rPr>
      <w:rFonts w:ascii="宋体" w:hAnsi="宋体" w:cs="宋体"/>
      <w:sz w:val="26"/>
      <w:szCs w:val="26"/>
    </w:rPr>
  </w:style>
  <w:style w:type="paragraph" w:customStyle="1" w:styleId="21">
    <w:name w:val="正文文本 (2)1"/>
    <w:basedOn w:val="a"/>
    <w:link w:val="2"/>
    <w:uiPriority w:val="99"/>
    <w:rsid w:val="00395232"/>
    <w:pPr>
      <w:shd w:val="clear" w:color="auto" w:fill="FFFFFF"/>
      <w:spacing w:before="120" w:line="480" w:lineRule="exact"/>
      <w:jc w:val="distribute"/>
    </w:pPr>
    <w:rPr>
      <w:rFonts w:ascii="宋体" w:hAnsi="宋体" w:cs="宋体"/>
      <w:sz w:val="26"/>
      <w:szCs w:val="26"/>
    </w:rPr>
  </w:style>
  <w:style w:type="character" w:customStyle="1" w:styleId="3">
    <w:name w:val="标题 #3_"/>
    <w:link w:val="30"/>
    <w:uiPriority w:val="99"/>
    <w:locked/>
    <w:rsid w:val="00395232"/>
    <w:rPr>
      <w:rFonts w:ascii="宋体" w:hAnsi="宋体" w:cs="宋体"/>
      <w:spacing w:val="20"/>
      <w:sz w:val="32"/>
      <w:szCs w:val="32"/>
      <w:shd w:val="clear" w:color="auto" w:fill="FFFFFF"/>
    </w:rPr>
  </w:style>
  <w:style w:type="paragraph" w:customStyle="1" w:styleId="30">
    <w:name w:val="标题 #3"/>
    <w:basedOn w:val="a"/>
    <w:link w:val="3"/>
    <w:uiPriority w:val="99"/>
    <w:rsid w:val="00395232"/>
    <w:pPr>
      <w:shd w:val="clear" w:color="auto" w:fill="FFFFFF"/>
      <w:spacing w:after="660" w:line="240" w:lineRule="atLeast"/>
      <w:jc w:val="center"/>
      <w:outlineLvl w:val="2"/>
    </w:pPr>
    <w:rPr>
      <w:rFonts w:ascii="宋体" w:hAnsi="宋体" w:cs="宋体"/>
      <w:spacing w:val="20"/>
      <w:sz w:val="32"/>
      <w:szCs w:val="32"/>
    </w:rPr>
  </w:style>
  <w:style w:type="character" w:customStyle="1" w:styleId="20">
    <w:name w:val="正文文本 (2)"/>
    <w:uiPriority w:val="99"/>
    <w:rsid w:val="00395232"/>
    <w:rPr>
      <w:rFonts w:ascii="宋体" w:hAnsi="宋体" w:cs="宋体"/>
      <w:color w:val="000000"/>
      <w:spacing w:val="20"/>
      <w:w w:val="100"/>
      <w:position w:val="0"/>
      <w:sz w:val="26"/>
      <w:szCs w:val="26"/>
      <w:u w:val="none"/>
      <w:lang w:val="zh-CN" w:eastAsia="zh-CN"/>
    </w:rPr>
  </w:style>
  <w:style w:type="paragraph" w:styleId="a8">
    <w:name w:val="List Paragraph"/>
    <w:basedOn w:val="a"/>
    <w:uiPriority w:val="99"/>
    <w:qFormat/>
    <w:rsid w:val="00395232"/>
    <w:pPr>
      <w:ind w:firstLineChars="200" w:firstLine="420"/>
    </w:pPr>
  </w:style>
  <w:style w:type="character" w:customStyle="1" w:styleId="22pt">
    <w:name w:val="正文文本 (2) + 间距 2 pt"/>
    <w:uiPriority w:val="99"/>
    <w:rsid w:val="00395232"/>
    <w:rPr>
      <w:rFonts w:ascii="宋体" w:hAnsi="宋体" w:cs="宋体"/>
      <w:color w:val="000000"/>
      <w:spacing w:val="50"/>
      <w:w w:val="100"/>
      <w:position w:val="0"/>
      <w:sz w:val="26"/>
      <w:szCs w:val="26"/>
      <w:u w:val="none"/>
      <w:lang w:val="zh-CN" w:eastAsia="zh-CN"/>
    </w:rPr>
  </w:style>
  <w:style w:type="character" w:customStyle="1" w:styleId="21pt">
    <w:name w:val="正文文本 (2) + 间距 1 pt"/>
    <w:uiPriority w:val="99"/>
    <w:rsid w:val="00395232"/>
    <w:rPr>
      <w:rFonts w:ascii="宋体" w:hAnsi="宋体" w:cs="宋体"/>
      <w:color w:val="000000"/>
      <w:spacing w:val="20"/>
      <w:w w:val="100"/>
      <w:position w:val="0"/>
      <w:sz w:val="26"/>
      <w:szCs w:val="26"/>
      <w:u w:val="none"/>
      <w:lang w:val="zh-CN" w:eastAsia="zh-CN"/>
    </w:rPr>
  </w:style>
  <w:style w:type="character" w:customStyle="1" w:styleId="28pt">
    <w:name w:val="正文文本 (2) + 间距 8 pt"/>
    <w:uiPriority w:val="99"/>
    <w:rsid w:val="00395232"/>
    <w:rPr>
      <w:rFonts w:ascii="宋体" w:hAnsi="宋体" w:cs="宋体"/>
      <w:color w:val="000000"/>
      <w:spacing w:val="160"/>
      <w:w w:val="100"/>
      <w:position w:val="0"/>
      <w:sz w:val="26"/>
      <w:szCs w:val="26"/>
      <w:u w:val="none"/>
      <w:lang w:val="zh-CN" w:eastAsia="zh-CN"/>
    </w:rPr>
  </w:style>
  <w:style w:type="character" w:customStyle="1" w:styleId="22pt1">
    <w:name w:val="正文文本 (2) + 间距 2 pt1"/>
    <w:uiPriority w:val="99"/>
    <w:rsid w:val="00395232"/>
    <w:rPr>
      <w:rFonts w:ascii="宋体" w:hAnsi="宋体" w:cs="宋体"/>
      <w:color w:val="000000"/>
      <w:spacing w:val="50"/>
      <w:w w:val="100"/>
      <w:position w:val="0"/>
      <w:sz w:val="26"/>
      <w:szCs w:val="26"/>
      <w:u w:val="none"/>
      <w:lang w:val="zh-CN" w:eastAsia="zh-CN"/>
    </w:rPr>
  </w:style>
  <w:style w:type="character" w:customStyle="1" w:styleId="2Gulim1">
    <w:name w:val="正文文本 (2) + Gulim1"/>
    <w:uiPriority w:val="99"/>
    <w:rsid w:val="00395232"/>
    <w:rPr>
      <w:rFonts w:ascii="Gulim" w:eastAsia="Gulim" w:hAnsi="Gulim" w:cs="Gulim"/>
      <w:color w:val="000000"/>
      <w:spacing w:val="0"/>
      <w:w w:val="100"/>
      <w:position w:val="0"/>
      <w:sz w:val="8"/>
      <w:szCs w:val="8"/>
      <w:u w:val="none"/>
      <w:lang w:val="zh-CN" w:eastAsia="zh-CN"/>
    </w:rPr>
  </w:style>
  <w:style w:type="character" w:styleId="a9">
    <w:name w:val="annotation reference"/>
    <w:uiPriority w:val="99"/>
    <w:semiHidden/>
    <w:rsid w:val="00E871F7"/>
    <w:rPr>
      <w:rFonts w:cs="Times New Roman"/>
      <w:sz w:val="21"/>
      <w:szCs w:val="21"/>
    </w:rPr>
  </w:style>
  <w:style w:type="paragraph" w:styleId="aa">
    <w:name w:val="annotation text"/>
    <w:basedOn w:val="a"/>
    <w:link w:val="Char1"/>
    <w:uiPriority w:val="99"/>
    <w:semiHidden/>
    <w:rsid w:val="00E871F7"/>
    <w:pPr>
      <w:jc w:val="left"/>
    </w:pPr>
  </w:style>
  <w:style w:type="character" w:customStyle="1" w:styleId="Char1">
    <w:name w:val="批注文字 Char"/>
    <w:link w:val="aa"/>
    <w:uiPriority w:val="99"/>
    <w:semiHidden/>
    <w:locked/>
    <w:rsid w:val="00E871F7"/>
    <w:rPr>
      <w:rFonts w:cs="Times New Roman"/>
      <w:kern w:val="2"/>
      <w:sz w:val="22"/>
      <w:szCs w:val="22"/>
    </w:rPr>
  </w:style>
  <w:style w:type="paragraph" w:styleId="ab">
    <w:name w:val="annotation subject"/>
    <w:basedOn w:val="aa"/>
    <w:next w:val="aa"/>
    <w:link w:val="Char2"/>
    <w:uiPriority w:val="99"/>
    <w:semiHidden/>
    <w:rsid w:val="00E871F7"/>
    <w:rPr>
      <w:b/>
      <w:bCs/>
    </w:rPr>
  </w:style>
  <w:style w:type="character" w:customStyle="1" w:styleId="Char2">
    <w:name w:val="批注主题 Char"/>
    <w:link w:val="ab"/>
    <w:uiPriority w:val="99"/>
    <w:semiHidden/>
    <w:locked/>
    <w:rsid w:val="00E871F7"/>
    <w:rPr>
      <w:rFonts w:cs="Times New Roman"/>
      <w:b/>
      <w:bCs/>
      <w:kern w:val="2"/>
      <w:sz w:val="22"/>
      <w:szCs w:val="22"/>
    </w:rPr>
  </w:style>
  <w:style w:type="paragraph" w:styleId="ac">
    <w:name w:val="Balloon Text"/>
    <w:basedOn w:val="a"/>
    <w:link w:val="Char3"/>
    <w:uiPriority w:val="99"/>
    <w:semiHidden/>
    <w:rsid w:val="00E871F7"/>
    <w:pPr>
      <w:spacing w:after="0" w:line="240" w:lineRule="auto"/>
    </w:pPr>
    <w:rPr>
      <w:sz w:val="18"/>
      <w:szCs w:val="18"/>
    </w:rPr>
  </w:style>
  <w:style w:type="character" w:customStyle="1" w:styleId="Char3">
    <w:name w:val="批注框文本 Char"/>
    <w:link w:val="ac"/>
    <w:uiPriority w:val="99"/>
    <w:semiHidden/>
    <w:locked/>
    <w:rsid w:val="00E871F7"/>
    <w:rPr>
      <w:rFonts w:cs="Times New Roman"/>
      <w:kern w:val="2"/>
      <w:sz w:val="18"/>
      <w:szCs w:val="18"/>
    </w:rPr>
  </w:style>
  <w:style w:type="paragraph" w:styleId="ad">
    <w:name w:val="footnote text"/>
    <w:basedOn w:val="a"/>
    <w:link w:val="Char4"/>
    <w:uiPriority w:val="99"/>
    <w:semiHidden/>
    <w:rsid w:val="00E871F7"/>
    <w:pPr>
      <w:snapToGrid w:val="0"/>
      <w:jc w:val="left"/>
    </w:pPr>
    <w:rPr>
      <w:sz w:val="18"/>
      <w:szCs w:val="18"/>
    </w:rPr>
  </w:style>
  <w:style w:type="character" w:customStyle="1" w:styleId="Char4">
    <w:name w:val="脚注文本 Char"/>
    <w:link w:val="ad"/>
    <w:uiPriority w:val="99"/>
    <w:semiHidden/>
    <w:locked/>
    <w:rsid w:val="00E871F7"/>
    <w:rPr>
      <w:rFonts w:cs="Times New Roman"/>
      <w:kern w:val="2"/>
      <w:sz w:val="18"/>
      <w:szCs w:val="18"/>
    </w:rPr>
  </w:style>
  <w:style w:type="character" w:styleId="ae">
    <w:name w:val="footnote reference"/>
    <w:uiPriority w:val="99"/>
    <w:semiHidden/>
    <w:rsid w:val="00E871F7"/>
    <w:rPr>
      <w:rFonts w:cs="Times New Roman"/>
      <w:vertAlign w:val="superscript"/>
    </w:rPr>
  </w:style>
  <w:style w:type="paragraph" w:styleId="TOC">
    <w:name w:val="TOC Heading"/>
    <w:basedOn w:val="1"/>
    <w:next w:val="a"/>
    <w:uiPriority w:val="99"/>
    <w:qFormat/>
    <w:rsid w:val="00FE4DB6"/>
    <w:pPr>
      <w:widowControl/>
      <w:spacing w:before="240" w:after="0" w:line="259" w:lineRule="auto"/>
      <w:jc w:val="left"/>
      <w:outlineLvl w:val="9"/>
    </w:pPr>
    <w:rPr>
      <w:rFonts w:ascii="Cambria" w:hAnsi="Cambria"/>
      <w:b w:val="0"/>
      <w:bCs w:val="0"/>
      <w:color w:val="365F91"/>
      <w:kern w:val="0"/>
      <w:sz w:val="32"/>
      <w:szCs w:val="32"/>
    </w:rPr>
  </w:style>
  <w:style w:type="paragraph" w:styleId="af">
    <w:name w:val="Title"/>
    <w:basedOn w:val="a"/>
    <w:link w:val="Char5"/>
    <w:uiPriority w:val="99"/>
    <w:qFormat/>
    <w:locked/>
    <w:rsid w:val="00707861"/>
    <w:pPr>
      <w:spacing w:before="240" w:after="60"/>
      <w:jc w:val="center"/>
      <w:outlineLvl w:val="0"/>
    </w:pPr>
    <w:rPr>
      <w:rFonts w:ascii="Arial" w:hAnsi="Arial" w:cs="Arial"/>
      <w:b/>
      <w:bCs/>
      <w:sz w:val="32"/>
      <w:szCs w:val="32"/>
    </w:rPr>
  </w:style>
  <w:style w:type="character" w:customStyle="1" w:styleId="Char5">
    <w:name w:val="标题 Char"/>
    <w:link w:val="af"/>
    <w:uiPriority w:val="99"/>
    <w:locked/>
    <w:rsid w:val="007E7214"/>
    <w:rPr>
      <w:rFonts w:ascii="Cambria" w:hAnsi="Cambria" w:cs="Times New Roman"/>
      <w:b/>
      <w:bCs/>
      <w:sz w:val="32"/>
      <w:szCs w:val="32"/>
    </w:rPr>
  </w:style>
  <w:style w:type="paragraph" w:styleId="10">
    <w:name w:val="toc 1"/>
    <w:basedOn w:val="a"/>
    <w:next w:val="a"/>
    <w:autoRedefine/>
    <w:uiPriority w:val="39"/>
    <w:locked/>
    <w:rsid w:val="00631B90"/>
  </w:style>
  <w:style w:type="character" w:styleId="af0">
    <w:name w:val="Hyperlink"/>
    <w:uiPriority w:val="99"/>
    <w:rsid w:val="00631B90"/>
    <w:rPr>
      <w:rFonts w:cs="Times New Roman"/>
      <w:color w:val="0000FF"/>
      <w:u w:val="single"/>
    </w:rPr>
  </w:style>
  <w:style w:type="character" w:styleId="af1">
    <w:name w:val="page number"/>
    <w:uiPriority w:val="99"/>
    <w:rsid w:val="000A7659"/>
    <w:rPr>
      <w:rFonts w:cs="Times New Roman"/>
    </w:rPr>
  </w:style>
  <w:style w:type="paragraph" w:styleId="af2">
    <w:name w:val="Document Map"/>
    <w:basedOn w:val="a"/>
    <w:link w:val="Char6"/>
    <w:uiPriority w:val="99"/>
    <w:semiHidden/>
    <w:unhideWhenUsed/>
    <w:rsid w:val="009675FC"/>
    <w:rPr>
      <w:rFonts w:ascii="宋体"/>
      <w:sz w:val="18"/>
      <w:szCs w:val="18"/>
    </w:rPr>
  </w:style>
  <w:style w:type="character" w:customStyle="1" w:styleId="Char6">
    <w:name w:val="文档结构图 Char"/>
    <w:basedOn w:val="a0"/>
    <w:link w:val="af2"/>
    <w:uiPriority w:val="99"/>
    <w:semiHidden/>
    <w:rsid w:val="009675F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658507093">
      <w:bodyDiv w:val="1"/>
      <w:marLeft w:val="0"/>
      <w:marRight w:val="0"/>
      <w:marTop w:val="0"/>
      <w:marBottom w:val="0"/>
      <w:divBdr>
        <w:top w:val="none" w:sz="0" w:space="0" w:color="auto"/>
        <w:left w:val="none" w:sz="0" w:space="0" w:color="auto"/>
        <w:bottom w:val="none" w:sz="0" w:space="0" w:color="auto"/>
        <w:right w:val="none" w:sz="0" w:space="0" w:color="auto"/>
      </w:divBdr>
    </w:div>
    <w:div w:id="16133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94CC9-44A1-43F0-9E99-9F93178B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46</Pages>
  <Words>3724</Words>
  <Characters>21233</Characters>
  <Application>Microsoft Office Word</Application>
  <DocSecurity>0</DocSecurity>
  <Lines>176</Lines>
  <Paragraphs>49</Paragraphs>
  <ScaleCrop>false</ScaleCrop>
  <Company>China</Company>
  <LinksUpToDate>false</LinksUpToDate>
  <CharactersWithSpaces>24908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张健</cp:lastModifiedBy>
  <cp:revision>156</cp:revision>
  <cp:lastPrinted>2018-04-19T06:55:00Z</cp:lastPrinted>
  <dcterms:created xsi:type="dcterms:W3CDTF">2018-03-20T00:35:00Z</dcterms:created>
  <dcterms:modified xsi:type="dcterms:W3CDTF">2018-04-19T07:01:00Z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