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94" w:rsidRPr="007663E5" w:rsidRDefault="00B00494" w:rsidP="00C36A0F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7663E5">
        <w:rPr>
          <w:rFonts w:ascii="宋体" w:hAnsi="宋体" w:cs="宋体" w:hint="eastAsia"/>
          <w:b/>
          <w:bCs/>
          <w:color w:val="000000"/>
          <w:sz w:val="36"/>
          <w:szCs w:val="36"/>
        </w:rPr>
        <w:t>四川省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年农业综合开发区域生态循环农业项公示</w:t>
      </w:r>
      <w:r w:rsidRPr="007663E5">
        <w:rPr>
          <w:rFonts w:ascii="宋体" w:hAnsi="宋体" w:cs="宋体" w:hint="eastAsia"/>
          <w:b/>
          <w:bCs/>
          <w:color w:val="000000"/>
          <w:sz w:val="36"/>
          <w:szCs w:val="36"/>
        </w:rPr>
        <w:t>表</w:t>
      </w:r>
    </w:p>
    <w:tbl>
      <w:tblPr>
        <w:tblW w:w="13353" w:type="dxa"/>
        <w:tblInd w:w="-106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544"/>
        <w:gridCol w:w="1864"/>
        <w:gridCol w:w="1596"/>
        <w:gridCol w:w="3382"/>
        <w:gridCol w:w="1985"/>
        <w:gridCol w:w="978"/>
        <w:gridCol w:w="914"/>
        <w:gridCol w:w="897"/>
        <w:gridCol w:w="1193"/>
      </w:tblGrid>
      <w:tr w:rsidR="00B00494" w:rsidRPr="008F1B9B">
        <w:trPr>
          <w:trHeight w:val="326"/>
          <w:tblHeader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  <w:r w:rsidRPr="00C36A0F">
              <w:rPr>
                <w:rFonts w:ascii="宋体" w:cs="Times New Roman"/>
                <w:color w:val="000000"/>
                <w:kern w:val="0"/>
              </w:rPr>
              <w:br/>
            </w:r>
            <w:r w:rsidRPr="00C36A0F">
              <w:rPr>
                <w:rFonts w:ascii="宋体" w:hAns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6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实施主体</w:t>
            </w:r>
          </w:p>
        </w:tc>
        <w:tc>
          <w:tcPr>
            <w:tcW w:w="3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项目投资（万元）</w:t>
            </w:r>
          </w:p>
        </w:tc>
      </w:tr>
      <w:tr w:rsidR="00B00494" w:rsidRPr="008F1B9B">
        <w:trPr>
          <w:trHeight w:val="326"/>
          <w:tblHeader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50" w:left="31680" w:rightChars="-50" w:right="31680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牵头单位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协作单位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技术支撑单位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估算</w:t>
            </w:r>
          </w:p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总投资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中央</w:t>
            </w:r>
          </w:p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财政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</w:t>
            </w:r>
          </w:p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财政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业主</w:t>
            </w:r>
          </w:p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</w:rPr>
              <w:t>自筹</w:t>
            </w:r>
          </w:p>
        </w:tc>
      </w:tr>
      <w:tr w:rsidR="00B00494" w:rsidRPr="008F1B9B">
        <w:trPr>
          <w:trHeight w:val="1250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四川省遂宁市射洪县太乙镇</w:t>
            </w: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年区域生态循环农业项目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四川省和泰畜牧发展有限责任公司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射洪县绿素生物科技有限公司</w:t>
            </w:r>
          </w:p>
          <w:p w:rsidR="00B00494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射洪县先克来再生资源公司</w:t>
            </w:r>
          </w:p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海阔农机专业合作社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四川省农业科学院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16.42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C36A0F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2416.42</w:t>
            </w:r>
          </w:p>
        </w:tc>
      </w:tr>
      <w:tr w:rsidR="00B00494" w:rsidRPr="008F1B9B">
        <w:trPr>
          <w:trHeight w:val="2173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四川省南充市顺庆区</w:t>
            </w: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年农业综合开发区域生态循环农业项目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四川省绿科禽业有限公司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南充市顺庆区三公农机专业合作社</w:t>
            </w:r>
            <w:r w:rsidRPr="00C36A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南充市顺庆区菜篮农业果蔬专业合作社</w:t>
            </w:r>
            <w:r w:rsidRPr="00C36A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南充农望农业开发有限公司</w:t>
            </w:r>
            <w:r w:rsidRPr="00C36A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四川康健农业开发有限公司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南充市顺庆区农牧业局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74.18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C36A0F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1474.18</w:t>
            </w:r>
          </w:p>
        </w:tc>
      </w:tr>
      <w:tr w:rsidR="00B00494" w:rsidRPr="008F1B9B">
        <w:trPr>
          <w:trHeight w:val="2296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四川省广元市苍溪县</w:t>
            </w: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年区域生态循环农业项目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苍溪县华晨农资有限公司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苍溪温氏畜牧有限公司</w:t>
            </w:r>
          </w:p>
          <w:p w:rsidR="00B00494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四川华朴现代农业股份有限公司</w:t>
            </w:r>
          </w:p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项目区专业合作社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鹤壁市人元生物技术发展有限公司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3040</w:t>
            </w: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.96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  <w:r w:rsidRPr="00C36A0F"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94" w:rsidRPr="00C36A0F" w:rsidRDefault="00B00494" w:rsidP="00B00494">
            <w:pPr>
              <w:widowControl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6A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1640.96</w:t>
            </w:r>
          </w:p>
        </w:tc>
      </w:tr>
    </w:tbl>
    <w:p w:rsidR="00B00494" w:rsidRPr="00BB05C9" w:rsidRDefault="00B00494" w:rsidP="00C36A0F">
      <w:pPr>
        <w:rPr>
          <w:rFonts w:ascii="仿宋_GB2312" w:eastAsia="仿宋_GB2312" w:hAnsi="宋体" w:cs="Times New Roman"/>
          <w:sz w:val="32"/>
          <w:szCs w:val="32"/>
        </w:rPr>
      </w:pPr>
    </w:p>
    <w:sectPr w:rsidR="00B00494" w:rsidRPr="00BB05C9" w:rsidSect="00C36A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94" w:rsidRDefault="00B00494" w:rsidP="002D52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0494" w:rsidRDefault="00B00494" w:rsidP="002D52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94" w:rsidRDefault="00B00494" w:rsidP="002D52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0494" w:rsidRDefault="00B00494" w:rsidP="002D52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2AA"/>
    <w:rsid w:val="002D52AA"/>
    <w:rsid w:val="007663E5"/>
    <w:rsid w:val="008F1B9B"/>
    <w:rsid w:val="008F5AFD"/>
    <w:rsid w:val="00982882"/>
    <w:rsid w:val="00AB1A87"/>
    <w:rsid w:val="00B00494"/>
    <w:rsid w:val="00BB05C9"/>
    <w:rsid w:val="00BB1CE6"/>
    <w:rsid w:val="00BF6010"/>
    <w:rsid w:val="00C36A0F"/>
    <w:rsid w:val="00F2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5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2A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5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2AA"/>
    <w:rPr>
      <w:sz w:val="18"/>
      <w:szCs w:val="18"/>
    </w:rPr>
  </w:style>
  <w:style w:type="character" w:styleId="Emphasis">
    <w:name w:val="Emphasis"/>
    <w:basedOn w:val="DefaultParagraphFont"/>
    <w:uiPriority w:val="99"/>
    <w:qFormat/>
    <w:rsid w:val="002D52AA"/>
  </w:style>
  <w:style w:type="paragraph" w:styleId="Date">
    <w:name w:val="Date"/>
    <w:basedOn w:val="Normal"/>
    <w:next w:val="Normal"/>
    <w:link w:val="DateChar"/>
    <w:uiPriority w:val="99"/>
    <w:semiHidden/>
    <w:rsid w:val="00C36A0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36A0F"/>
  </w:style>
  <w:style w:type="character" w:styleId="Hyperlink">
    <w:name w:val="Hyperlink"/>
    <w:basedOn w:val="DefaultParagraphFont"/>
    <w:uiPriority w:val="99"/>
    <w:rsid w:val="00C36A0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36A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45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3528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1453">
                      <w:marLeft w:val="0"/>
                      <w:marRight w:val="0"/>
                      <w:marTop w:val="84"/>
                      <w:marBottom w:val="84"/>
                      <w:divBdr>
                        <w:top w:val="single" w:sz="6" w:space="21" w:color="CCCCCC"/>
                        <w:left w:val="single" w:sz="6" w:space="21" w:color="CCCCCC"/>
                        <w:bottom w:val="single" w:sz="6" w:space="21" w:color="CCCCCC"/>
                        <w:right w:val="single" w:sz="6" w:space="21" w:color="CCCCCC"/>
                      </w:divBdr>
                      <w:divsChild>
                        <w:div w:id="352801456">
                          <w:marLeft w:val="335"/>
                          <w:marRight w:val="335"/>
                          <w:marTop w:val="653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70</Words>
  <Characters>403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四川省2017年农业综合开发区域生态循环农业项公示表</dc:title>
  <dc:subject/>
  <dc:creator>lenovo</dc:creator>
  <cp:keywords/>
  <dc:description/>
  <cp:lastModifiedBy>SKY</cp:lastModifiedBy>
  <cp:revision>2</cp:revision>
  <dcterms:created xsi:type="dcterms:W3CDTF">2017-02-21T06:11:00Z</dcterms:created>
  <dcterms:modified xsi:type="dcterms:W3CDTF">2017-02-21T06:11:00Z</dcterms:modified>
</cp:coreProperties>
</file>