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6B" w:rsidRDefault="006A68B7" w:rsidP="006A68B7">
      <w:pPr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  <w:r w:rsidRPr="006A68B7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第十二届四川省教育厅哲学社会科学科研成果评审结果</w:t>
      </w:r>
    </w:p>
    <w:p w:rsidR="006A68B7" w:rsidRDefault="006A68B7" w:rsidP="006A68B7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6A68B7" w:rsidRPr="006A68B7" w:rsidRDefault="006A68B7" w:rsidP="006A68B7">
      <w:pPr>
        <w:jc w:val="center"/>
        <w:rPr>
          <w:rFonts w:ascii="仿宋_GB2312" w:eastAsia="仿宋_GB2312" w:hAnsi="黑体" w:hint="eastAsia"/>
          <w:b/>
          <w:sz w:val="32"/>
          <w:szCs w:val="32"/>
        </w:rPr>
      </w:pPr>
      <w:r w:rsidRPr="006A68B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一等（10项）</w:t>
      </w:r>
    </w:p>
    <w:tbl>
      <w:tblPr>
        <w:tblW w:w="9535" w:type="dxa"/>
        <w:tblInd w:w="93" w:type="dxa"/>
        <w:tblLook w:val="04A0" w:firstRow="1" w:lastRow="0" w:firstColumn="1" w:lastColumn="0" w:noHBand="0" w:noVBand="1"/>
      </w:tblPr>
      <w:tblGrid>
        <w:gridCol w:w="4410"/>
        <w:gridCol w:w="2123"/>
        <w:gridCol w:w="1090"/>
        <w:gridCol w:w="1912"/>
      </w:tblGrid>
      <w:tr w:rsidR="006A68B7" w:rsidRPr="00842170" w:rsidTr="00127F3D">
        <w:trPr>
          <w:trHeight w:val="140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B7" w:rsidRPr="00842170" w:rsidRDefault="006A68B7" w:rsidP="0012344D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B7" w:rsidRPr="00842170" w:rsidRDefault="006A68B7" w:rsidP="0012344D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成果作者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B7" w:rsidRDefault="006A68B7" w:rsidP="0012344D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</w:t>
            </w:r>
          </w:p>
          <w:p w:rsidR="006A68B7" w:rsidRPr="00842170" w:rsidRDefault="006A68B7" w:rsidP="0012344D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B7" w:rsidRPr="00842170" w:rsidRDefault="006A68B7" w:rsidP="0012344D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6A68B7" w:rsidRPr="00842170" w:rsidTr="00127F3D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B7" w:rsidRPr="00842170" w:rsidRDefault="006A68B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《马克思主义信仰论：和谐社会视域中的社会信仰研究》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B7" w:rsidRPr="00842170" w:rsidRDefault="006A68B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谷生然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B7" w:rsidRPr="00842170" w:rsidRDefault="006A68B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B7" w:rsidRPr="00842170" w:rsidRDefault="006A68B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西华师范大学</w:t>
            </w:r>
          </w:p>
        </w:tc>
      </w:tr>
      <w:tr w:rsidR="00127F3D" w:rsidRPr="00842170" w:rsidTr="00127F3D">
        <w:trPr>
          <w:trHeight w:val="12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《医疗保险与健康：政策干预下的因果效应分析》（《HEALTH INSURANCE AND HEALTH STATUS: EXPLORING THECAUSAL EFFECT FROM A POLICY INTERVENTION》）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Default="00127F3D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潘杰、雷晓燕、</w:t>
            </w:r>
          </w:p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刘国恩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127F3D" w:rsidRPr="00842170" w:rsidTr="00127F3D">
        <w:trPr>
          <w:trHeight w:val="90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《马克思主义经济学中国化研究》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蒋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南平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西南财经大学</w:t>
            </w:r>
          </w:p>
        </w:tc>
      </w:tr>
      <w:tr w:rsidR="00127F3D" w:rsidRPr="00842170" w:rsidTr="00127F3D">
        <w:trPr>
          <w:trHeight w:val="8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《羌族石刻文献集成》（全四册）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曾晓梅,吴明冉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阿坝师范学院</w:t>
            </w:r>
          </w:p>
        </w:tc>
      </w:tr>
      <w:tr w:rsidR="00127F3D" w:rsidRPr="00842170" w:rsidTr="00127F3D">
        <w:trPr>
          <w:trHeight w:val="12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《城镇居民体育锻炼行为干预的理论与实践研究》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Default="00127F3D" w:rsidP="00127F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郭新艳、陈林会、</w:t>
            </w:r>
          </w:p>
          <w:p w:rsidR="00127F3D" w:rsidRPr="00842170" w:rsidRDefault="00127F3D" w:rsidP="0012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李宁、吴金燕、赖力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成都体育学院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《农村闲置宅基地有偿退出与优化利用——基于四川省农地改革与探索的实践》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庄开明、彭亮、黄敏、任平、黄燕、郑涛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四川师范大学</w:t>
            </w:r>
          </w:p>
        </w:tc>
      </w:tr>
      <w:tr w:rsidR="00127F3D" w:rsidRPr="00842170" w:rsidTr="00127F3D">
        <w:trPr>
          <w:trHeight w:val="10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《论王安石对&lt;中庸&gt;的诠释——兼论与二程诠释的异同》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张培高、詹石窗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西南石油大学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《华岩腔现状研究》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陈芳、蒲亨强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《四川彝族聚居区居民生存现状部分指标的量化研究》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Default="00127F3D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胡澜、杨正伟、</w:t>
            </w:r>
          </w:p>
          <w:p w:rsidR="00127F3D" w:rsidRDefault="00127F3D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高晓凤、李健、</w:t>
            </w:r>
          </w:p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也补</w:t>
            </w: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莫依作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川北医学院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《棋牌博弈志》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颜下里</w:t>
            </w:r>
            <w:proofErr w:type="gram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内江师范学院</w:t>
            </w:r>
          </w:p>
        </w:tc>
      </w:tr>
    </w:tbl>
    <w:p w:rsidR="00127F3D" w:rsidRDefault="00127F3D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127F3D" w:rsidRPr="00243547" w:rsidRDefault="00127F3D" w:rsidP="006A68B7">
      <w:pPr>
        <w:jc w:val="center"/>
        <w:rPr>
          <w:rFonts w:ascii="仿宋_GB2312" w:eastAsia="仿宋_GB2312" w:hAnsi="黑体" w:hint="eastAsia"/>
          <w:b/>
          <w:sz w:val="32"/>
          <w:szCs w:val="32"/>
        </w:rPr>
      </w:pPr>
      <w:r w:rsidRPr="00243547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二等（19项）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2126"/>
        <w:gridCol w:w="1134"/>
        <w:gridCol w:w="1843"/>
      </w:tblGrid>
      <w:tr w:rsidR="00127F3D" w:rsidRPr="00842170" w:rsidTr="00127F3D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成果作者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Default="00127F3D" w:rsidP="0012344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</w:t>
            </w:r>
          </w:p>
          <w:p w:rsidR="00127F3D" w:rsidRPr="00842170" w:rsidRDefault="00127F3D" w:rsidP="001234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《马克思视阈中的意识形态性质研究》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杨德霞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西南交通大学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《个体·权利·身份——现代民法中人的境遇与权利的身份差异》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王恒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西南科技大学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《刑事证明中的事实研究》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周洪波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西南民族大学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《基于市场微观结构理论的算法交易策略研究》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燕汝贞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成都理工大学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《刘易斯转折点与劳动力再配置效应：中国经验》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岳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龙华、杨仕元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四川农业大学</w:t>
            </w:r>
          </w:p>
        </w:tc>
      </w:tr>
      <w:tr w:rsidR="00127F3D" w:rsidRPr="00842170" w:rsidTr="00127F3D">
        <w:trPr>
          <w:trHeight w:val="10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《合同治理与买卖双方冲突：制度的调节作用》（《Contract governance and buyer–supplier conflict: The moderating role of institutions》）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白璇、</w:t>
            </w:r>
            <w:proofErr w:type="spell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ShengShibin</w:t>
            </w:r>
            <w:proofErr w:type="spell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、Li Julie Juan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西南财经大学</w:t>
            </w:r>
          </w:p>
        </w:tc>
      </w:tr>
      <w:tr w:rsidR="00127F3D" w:rsidRPr="00842170" w:rsidTr="00127F3D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《高维视角下系统相关结构动态性研究及应用》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F3D" w:rsidRDefault="00127F3D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王璐、黄登仕、</w:t>
            </w:r>
          </w:p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何平、马锋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西南交通大学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《技术创新、股权融资与金融结构转型》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张</w:t>
            </w: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林、龚强、荣昭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西南财经大学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《西部综合交通枢纽建设背景下四川与邻省新型经济关系研究》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韩文丽、戴宾、曹洪、刘嘉汉、杨宇焰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Default="00127F3D" w:rsidP="00123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西南交通大学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《经学与文艺理论》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刘朝谦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四川师范大学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《唐五代入蜀诗与巴蜀文化研究》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严正道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西华师范大学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《三维意义整体论：先验，构成与生成》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王爱华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电子科技大学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《在线教育中的信息技术采纳与学习者保持研究》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谭明杰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FD" w:rsidRDefault="00127F3D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四川广播电视</w:t>
            </w:r>
          </w:p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《独立学院转设政策的执行与偏差》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阙海宝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四川师范大学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《关于配器法的文学表达》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林戈尔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四川音乐学院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《民办高校教师满意度实证研究》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黄平平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FD" w:rsidRDefault="00127F3D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成都职业技术</w:t>
            </w:r>
          </w:p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《中国民族乐舞曲创作多视角研究》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Default="00127F3D" w:rsidP="00127F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谭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 xml:space="preserve">  勇、席玲玲、</w:t>
            </w:r>
          </w:p>
          <w:p w:rsidR="00127F3D" w:rsidRPr="00842170" w:rsidRDefault="00127F3D" w:rsidP="00127F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孙晓丽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西南民族大学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《道教图像艺术的意象与思想研究》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李俊涛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四川师范大学</w:t>
            </w:r>
          </w:p>
        </w:tc>
      </w:tr>
      <w:tr w:rsidR="00127F3D" w:rsidRPr="00842170" w:rsidTr="00127F3D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《关帝信仰与格萨尔崇拜以藏传佛教为视域的文化现象解析》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加央平</w:t>
            </w: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3D" w:rsidRPr="00842170" w:rsidRDefault="00127F3D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F3D" w:rsidRPr="00842170" w:rsidRDefault="00127F3D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西南民族大学</w:t>
            </w:r>
          </w:p>
        </w:tc>
      </w:tr>
    </w:tbl>
    <w:p w:rsidR="00127F3D" w:rsidRDefault="00127F3D" w:rsidP="006A68B7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</w:p>
    <w:p w:rsidR="00243547" w:rsidRPr="00127F3D" w:rsidRDefault="00127F3D" w:rsidP="006A68B7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127F3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三等（75项）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410"/>
        <w:gridCol w:w="2126"/>
        <w:gridCol w:w="1134"/>
        <w:gridCol w:w="1843"/>
      </w:tblGrid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成果作者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成果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217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《刑法中的医事注意义务研究》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饶璟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中国民用航空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飞行学院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《中国共产党社会整合研究》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刘 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西华师范大学</w:t>
            </w:r>
          </w:p>
        </w:tc>
      </w:tr>
      <w:tr w:rsidR="00243547" w:rsidRPr="00842170" w:rsidTr="00243547">
        <w:trPr>
          <w:trHeight w:val="93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《城中村土地房屋征收中的利益冲突与协调研究》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聂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 xml:space="preserve"> 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西华师范大学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《“体用一源，显微无间”：程伊川理一本思想研究——以&lt;程氏易传&gt;为中心》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肖孟夏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《党代表任期制制度建设研究》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李毅弘、殷焕举、</w:t>
            </w:r>
          </w:p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杨雅涵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、颜怀坤、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胡海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四川农业大学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《从互联网看大学生对主流意识形态的认同现状》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张俊、邓会君、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李辉源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成都医学院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《思想政治理论课话语体系生成和发展研究》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何理、宋洁琳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川北医学院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《我国西部地区农村群体性纠纷及其解决机制研究》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吴卫军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电子科技大学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《环境纠纷行政解决机制实证研究》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冯露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电子科技大学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《协商民主的中国适应性分析——基于体制变革和文化转型的视角》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张继兰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乐山师范学院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《论罪刑法定的事实明确》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文海林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西南财经大学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《纳米技术的伦理审视---基于风险与责任的视角》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刘松涛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西南民族大学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《休闲农业的多维思考》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陈良兵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四川旅游学院</w:t>
            </w:r>
          </w:p>
        </w:tc>
      </w:tr>
      <w:tr w:rsidR="00243547" w:rsidRPr="00842170" w:rsidTr="00243547">
        <w:trPr>
          <w:trHeight w:val="13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《攀西经济区特色产业发展研究》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黄双华、唐锐、肖亮、张旭辉、杨绍利、</w:t>
            </w:r>
          </w:p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谢永春、文广、张靖、</w:t>
            </w:r>
          </w:p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韦会平、任宣羽、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郑毅、张祺、</w:t>
            </w: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阮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小龙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攀枝花学院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《体系积累周期视野下的中国与世界：历史及其延续》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李博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攀枝花学院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《中法养老模式与社会保障比较研究》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李贵卿、文革、</w:t>
            </w:r>
          </w:p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范仲文、金淑彬、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朱国龙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FD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成都信息工程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《体面劳动视角下城镇非正规就业群体劳动权益保障研究》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2435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陈静、杨英强、</w:t>
            </w:r>
          </w:p>
          <w:p w:rsidR="00243547" w:rsidRPr="00842170" w:rsidRDefault="00243547" w:rsidP="002435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金淑彬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FD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成都信息工程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《新型城镇化后农村人口发展模式与内在机理研究——以四川省为例》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张果、曾永明、任平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四川师范大学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《网络行政论坛与政府形象塑造探析》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陈鹏、</w:t>
            </w: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代晓冬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四川理工学院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《排名效应的存在性及其引导基金投资行为的有效性研究》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吴栩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成都理工大学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《我国农村建设用地流转机制研究》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王贝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西华大学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《中国西部地区耕地保护的经济补偿机制研究》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冉清红 岳云华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成都师范学院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《基于社会资本的知识网络组织之间相互信任机制研究》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王涛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《住房反向抵押贷款养老模式研究》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张仁枫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《提升西部地区自我发展能力战略研究》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王彬彬、李晓燕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《基于合作社平台的农业技术供需对接机制研究-以四川为例》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张社梅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、李冬梅、</w:t>
            </w:r>
          </w:p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冉瑞平、陈文宽、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符  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四川农业大学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《中国马铃薯主粮化战略研究》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张千友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西昌学院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《微时代公共管理的发展与挑战》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张震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电子科技大学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《农村大学生非农化过程中土地问题研究》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刘灵辉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电子科技大学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《农业供给侧改革——基于微观视角的经济学分析》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贾晋，</w:t>
            </w: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申云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西南财经大学</w:t>
            </w:r>
          </w:p>
        </w:tc>
      </w:tr>
      <w:tr w:rsidR="00243547" w:rsidRPr="00842170" w:rsidTr="00243547">
        <w:trPr>
          <w:trHeight w:val="16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《城市居民交通PM2.5减排意愿影响因素研究</w:t>
            </w: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——基于扩展计划行为理论》（《Exploring urban resident’s vehicular PM2.5 reduction behavior </w:t>
            </w:r>
            <w:proofErr w:type="spell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intention:An</w:t>
            </w:r>
            <w:proofErr w:type="spell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 xml:space="preserve"> application of the extended theory of planned behavior》）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史海霞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西南科技大学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hyperlink r:id="rId7" w:tooltip="http://210.41.222.154/business/project/projectApplyBookList.jsp\projectApplyBook.do?actionType=view&amp;bean.id=52a95e1a5c224591015c971e868d180b" w:history="1">
              <w:r w:rsidRPr="00842170">
                <w:rPr>
                  <w:rFonts w:ascii="宋体" w:eastAsia="宋体" w:hAnsi="宋体" w:cs="宋体" w:hint="eastAsia"/>
                  <w:kern w:val="0"/>
                  <w:sz w:val="22"/>
                </w:rPr>
                <w:t>《推动四川中医药健康服务与旅游产业融合机制研究》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沙莎、金荣疆、王晨、</w:t>
            </w:r>
          </w:p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白鹏远、邹汉平、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郑嫣茹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成都中医药大学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《新兴订单驱动市场金融持续时间的统计分析及其应用》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鲁万波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西南财经大学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《风险社会的政府话语：问题与对策》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刘路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四川师范大学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《谶纬与两汉政治及文学之关系研究》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罗建新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西华师范大学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《以“生活文学化”对抗“日常生活审美化”》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曾洪伟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西华师范大学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《理性与语言》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肖福平 陈达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西华大学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《亚文化与创造力——新媒体技术条件下的粉丝文化研究》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陈</w:t>
            </w: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彧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西华大学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《中国濒危尔苏语言抢救保护与尔苏语拼音转写方案的创建》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 xml:space="preserve">王德和、Katia </w:t>
            </w:r>
            <w:proofErr w:type="spell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Chirkova</w:t>
            </w:r>
            <w:proofErr w:type="spell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 xml:space="preserve">( </w:t>
            </w: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齐卡佳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西昌学院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《图书馆员国际交流项目评价体系研究》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2435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胡琳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刘倩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舒予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 xml:space="preserve"> Ralph B. </w:t>
            </w:r>
            <w:proofErr w:type="spell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Gabbard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《清代儒学的世俗化与民间文化心理——以通俗文学为中心》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霍省瑞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、谢  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四川农业大学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《梁启超国家主义思想的文学实践》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齐小刚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内江师范学院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《管世铭集》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马振君、孙景莲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内江师范学院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《清代公案侠义小说研究》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冯利华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内江师范学院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《文化规制论》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马健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西南民族大学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《基于贴吧信息解读学生成长需求的策略研究》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徐勇、贾清仁、王军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林运志、</w:t>
            </w: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勾途容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绵阳市教育局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《培智学校综合课程开发研究》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吴春艳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四川师范大学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《泸县宋代墓葬石刻艺术研究》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肖卫东、陈凤贵、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郑轶、张栋梁、俞晶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四川师范大学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《四川原生态藏族民歌艺术特征的差异化比较研究—以康巴、安多、嘉戎方言地区为例》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魏晓兰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四川音乐学院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《〈律吕新书〉校点》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吕畅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四川音乐学院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《四川民间木雕吉祥文化》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武文丰、李东风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西华师范大学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《学科教学论教师的专业身份研究》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侯小兵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绵阳师范学院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《高职学院单独招生考试改革的专项调查与研究》（系列论文）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24354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王晓琼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谭亮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</w:p>
          <w:p w:rsidR="00243547" w:rsidRPr="00842170" w:rsidRDefault="00243547" w:rsidP="002435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王述升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FD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四川交通职业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技术学院</w:t>
            </w:r>
          </w:p>
        </w:tc>
      </w:tr>
      <w:tr w:rsidR="00243547" w:rsidRPr="00842170" w:rsidTr="00243547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《船山区义务教育均衡发展的现状与策略研究》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何旭、黄鑫、卢静、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蒋光、吴航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遂宁市教育局</w:t>
            </w:r>
          </w:p>
        </w:tc>
      </w:tr>
      <w:tr w:rsidR="00243547" w:rsidRPr="00842170" w:rsidTr="00243547">
        <w:trPr>
          <w:trHeight w:val="11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《城市防灾型公园设计研究》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舒悦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西华大学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《中国传统动物纹样鹿纹艺术符号研究》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李茜、彭芳燕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成都师范学院</w:t>
            </w:r>
          </w:p>
        </w:tc>
      </w:tr>
      <w:tr w:rsidR="00243547" w:rsidRPr="00842170" w:rsidTr="00243547">
        <w:trPr>
          <w:trHeight w:val="10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《通过3+1Cs理论模型认识和提升教练运动员关系》（《Understanding and Enhancing Coach-Athlete Relationships through the 3 +1C’s Model》）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杨鑫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《战争改变的大师——抗战时期庞薰琹在西南地区的艺术转型》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黄 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《当代公共艺术研究》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赵志红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四川大学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《回归教育常识》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汤勇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汤勇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FD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南充市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教育和体育局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《中小学教师教学研究方法与策略》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曾旭、王树林、屈芳、朱秀明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巴中市教育局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《中国体育报刊出版研究》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王宏江、张闻亚、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李馨雨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、殷旭、唐怡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成都体育学院</w:t>
            </w:r>
          </w:p>
        </w:tc>
      </w:tr>
      <w:tr w:rsidR="00243547" w:rsidRPr="00842170" w:rsidTr="00243547">
        <w:trPr>
          <w:trHeight w:val="145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《内隐权力动机对愤怒面孔再认记忆的影响：电生理研究》（《The implicit need for power predicts recognition memory for anger faces: An electrophysiological study》）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王建峰、刘雷、</w:t>
            </w:r>
          </w:p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严进洪、杨奇伟、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张军鹏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成都医学院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《在校本研修微创新中促进教师专业发展研究报告》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王锡安、赵怀广、</w:t>
            </w: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br/>
              <w:t>向统一、姜有奎、</w:t>
            </w: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br/>
              <w:t>宋海德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报告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广元市教育局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《情绪调节在特质与情绪间中介效应模型的年龄差异》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罗利、黄敏儿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内江师范学院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《移动终端界面的色彩搭配与版式设计研究》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董庆帅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EFD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四川电影电视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学院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《四川泸州分水油纸伞传承和产业发展》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彭煦、包靖、任泽娟、赵成文、李彦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西南医科大学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《羌族文化认同与心理韧性的实证研究》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韩黎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绵阳师范学院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《横断山脉中南段文化景观区划及旅游开发策略》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陈兴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成都理工大学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《我国城市失能老人长期照护问题研究》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罗小华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成都师范学院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《中国文化集萃——国家级非物质文化遗产名录多语译介（巴蜀卷）》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汤朝菊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编著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电子科技大学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《人口老龄化背景下的消费养老保险模式研究——以四川省为例》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赵艺、陈怡男、</w:t>
            </w:r>
          </w:p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余晓钟、刘鸿渊、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吕南、王睿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西南石油大学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《玉树地区藏文文献遗产整理保护初探》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夏吾李</w:t>
            </w:r>
            <w:proofErr w:type="gramEnd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加、</w:t>
            </w:r>
            <w:proofErr w:type="gramStart"/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还格吉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西南民族大学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《少数民族文化资源的产权界定与保护性开发——基于巴泽尔产权经济理论视角》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唐剑、张明善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西南民族大学</w:t>
            </w:r>
          </w:p>
        </w:tc>
      </w:tr>
      <w:tr w:rsidR="00243547" w:rsidRPr="00842170" w:rsidTr="0024354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《揭秘敝昔遗书与漆人——老官山汉墓医学文物文献初识》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李继明、王一童、</w:t>
            </w:r>
          </w:p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周兴兰、伍秋鹏、</w:t>
            </w:r>
          </w:p>
          <w:p w:rsidR="00243547" w:rsidRDefault="00243547" w:rsidP="0012344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叶莹、李国臣、</w:t>
            </w:r>
          </w:p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刘兴隆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47" w:rsidRPr="00842170" w:rsidRDefault="00243547" w:rsidP="0012344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84217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547" w:rsidRPr="00842170" w:rsidRDefault="00243547" w:rsidP="0012344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42170">
              <w:rPr>
                <w:rFonts w:ascii="宋体" w:eastAsia="宋体" w:hAnsi="宋体" w:cs="宋体" w:hint="eastAsia"/>
                <w:kern w:val="0"/>
                <w:sz w:val="22"/>
              </w:rPr>
              <w:t>成都中医药大学</w:t>
            </w:r>
          </w:p>
        </w:tc>
      </w:tr>
    </w:tbl>
    <w:p w:rsidR="006A68B7" w:rsidRPr="00127F3D" w:rsidRDefault="006A68B7" w:rsidP="006A68B7">
      <w:pPr>
        <w:jc w:val="center"/>
        <w:rPr>
          <w:rFonts w:ascii="仿宋_GB2312" w:eastAsia="仿宋_GB2312" w:hAnsi="黑体" w:hint="eastAsia"/>
          <w:b/>
          <w:sz w:val="32"/>
          <w:szCs w:val="32"/>
        </w:rPr>
      </w:pPr>
    </w:p>
    <w:sectPr w:rsidR="006A68B7" w:rsidRPr="00127F3D" w:rsidSect="006A68B7">
      <w:pgSz w:w="11906" w:h="16838"/>
      <w:pgMar w:top="1440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82" w:rsidRDefault="00922782" w:rsidP="006A68B7">
      <w:r>
        <w:separator/>
      </w:r>
    </w:p>
  </w:endnote>
  <w:endnote w:type="continuationSeparator" w:id="0">
    <w:p w:rsidR="00922782" w:rsidRDefault="00922782" w:rsidP="006A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82" w:rsidRDefault="00922782" w:rsidP="006A68B7">
      <w:r>
        <w:separator/>
      </w:r>
    </w:p>
  </w:footnote>
  <w:footnote w:type="continuationSeparator" w:id="0">
    <w:p w:rsidR="00922782" w:rsidRDefault="00922782" w:rsidP="006A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70"/>
    <w:rsid w:val="00044735"/>
    <w:rsid w:val="00127F3D"/>
    <w:rsid w:val="00193CA1"/>
    <w:rsid w:val="00243547"/>
    <w:rsid w:val="00334E82"/>
    <w:rsid w:val="0034262C"/>
    <w:rsid w:val="003D5313"/>
    <w:rsid w:val="003F4F4B"/>
    <w:rsid w:val="00491E7B"/>
    <w:rsid w:val="005C1CFE"/>
    <w:rsid w:val="006A68B7"/>
    <w:rsid w:val="0070209D"/>
    <w:rsid w:val="007146F0"/>
    <w:rsid w:val="007D5D37"/>
    <w:rsid w:val="00842170"/>
    <w:rsid w:val="00842C64"/>
    <w:rsid w:val="008744B3"/>
    <w:rsid w:val="00896141"/>
    <w:rsid w:val="00922782"/>
    <w:rsid w:val="00A601D7"/>
    <w:rsid w:val="00E2436B"/>
    <w:rsid w:val="00E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17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A6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68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6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68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2170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A6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68B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6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68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0.41.222.154/business/project/projectApplyBookList.jsp/projectApplyBook.do?actionType=view&amp;bean.id=52a95e1a5c224591015c971e868d180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773</Words>
  <Characters>4408</Characters>
  <Application>Microsoft Office Word</Application>
  <DocSecurity>0</DocSecurity>
  <Lines>36</Lines>
  <Paragraphs>10</Paragraphs>
  <ScaleCrop>false</ScaleCrop>
  <Company>lenovo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科技研究生处</dc:creator>
  <cp:lastModifiedBy>科技研究生处</cp:lastModifiedBy>
  <cp:revision>4</cp:revision>
  <dcterms:created xsi:type="dcterms:W3CDTF">2017-11-23T06:25:00Z</dcterms:created>
  <dcterms:modified xsi:type="dcterms:W3CDTF">2017-11-23T07:24:00Z</dcterms:modified>
</cp:coreProperties>
</file>