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FA" w:rsidRDefault="001632FA" w:rsidP="001632FA">
      <w:pPr>
        <w:pStyle w:val="a8"/>
        <w:ind w:firstLineChars="0" w:firstLine="0"/>
      </w:pPr>
      <w:r>
        <w:rPr>
          <w:rFonts w:hint="eastAsia"/>
        </w:rPr>
        <w:t>附件</w:t>
      </w:r>
    </w:p>
    <w:p w:rsidR="001632FA" w:rsidRDefault="001632FA" w:rsidP="001632FA">
      <w:pPr>
        <w:pStyle w:val="a9"/>
      </w:pPr>
    </w:p>
    <w:p w:rsidR="001632FA" w:rsidRDefault="001632FA" w:rsidP="001632FA">
      <w:pPr>
        <w:pStyle w:val="a7"/>
      </w:pPr>
      <w:bookmarkStart w:id="0" w:name="_GoBack"/>
      <w:r>
        <w:rPr>
          <w:rFonts w:hint="eastAsia"/>
        </w:rPr>
        <w:t>全省安全评价机构考核情况</w:t>
      </w:r>
    </w:p>
    <w:bookmarkEnd w:id="0"/>
    <w:p w:rsidR="001632FA" w:rsidRDefault="001632FA" w:rsidP="001632FA">
      <w:pPr>
        <w:pStyle w:val="a9"/>
      </w:pPr>
    </w:p>
    <w:tbl>
      <w:tblPr>
        <w:tblW w:w="138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7349"/>
        <w:gridCol w:w="2127"/>
        <w:gridCol w:w="2120"/>
        <w:gridCol w:w="1426"/>
      </w:tblGrid>
      <w:tr w:rsidR="001632FA" w:rsidTr="001632FA">
        <w:trPr>
          <w:trHeight w:val="285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b/>
                <w:kern w:val="0"/>
                <w:sz w:val="26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</w:rPr>
              <w:t>序号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b/>
                <w:kern w:val="0"/>
                <w:sz w:val="26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</w:rPr>
              <w:t>机  构  名  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b/>
                <w:kern w:val="0"/>
                <w:sz w:val="26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</w:rPr>
              <w:t>资质证书编号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b/>
                <w:kern w:val="0"/>
                <w:sz w:val="26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</w:rPr>
              <w:t>综合考核得分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b/>
                <w:kern w:val="0"/>
                <w:sz w:val="26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</w:rPr>
              <w:t>考核结论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四川天宇石油环保安全技术咨询服务有限公司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APJ-(国)-051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91.85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四川省安科技术咨询有限公司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APJ-(国)-471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88.8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四川省煤炭设计研究院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APJ-(国)-553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87.7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四川省诚实安全咨询技术服务有限责任公司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APJ-(国)-155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中国工程物理研究院安全评价中心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APJ-(国)-198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85.15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四川赛富特技术顾问有限公司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APJ-(国)-322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84.95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四川国泰民安科技有限公司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APJ-(国)-552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80.6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四川省长城安全事务有限公司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87.15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四川汇智成安全科技咨询有限公司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APJ-(川)-029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lastRenderedPageBreak/>
              <w:t>10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四川金安友好科技有限责任公司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86.95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11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四川天</w:t>
            </w:r>
            <w:proofErr w:type="gramStart"/>
            <w:r>
              <w:rPr>
                <w:rFonts w:ascii="仿宋_GB2312" w:eastAsia="仿宋_GB2312" w:hint="eastAsia"/>
                <w:kern w:val="0"/>
                <w:sz w:val="26"/>
              </w:rPr>
              <w:t>鑫</w:t>
            </w:r>
            <w:proofErr w:type="gramEnd"/>
            <w:r>
              <w:rPr>
                <w:rFonts w:ascii="仿宋_GB2312" w:eastAsia="仿宋_GB2312" w:hint="eastAsia"/>
                <w:kern w:val="0"/>
                <w:sz w:val="26"/>
              </w:rPr>
              <w:t>安全评价咨询有限公司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86.6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12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四川省宇环气象电子工程科技有限公司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86.5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13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四川省安信科技有限责任公司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85.85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14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四川众望安全环保技术咨询有限公司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85.6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15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四川九合安全科技有限责任公司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85.35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16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四川省康泰安全评价咨询有限责任公司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85.25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17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四川金恒安全科技有限公司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APJ-(川)-035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84.6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18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四川天成安全科技评估咨询有限公司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APJ-(川)-026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84.55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19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四川成化安全咨询评估有限公司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84.55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20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四川源汇工程咨询有限公司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APJ-(川)-003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84.15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21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四川宇泰安全科技有限责任公司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84.1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22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四川创安太平科技有限公司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83.95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lastRenderedPageBreak/>
              <w:t>23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四川劳研科技有限公司</w:t>
            </w:r>
          </w:p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（原攀钢集团钒钛资源股份有限公司劳动卫生防护研究所）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83.85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24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四川恒昌安全评价咨询有限公司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83.05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25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四川省宏博安全科技有限责任公司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82.75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26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四川蜀龙安全技术咨询服务有限公司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81.85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27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四川交铁安全技术有限公司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81.55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28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四川科特石油工业</w:t>
            </w:r>
            <w:proofErr w:type="gramStart"/>
            <w:r>
              <w:rPr>
                <w:rFonts w:ascii="仿宋_GB2312" w:eastAsia="仿宋_GB2312" w:hint="eastAsia"/>
                <w:kern w:val="0"/>
                <w:sz w:val="26"/>
              </w:rPr>
              <w:t>井控质量</w:t>
            </w:r>
            <w:proofErr w:type="gramEnd"/>
            <w:r>
              <w:rPr>
                <w:rFonts w:ascii="仿宋_GB2312" w:eastAsia="仿宋_GB2312" w:hint="eastAsia"/>
                <w:kern w:val="0"/>
                <w:sz w:val="26"/>
              </w:rPr>
              <w:t>安全监督测评中心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81.25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  <w:tr w:rsidR="001632FA" w:rsidTr="001632FA">
        <w:trPr>
          <w:trHeight w:val="28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29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四川省林达安全咨询技术服务有限责任公司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sz w:val="26"/>
              </w:rPr>
              <w:t>APJ-(川)-021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81.2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2FA" w:rsidRDefault="001632FA">
            <w:pPr>
              <w:pStyle w:val="a9"/>
              <w:spacing w:line="560" w:lineRule="exact"/>
              <w:rPr>
                <w:rFonts w:ascii="仿宋_GB2312" w:eastAsia="仿宋_GB2312"/>
                <w:kern w:val="0"/>
                <w:sz w:val="26"/>
              </w:rPr>
            </w:pPr>
            <w:r>
              <w:rPr>
                <w:rFonts w:ascii="仿宋_GB2312" w:eastAsia="仿宋_GB2312" w:hint="eastAsia"/>
                <w:kern w:val="0"/>
                <w:sz w:val="26"/>
              </w:rPr>
              <w:t>合格</w:t>
            </w:r>
          </w:p>
        </w:tc>
      </w:tr>
    </w:tbl>
    <w:p w:rsidR="001632FA" w:rsidRDefault="001632FA" w:rsidP="001632FA">
      <w:pPr>
        <w:pStyle w:val="a8"/>
        <w:ind w:firstLine="640"/>
      </w:pPr>
    </w:p>
    <w:p w:rsidR="001632FA" w:rsidRDefault="001632FA" w:rsidP="001632FA">
      <w:pPr>
        <w:pStyle w:val="a8"/>
        <w:spacing w:line="20" w:lineRule="exact"/>
        <w:ind w:firstLine="640"/>
        <w:rPr>
          <w:rFonts w:eastAsia="仿宋_GB2312"/>
          <w:szCs w:val="32"/>
        </w:rPr>
      </w:pPr>
    </w:p>
    <w:p w:rsidR="001632FA" w:rsidRDefault="001632FA" w:rsidP="001632FA">
      <w:pPr>
        <w:pStyle w:val="a7"/>
        <w:spacing w:line="20" w:lineRule="exact"/>
      </w:pPr>
    </w:p>
    <w:p w:rsidR="003048E4" w:rsidRDefault="003048E4"/>
    <w:sectPr w:rsidR="003048E4" w:rsidSect="00163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FA"/>
    <w:rsid w:val="001632FA"/>
    <w:rsid w:val="003048E4"/>
    <w:rsid w:val="005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F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大标题"/>
    <w:basedOn w:val="a"/>
    <w:next w:val="a"/>
    <w:rsid w:val="001632FA"/>
    <w:pPr>
      <w:spacing w:line="580" w:lineRule="exact"/>
      <w:jc w:val="center"/>
      <w:outlineLvl w:val="0"/>
    </w:pPr>
    <w:rPr>
      <w:rFonts w:eastAsia="方正小标宋简体"/>
      <w:sz w:val="44"/>
    </w:rPr>
  </w:style>
  <w:style w:type="paragraph" w:customStyle="1" w:styleId="a8">
    <w:name w:val="一级标题"/>
    <w:basedOn w:val="a"/>
    <w:next w:val="a"/>
    <w:rsid w:val="001632FA"/>
    <w:pPr>
      <w:spacing w:line="580" w:lineRule="exact"/>
      <w:ind w:firstLineChars="200" w:firstLine="200"/>
      <w:outlineLvl w:val="2"/>
    </w:pPr>
    <w:rPr>
      <w:rFonts w:eastAsia="黑体"/>
      <w:sz w:val="32"/>
      <w:effect w:val="antsRed"/>
    </w:rPr>
  </w:style>
  <w:style w:type="paragraph" w:customStyle="1" w:styleId="a9">
    <w:name w:val="表格"/>
    <w:basedOn w:val="a"/>
    <w:next w:val="a"/>
    <w:rsid w:val="001632FA"/>
    <w:pPr>
      <w:spacing w:line="440" w:lineRule="exact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F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大标题"/>
    <w:basedOn w:val="a"/>
    <w:next w:val="a"/>
    <w:rsid w:val="001632FA"/>
    <w:pPr>
      <w:spacing w:line="580" w:lineRule="exact"/>
      <w:jc w:val="center"/>
      <w:outlineLvl w:val="0"/>
    </w:pPr>
    <w:rPr>
      <w:rFonts w:eastAsia="方正小标宋简体"/>
      <w:sz w:val="44"/>
    </w:rPr>
  </w:style>
  <w:style w:type="paragraph" w:customStyle="1" w:styleId="a8">
    <w:name w:val="一级标题"/>
    <w:basedOn w:val="a"/>
    <w:next w:val="a"/>
    <w:rsid w:val="001632FA"/>
    <w:pPr>
      <w:spacing w:line="580" w:lineRule="exact"/>
      <w:ind w:firstLineChars="200" w:firstLine="200"/>
      <w:outlineLvl w:val="2"/>
    </w:pPr>
    <w:rPr>
      <w:rFonts w:eastAsia="黑体"/>
      <w:sz w:val="32"/>
      <w:effect w:val="antsRed"/>
    </w:rPr>
  </w:style>
  <w:style w:type="paragraph" w:customStyle="1" w:styleId="a9">
    <w:name w:val="表格"/>
    <w:basedOn w:val="a"/>
    <w:next w:val="a"/>
    <w:rsid w:val="001632FA"/>
    <w:pPr>
      <w:spacing w:line="440" w:lineRule="exact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2016-03-16T03:03:00Z</dcterms:created>
  <dcterms:modified xsi:type="dcterms:W3CDTF">2016-03-16T03:04:00Z</dcterms:modified>
</cp:coreProperties>
</file>