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rPr>
          <w:rFonts w:hint="eastAsia"/>
          <w:kern w:val="0"/>
        </w:rPr>
      </w:pPr>
      <w:bookmarkStart w:id="0" w:name="_GoBack"/>
      <w:r>
        <w:rPr>
          <w:rFonts w:hint="eastAsia"/>
          <w:kern w:val="0"/>
        </w:rPr>
        <w:t>批准的</w:t>
      </w:r>
      <w:r>
        <w:rPr>
          <w:kern w:val="0"/>
        </w:rPr>
        <w:t>职业卫生技术服务乙级机构名单及基本信息汇总表</w:t>
      </w:r>
    </w:p>
    <w:bookmarkEnd w:id="0"/>
    <w:p>
      <w:pPr>
        <w:pStyle w:val="6"/>
        <w:rPr>
          <w:rFonts w:hint="eastAsia"/>
        </w:rPr>
      </w:pPr>
    </w:p>
    <w:tbl>
      <w:tblPr>
        <w:tblStyle w:val="3"/>
        <w:tblW w:w="13765" w:type="dxa"/>
        <w:jc w:val="center"/>
        <w:tblInd w:w="-1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123"/>
        <w:gridCol w:w="1902"/>
        <w:gridCol w:w="1083"/>
        <w:gridCol w:w="1604"/>
        <w:gridCol w:w="661"/>
        <w:gridCol w:w="2487"/>
        <w:gridCol w:w="204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序号</w:t>
            </w:r>
          </w:p>
        </w:tc>
        <w:tc>
          <w:tcPr>
            <w:tcW w:w="212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单位名称</w:t>
            </w:r>
          </w:p>
        </w:tc>
        <w:tc>
          <w:tcPr>
            <w:tcW w:w="190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单位地址</w:t>
            </w:r>
          </w:p>
        </w:tc>
        <w:tc>
          <w:tcPr>
            <w:tcW w:w="108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法定</w:t>
            </w:r>
          </w:p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代表人</w:t>
            </w:r>
          </w:p>
        </w:tc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资质证书编号</w:t>
            </w:r>
          </w:p>
        </w:tc>
        <w:tc>
          <w:tcPr>
            <w:tcW w:w="66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等级</w:t>
            </w:r>
          </w:p>
        </w:tc>
        <w:tc>
          <w:tcPr>
            <w:tcW w:w="2487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业务范围</w:t>
            </w:r>
          </w:p>
        </w:tc>
        <w:tc>
          <w:tcPr>
            <w:tcW w:w="204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有效期至</w:t>
            </w:r>
          </w:p>
        </w:tc>
        <w:tc>
          <w:tcPr>
            <w:tcW w:w="1426" w:type="dxa"/>
            <w:tcBorders>
              <w:top w:val="single" w:color="auto" w:sz="6" w:space="0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b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43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1</w:t>
            </w:r>
          </w:p>
        </w:tc>
        <w:tc>
          <w:tcPr>
            <w:tcW w:w="212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四川中衡检测技术有限公司</w:t>
            </w:r>
          </w:p>
        </w:tc>
        <w:tc>
          <w:tcPr>
            <w:tcW w:w="190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四川省德阳市金沙江东路207号</w:t>
            </w:r>
          </w:p>
        </w:tc>
        <w:tc>
          <w:tcPr>
            <w:tcW w:w="108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殷万国</w:t>
            </w:r>
          </w:p>
        </w:tc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（川）安职技字（2015）</w:t>
            </w:r>
          </w:p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第B-0042号</w:t>
            </w:r>
          </w:p>
        </w:tc>
        <w:tc>
          <w:tcPr>
            <w:tcW w:w="66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乙级</w:t>
            </w:r>
          </w:p>
        </w:tc>
        <w:tc>
          <w:tcPr>
            <w:tcW w:w="2487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jc w:val="both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金属、非金属矿采选业和工程建筑；冶金、建材；化工、化石及医药；轻工、纺织、烟草加工制造业；机械、设备、电器制造业</w:t>
            </w:r>
          </w:p>
        </w:tc>
        <w:tc>
          <w:tcPr>
            <w:tcW w:w="204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color w:val="FF0000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2018年12月21日</w:t>
            </w:r>
          </w:p>
        </w:tc>
        <w:tc>
          <w:tcPr>
            <w:tcW w:w="1426" w:type="dxa"/>
            <w:tcBorders>
              <w:top w:val="single" w:color="auto" w:sz="6" w:space="0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18080079177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3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乐山众信健康技术咨询有限公司</w:t>
            </w:r>
          </w:p>
        </w:tc>
        <w:tc>
          <w:tcPr>
            <w:tcW w:w="1902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乐山市夹江县漹城镇水礳街1号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易德华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pStyle w:val="8"/>
              <w:jc w:val="both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（川）安职技字（2015）</w:t>
            </w:r>
          </w:p>
          <w:p>
            <w:pPr>
              <w:pStyle w:val="8"/>
              <w:jc w:val="both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第B-0043号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乙级</w:t>
            </w:r>
          </w:p>
        </w:tc>
        <w:tc>
          <w:tcPr>
            <w:tcW w:w="2487" w:type="dxa"/>
            <w:shd w:val="clear" w:color="auto" w:fill="auto"/>
            <w:vAlign w:val="center"/>
          </w:tcPr>
          <w:p>
            <w:pPr>
              <w:pStyle w:val="8"/>
              <w:jc w:val="both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金属、非金属矿采选业；冶金、建材；机械、设备、电器制造业；运输、仓储、科研、农林、公共服务业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仿宋_GB2312" w:eastAsia="仿宋_GB2312"/>
                <w:color w:val="FF0000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2019年2月4日</w:t>
            </w:r>
          </w:p>
        </w:tc>
        <w:tc>
          <w:tcPr>
            <w:tcW w:w="1426" w:type="dxa"/>
            <w:vAlign w:val="center"/>
          </w:tcPr>
          <w:p>
            <w:pPr>
              <w:pStyle w:val="8"/>
              <w:rPr>
                <w:rFonts w:hint="eastAsia"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18990686305</w:t>
            </w:r>
          </w:p>
        </w:tc>
      </w:tr>
    </w:tbl>
    <w:p>
      <w:pPr>
        <w:pStyle w:val="9"/>
        <w:ind w:firstLine="640"/>
        <w:rPr>
          <w:rFonts w:hint="eastAsia"/>
        </w:rPr>
      </w:pPr>
    </w:p>
    <w:p>
      <w:pPr/>
    </w:p>
    <w:sectPr>
      <w:pgSz w:w="16838" w:h="11906" w:orient="landscape"/>
      <w:pgMar w:top="1531" w:right="2098" w:bottom="1531" w:left="1928" w:header="284" w:footer="1418" w:gutter="0"/>
      <w:cols w:space="425" w:num="1"/>
      <w:titlePg/>
      <w:docGrid w:type="line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F1CC3"/>
    <w:rsid w:val="2A6F1C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5"/>
    <w:next w:val="6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6">
    <w:name w:val="标题注释"/>
    <w:basedOn w:val="5"/>
    <w:next w:val="7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7">
    <w:name w:val="主送单位"/>
    <w:basedOn w:val="5"/>
    <w:next w:val="5"/>
    <w:qFormat/>
    <w:uiPriority w:val="0"/>
    <w:pPr>
      <w:ind w:firstLine="0" w:firstLineChars="0"/>
      <w:outlineLvl w:val="1"/>
    </w:pPr>
  </w:style>
  <w:style w:type="paragraph" w:customStyle="1" w:styleId="8">
    <w:name w:val="表格"/>
    <w:basedOn w:val="5"/>
    <w:next w:val="5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9">
    <w:name w:val="一级标题"/>
    <w:basedOn w:val="5"/>
    <w:next w:val="5"/>
    <w:uiPriority w:val="0"/>
    <w:pPr>
      <w:outlineLvl w:val="2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2016-02-18T00:59:00Z</dcterms:created>
  <dc:creator>Administrator</dc:creator>
  <cp:lastModifiedBy>Administrator</cp:lastModifiedBy>
  <dcterms:modified xsi:type="dcterms:W3CDTF">2016-02-18T01:00:15Z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