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D7" w:rsidRDefault="003C73D7" w:rsidP="003C73D7">
      <w:pPr>
        <w:pStyle w:val="a9"/>
        <w:ind w:firstLineChars="0" w:firstLine="0"/>
        <w:rPr>
          <w:rFonts w:hint="eastAsia"/>
        </w:rPr>
      </w:pPr>
      <w:r>
        <w:rPr>
          <w:rFonts w:hint="eastAsia"/>
        </w:rPr>
        <w:t>附件</w:t>
      </w:r>
    </w:p>
    <w:p w:rsidR="003C73D7" w:rsidRPr="00C06587" w:rsidRDefault="003C73D7" w:rsidP="003C73D7">
      <w:pPr>
        <w:pStyle w:val="a7"/>
        <w:ind w:firstLine="640"/>
        <w:rPr>
          <w:rFonts w:hint="eastAsia"/>
        </w:rPr>
      </w:pPr>
    </w:p>
    <w:p w:rsidR="003C73D7" w:rsidRDefault="003C73D7" w:rsidP="003C73D7">
      <w:pPr>
        <w:pStyle w:val="a8"/>
        <w:rPr>
          <w:rFonts w:hint="eastAsia"/>
        </w:rPr>
      </w:pPr>
      <w:bookmarkStart w:id="0" w:name="_GoBack"/>
      <w:r w:rsidRPr="00A852FB">
        <w:rPr>
          <w:rFonts w:hint="eastAsia"/>
        </w:rPr>
        <w:t>四川省</w:t>
      </w:r>
      <w:r w:rsidRPr="00A852FB">
        <w:rPr>
          <w:rFonts w:hint="eastAsia"/>
        </w:rPr>
        <w:t>2016</w:t>
      </w:r>
      <w:r w:rsidRPr="00A852FB">
        <w:rPr>
          <w:rFonts w:hint="eastAsia"/>
        </w:rPr>
        <w:t>年化解煤炭行业过剩产能第三批拟关闭退出煤矿名单</w:t>
      </w:r>
    </w:p>
    <w:bookmarkEnd w:id="0"/>
    <w:p w:rsidR="003C73D7" w:rsidRPr="00A852FB" w:rsidRDefault="003C73D7" w:rsidP="003C73D7">
      <w:pPr>
        <w:pStyle w:val="aa"/>
        <w:rPr>
          <w:rFonts w:hint="eastAsia"/>
        </w:rPr>
      </w:pPr>
    </w:p>
    <w:tbl>
      <w:tblPr>
        <w:tblW w:w="1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515"/>
        <w:gridCol w:w="4429"/>
        <w:gridCol w:w="1163"/>
        <w:gridCol w:w="1339"/>
        <w:gridCol w:w="1384"/>
        <w:gridCol w:w="882"/>
        <w:gridCol w:w="2781"/>
        <w:gridCol w:w="2057"/>
      </w:tblGrid>
      <w:tr w:rsidR="003C73D7" w:rsidRPr="00A852FB" w:rsidTr="00E63C16">
        <w:trPr>
          <w:trHeight w:val="582"/>
          <w:jc w:val="center"/>
        </w:trPr>
        <w:tc>
          <w:tcPr>
            <w:tcW w:w="946" w:type="dxa"/>
            <w:vMerge w:val="restart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A852FB">
              <w:rPr>
                <w:rFonts w:ascii="黑体" w:eastAsia="黑体" w:hAnsi="黑体" w:cs="宋体" w:hint="eastAsia"/>
                <w:kern w:val="0"/>
                <w:sz w:val="24"/>
              </w:rPr>
              <w:t>总序号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852F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29" w:type="dxa"/>
            <w:vMerge w:val="restart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852F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煤矿名称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852F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生产或在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</w:t>
            </w:r>
            <w:r w:rsidRPr="00A852F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建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3C73D7" w:rsidRDefault="003C73D7" w:rsidP="00E63C16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A852F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核定或</w:t>
            </w:r>
          </w:p>
          <w:p w:rsidR="003C73D7" w:rsidRPr="00A852FB" w:rsidRDefault="003C73D7" w:rsidP="00E63C16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852F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设计能力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A852FB">
              <w:rPr>
                <w:rFonts w:ascii="黑体" w:eastAsia="黑体" w:hAnsi="黑体" w:cs="宋体" w:hint="eastAsia"/>
                <w:kern w:val="0"/>
                <w:sz w:val="24"/>
              </w:rPr>
              <w:t>所在地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A852FB">
              <w:rPr>
                <w:rFonts w:ascii="黑体" w:eastAsia="黑体" w:hAnsi="黑体" w:cs="宋体" w:hint="eastAsia"/>
                <w:kern w:val="0"/>
                <w:sz w:val="24"/>
              </w:rPr>
              <w:t>瓦斯等级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A852FB">
              <w:rPr>
                <w:rFonts w:ascii="黑体" w:eastAsia="黑体" w:hAnsi="黑体" w:cs="宋体" w:hint="eastAsia"/>
                <w:kern w:val="0"/>
                <w:sz w:val="24"/>
              </w:rPr>
              <w:t>采矿许可证号码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A852FB">
              <w:rPr>
                <w:rFonts w:ascii="黑体" w:eastAsia="黑体" w:hAnsi="黑体" w:cs="宋体" w:hint="eastAsia"/>
                <w:kern w:val="0"/>
                <w:sz w:val="24"/>
              </w:rPr>
              <w:t>安全生产许可证号码</w:t>
            </w:r>
          </w:p>
        </w:tc>
      </w:tr>
      <w:tr w:rsidR="003C73D7" w:rsidRPr="00A852FB" w:rsidTr="00E63C16">
        <w:trPr>
          <w:trHeight w:val="410"/>
          <w:jc w:val="center"/>
        </w:trPr>
        <w:tc>
          <w:tcPr>
            <w:tcW w:w="946" w:type="dxa"/>
            <w:vMerge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vMerge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vMerge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C73D7" w:rsidRPr="00A852FB" w:rsidTr="00E63C16">
        <w:trPr>
          <w:trHeight w:val="499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全省合计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3C73D7" w:rsidRPr="00A852FB" w:rsidTr="00E63C16">
        <w:trPr>
          <w:trHeight w:val="499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b/>
                <w:bCs/>
                <w:kern w:val="0"/>
                <w:sz w:val="20"/>
                <w:szCs w:val="20"/>
              </w:rPr>
              <w:t>一、内江市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3C73D7" w:rsidRPr="00A852FB" w:rsidTr="00E63C16">
        <w:trPr>
          <w:trHeight w:val="499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威远县小河镇同乐煤矿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威远县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低瓦斯</w:t>
            </w:r>
          </w:p>
        </w:tc>
        <w:tc>
          <w:tcPr>
            <w:tcW w:w="2781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C5100002010101120077078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[2014]5110241872B</w:t>
            </w:r>
          </w:p>
        </w:tc>
      </w:tr>
      <w:tr w:rsidR="003C73D7" w:rsidRPr="00A852FB" w:rsidTr="00E63C16">
        <w:trPr>
          <w:trHeight w:val="499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b/>
                <w:bCs/>
                <w:kern w:val="0"/>
                <w:sz w:val="20"/>
                <w:szCs w:val="20"/>
              </w:rPr>
              <w:t>二、乐山市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3C73D7" w:rsidRPr="00A852FB" w:rsidTr="00E63C16">
        <w:trPr>
          <w:trHeight w:val="499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proofErr w:type="gramStart"/>
            <w:r w:rsidRPr="00A852FB">
              <w:rPr>
                <w:rFonts w:eastAsia="仿宋_GB2312"/>
                <w:kern w:val="0"/>
                <w:sz w:val="20"/>
                <w:szCs w:val="20"/>
              </w:rPr>
              <w:t>四川山力能源有限公司苏坡煤矿</w:t>
            </w:r>
            <w:proofErr w:type="gramEnd"/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扩建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峨眉山市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低瓦斯</w:t>
            </w:r>
          </w:p>
        </w:tc>
        <w:tc>
          <w:tcPr>
            <w:tcW w:w="2781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C5100002009081120031711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3C73D7" w:rsidRPr="00A852FB" w:rsidTr="00E63C16">
        <w:trPr>
          <w:trHeight w:val="499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峨眉山市李子沟煤矿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峨眉山市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低瓦斯</w:t>
            </w:r>
          </w:p>
        </w:tc>
        <w:tc>
          <w:tcPr>
            <w:tcW w:w="2781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C5100002009101120041003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[2014]5111811878B</w:t>
            </w:r>
          </w:p>
        </w:tc>
      </w:tr>
      <w:tr w:rsidR="003C73D7" w:rsidRPr="00A852FB" w:rsidTr="00E63C16">
        <w:trPr>
          <w:trHeight w:val="499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犍为县顺兴煤业有限公司顺兴煤矿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犍为县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低瓦斯</w:t>
            </w:r>
          </w:p>
        </w:tc>
        <w:tc>
          <w:tcPr>
            <w:tcW w:w="2781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C5100002010111120080327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[2014]5111231721B</w:t>
            </w:r>
          </w:p>
        </w:tc>
      </w:tr>
      <w:tr w:rsidR="003C73D7" w:rsidRPr="00A852FB" w:rsidTr="00E63C16">
        <w:trPr>
          <w:trHeight w:val="499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四川省犍为县林源实业有限公司平安煤矿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犍为县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高瓦斯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C5100002010121120088675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[2014]5111230066B</w:t>
            </w:r>
          </w:p>
        </w:tc>
      </w:tr>
      <w:tr w:rsidR="003C73D7" w:rsidRPr="00A852FB" w:rsidTr="00E63C16">
        <w:trPr>
          <w:trHeight w:val="499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b/>
                <w:bCs/>
                <w:kern w:val="0"/>
                <w:sz w:val="20"/>
                <w:szCs w:val="20"/>
              </w:rPr>
              <w:t>三、眉山市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3C73D7" w:rsidRPr="00A852FB" w:rsidTr="00E63C16">
        <w:trPr>
          <w:trHeight w:val="499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515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仁寿县复合能源集团红星煤业有限公司红星煤矿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仁寿县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低瓦斯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C5100002010121120088391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kern w:val="0"/>
                <w:sz w:val="20"/>
                <w:szCs w:val="20"/>
              </w:rPr>
              <w:t>[2015]5114210077B</w:t>
            </w:r>
          </w:p>
        </w:tc>
      </w:tr>
      <w:tr w:rsidR="003C73D7" w:rsidRPr="00A852FB" w:rsidTr="00E63C16">
        <w:trPr>
          <w:trHeight w:val="499"/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b/>
                <w:bCs/>
                <w:kern w:val="0"/>
                <w:sz w:val="20"/>
                <w:szCs w:val="20"/>
              </w:rPr>
              <w:t>三、雅安市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117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3C73D7" w:rsidRPr="00A852FB" w:rsidTr="00E63C16">
        <w:trPr>
          <w:trHeight w:val="480"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汉源县志成煤业有限公司志成煤矿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汉源县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低瓦斯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C5100002010071120069377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[2014]5118231722B</w:t>
            </w:r>
          </w:p>
        </w:tc>
      </w:tr>
      <w:tr w:rsidR="003C73D7" w:rsidRPr="00A852FB" w:rsidTr="00E63C16">
        <w:trPr>
          <w:trHeight w:val="285"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芦山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县顺源煤业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有限公司（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顺源煤矿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扩建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芦山县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低瓦斯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C5100002009071120027924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3C73D7" w:rsidRPr="00A852FB" w:rsidTr="00E63C16">
        <w:trPr>
          <w:trHeight w:val="285"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石棉县天元煤业有限责任公司（天元煤矿）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扩建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石棉县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低瓦斯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C5100002010121120095005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3C73D7" w:rsidRPr="00A852FB" w:rsidTr="00E63C16">
        <w:trPr>
          <w:trHeight w:val="285"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荥经县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改板沟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煤矿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扩建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荥经县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突出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C5100002010121120102153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3C73D7" w:rsidRPr="00A852FB" w:rsidTr="00E63C16">
        <w:trPr>
          <w:trHeight w:val="480"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29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荥经县兴余煤业有限责任公司（兴余煤矿）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荥经县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突出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C5100002010121120103789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[2010]5118221742B</w:t>
            </w:r>
          </w:p>
        </w:tc>
      </w:tr>
      <w:tr w:rsidR="003C73D7" w:rsidRPr="00A852FB" w:rsidTr="00E63C16">
        <w:trPr>
          <w:trHeight w:val="480"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县富蓉煤业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有限公司六合煤厂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荥经县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高瓦斯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C5100002010121120102101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[2014]5118221323B</w:t>
            </w:r>
          </w:p>
        </w:tc>
      </w:tr>
      <w:tr w:rsidR="003C73D7" w:rsidRPr="00A852FB" w:rsidTr="00E63C16">
        <w:trPr>
          <w:trHeight w:val="480"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荥经县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荥祥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煤业有限责任公司预备役煤矿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荥经县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低瓦斯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C5100002010121120102144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[2015]5118221245B</w:t>
            </w:r>
          </w:p>
        </w:tc>
      </w:tr>
      <w:tr w:rsidR="003C73D7" w:rsidRPr="00A852FB" w:rsidTr="00E63C16">
        <w:trPr>
          <w:trHeight w:val="285"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荥经县杨湾煤业有限公司鱼泉杨湾煤厂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扩建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荥经县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高瓦斯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C5100002010121120094961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3C73D7" w:rsidRPr="00A852FB" w:rsidTr="00E63C16">
        <w:trPr>
          <w:trHeight w:val="480"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荥经县民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彬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煤业有限责任公司民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彬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煤厂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荥经县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高瓦斯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C5100002010121120102120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[2014]5118221886B</w:t>
            </w:r>
          </w:p>
        </w:tc>
      </w:tr>
      <w:tr w:rsidR="003C73D7" w:rsidRPr="00A852FB" w:rsidTr="00E63C16">
        <w:trPr>
          <w:trHeight w:val="480"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雅安市安盛煤业有限责任公司大片煤矿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雨城区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低瓦斯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C5100002010081120072536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[2015]5118021380B</w:t>
            </w:r>
          </w:p>
        </w:tc>
      </w:tr>
      <w:tr w:rsidR="003C73D7" w:rsidRPr="00A852FB" w:rsidTr="00E63C16">
        <w:trPr>
          <w:trHeight w:val="480"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雅安市聚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煤业有限责任公司山源煤矿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雨城区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低瓦斯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C5100002010101120077575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C73D7" w:rsidRPr="00A852FB" w:rsidRDefault="003C73D7" w:rsidP="00E63C1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MK</w:t>
            </w:r>
            <w:proofErr w:type="gramStart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安许证</w:t>
            </w:r>
            <w:proofErr w:type="gramEnd"/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字</w:t>
            </w:r>
            <w:r w:rsidRPr="00A852FB">
              <w:rPr>
                <w:rFonts w:eastAsia="仿宋_GB2312"/>
                <w:color w:val="000000"/>
                <w:kern w:val="0"/>
                <w:sz w:val="20"/>
                <w:szCs w:val="20"/>
              </w:rPr>
              <w:t>[2014]5118021801B</w:t>
            </w:r>
          </w:p>
        </w:tc>
      </w:tr>
    </w:tbl>
    <w:p w:rsidR="003C73D7" w:rsidRPr="00C8539F" w:rsidRDefault="003C73D7" w:rsidP="003C73D7">
      <w:pPr>
        <w:pStyle w:val="a7"/>
        <w:ind w:firstLine="640"/>
        <w:rPr>
          <w:rFonts w:hint="eastAsia"/>
        </w:rPr>
      </w:pPr>
    </w:p>
    <w:p w:rsidR="003048E4" w:rsidRPr="003C73D7" w:rsidRDefault="003048E4"/>
    <w:sectPr w:rsidR="003048E4" w:rsidRPr="003C73D7" w:rsidSect="00C8539F">
      <w:pgSz w:w="16838" w:h="11906" w:orient="landscape" w:code="9"/>
      <w:pgMar w:top="1588" w:right="1814" w:bottom="1474" w:left="1418" w:header="284" w:footer="1418" w:gutter="0"/>
      <w:cols w:space="425"/>
      <w:titlePg/>
      <w:docGrid w:type="line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D7"/>
    <w:rsid w:val="003048E4"/>
    <w:rsid w:val="003C73D7"/>
    <w:rsid w:val="005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3C73D7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大标题"/>
    <w:basedOn w:val="a7"/>
    <w:next w:val="a"/>
    <w:rsid w:val="003C73D7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link w:val="Char2"/>
    <w:rsid w:val="003C73D7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3C73D7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1">
    <w:name w:val="公文主体 Char"/>
    <w:link w:val="a7"/>
    <w:rsid w:val="003C73D7"/>
    <w:rPr>
      <w:rFonts w:eastAsia="仿宋_GB2312"/>
      <w:kern w:val="2"/>
      <w:sz w:val="32"/>
      <w:szCs w:val="24"/>
    </w:rPr>
  </w:style>
  <w:style w:type="character" w:customStyle="1" w:styleId="Char2">
    <w:name w:val="一级标题 Char"/>
    <w:link w:val="a9"/>
    <w:rsid w:val="003C73D7"/>
    <w:rPr>
      <w:rFonts w:eastAsia="黑体"/>
      <w:kern w:val="2"/>
      <w:sz w:val="32"/>
      <w:szCs w:val="24"/>
      <w:effect w:val="antsR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3C73D7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大标题"/>
    <w:basedOn w:val="a7"/>
    <w:next w:val="a"/>
    <w:rsid w:val="003C73D7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link w:val="Char2"/>
    <w:rsid w:val="003C73D7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3C73D7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1">
    <w:name w:val="公文主体 Char"/>
    <w:link w:val="a7"/>
    <w:rsid w:val="003C73D7"/>
    <w:rPr>
      <w:rFonts w:eastAsia="仿宋_GB2312"/>
      <w:kern w:val="2"/>
      <w:sz w:val="32"/>
      <w:szCs w:val="24"/>
    </w:rPr>
  </w:style>
  <w:style w:type="character" w:customStyle="1" w:styleId="Char2">
    <w:name w:val="一级标题 Char"/>
    <w:link w:val="a9"/>
    <w:rsid w:val="003C73D7"/>
    <w:rPr>
      <w:rFonts w:eastAsia="黑体"/>
      <w:kern w:val="2"/>
      <w:sz w:val="32"/>
      <w:szCs w:val="24"/>
      <w:effect w:val="antsR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2016-11-17T00:46:00Z</dcterms:created>
  <dcterms:modified xsi:type="dcterms:W3CDTF">2016-11-17T00:46:00Z</dcterms:modified>
</cp:coreProperties>
</file>