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47" w:rsidRDefault="00A81A47" w:rsidP="00A81A47">
      <w:pPr>
        <w:spacing w:line="576" w:lineRule="exact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 w:hint="eastAsia"/>
          <w:sz w:val="32"/>
          <w:szCs w:val="32"/>
        </w:rPr>
        <w:t>附件2</w:t>
      </w:r>
    </w:p>
    <w:p w:rsidR="00A81A47" w:rsidRPr="007968E0" w:rsidRDefault="00A81A47" w:rsidP="00A81A47">
      <w:pPr>
        <w:spacing w:line="576" w:lineRule="exact"/>
        <w:ind w:firstLineChars="150" w:firstLine="660"/>
        <w:rPr>
          <w:rFonts w:ascii="方正小标宋简体" w:eastAsia="方正小标宋简体" w:hAnsi="等线"/>
          <w:sz w:val="44"/>
          <w:szCs w:val="44"/>
        </w:rPr>
      </w:pPr>
      <w:r w:rsidRPr="007968E0">
        <w:rPr>
          <w:rFonts w:ascii="方正小标宋简体" w:eastAsia="方正小标宋简体" w:hAnsi="等线" w:hint="eastAsia"/>
          <w:sz w:val="44"/>
          <w:szCs w:val="44"/>
        </w:rPr>
        <w:t>内江市</w:t>
      </w:r>
      <w:proofErr w:type="gramStart"/>
      <w:r w:rsidRPr="007968E0">
        <w:rPr>
          <w:rFonts w:ascii="方正小标宋简体" w:eastAsia="方正小标宋简体" w:hAnsi="等线" w:hint="eastAsia"/>
          <w:sz w:val="44"/>
          <w:szCs w:val="44"/>
        </w:rPr>
        <w:t>大千园旅游</w:t>
      </w:r>
      <w:proofErr w:type="gramEnd"/>
      <w:r w:rsidRPr="007968E0">
        <w:rPr>
          <w:rFonts w:ascii="方正小标宋简体" w:eastAsia="方正小标宋简体" w:hAnsi="等线" w:hint="eastAsia"/>
          <w:sz w:val="44"/>
          <w:szCs w:val="44"/>
        </w:rPr>
        <w:t>景区基本情况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黑体" w:eastAsia="黑体" w:hAnsi="等线"/>
          <w:sz w:val="32"/>
          <w:szCs w:val="32"/>
        </w:rPr>
      </w:pPr>
      <w:r w:rsidRPr="007968E0">
        <w:rPr>
          <w:rFonts w:ascii="黑体" w:eastAsia="黑体" w:hAnsi="等线" w:hint="eastAsia"/>
          <w:sz w:val="32"/>
          <w:szCs w:val="32"/>
        </w:rPr>
        <w:t>一、基本情况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 w:hint="eastAsia"/>
          <w:sz w:val="32"/>
          <w:szCs w:val="32"/>
        </w:rPr>
        <w:t>内江市位于</w:t>
      </w:r>
      <w:hyperlink r:id="rId4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四川省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东南部，沱江下游中段，东邻</w:t>
      </w:r>
      <w:hyperlink r:id="rId5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重庆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，南界</w:t>
      </w:r>
      <w:hyperlink r:id="rId6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泸州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，西接</w:t>
      </w:r>
      <w:hyperlink r:id="rId7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自贡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，西北连</w:t>
      </w:r>
      <w:hyperlink r:id="rId8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眉山市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，北与</w:t>
      </w:r>
      <w:hyperlink r:id="rId9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资阳市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相邻。东汉建县，古称汉安，距今已有2000多年的历史，现辖2个区、3个县和国家级</w:t>
      </w:r>
      <w:hyperlink r:id="rId10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内江经济技术开发区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，幅员面积5385.46k</w:t>
      </w:r>
      <w:r w:rsidRPr="007968E0">
        <w:rPr>
          <w:rFonts w:ascii="仿宋_GB2312" w:hAnsi="宋体" w:cs="宋体" w:hint="eastAsia"/>
          <w:sz w:val="32"/>
          <w:szCs w:val="32"/>
        </w:rPr>
        <w:t>㎡</w:t>
      </w:r>
      <w:r w:rsidRPr="007968E0">
        <w:rPr>
          <w:rFonts w:ascii="仿宋_GB2312" w:eastAsia="仿宋_GB2312" w:hAnsi="仿宋_GB2312" w:cs="仿宋_GB2312" w:hint="eastAsia"/>
          <w:sz w:val="32"/>
          <w:szCs w:val="32"/>
        </w:rPr>
        <w:t>，户籍人口</w:t>
      </w:r>
      <w:r w:rsidRPr="007968E0">
        <w:rPr>
          <w:rFonts w:ascii="仿宋_GB2312" w:eastAsia="仿宋_GB2312" w:hAnsi="等线" w:hint="eastAsia"/>
          <w:sz w:val="32"/>
          <w:szCs w:val="32"/>
        </w:rPr>
        <w:t>4278501人。由于盛产甘蔗、蜜饯，故又被誉为“</w:t>
      </w:r>
      <w:hyperlink r:id="rId11" w:tgtFrame="_blank" w:history="1">
        <w:r w:rsidRPr="007968E0">
          <w:rPr>
            <w:rFonts w:ascii="仿宋_GB2312" w:eastAsia="仿宋_GB2312" w:hAnsi="等线" w:hint="eastAsia"/>
            <w:sz w:val="32"/>
            <w:szCs w:val="32"/>
          </w:rPr>
          <w:t>甜城</w:t>
        </w:r>
      </w:hyperlink>
      <w:r w:rsidRPr="007968E0">
        <w:rPr>
          <w:rFonts w:ascii="仿宋_GB2312" w:eastAsia="仿宋_GB2312" w:hAnsi="等线" w:hint="eastAsia"/>
          <w:sz w:val="32"/>
          <w:szCs w:val="32"/>
        </w:rPr>
        <w:t>”。</w:t>
      </w:r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内江底蕴深厚、人文荟萃，在</w:t>
      </w:r>
      <w:proofErr w:type="gramStart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灿</w:t>
      </w:r>
      <w:proofErr w:type="gramEnd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若星辰的内江才俊中，被誉为“五百年来第一人”的张大千以其卓绝的才情而独步画坛、享誉世界，内江也因此而以“大千故里”的美名享誉世界。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1992年内江市人民政府修建了内江张大千纪念馆，并在此基础上启动了</w:t>
      </w:r>
      <w:proofErr w:type="gramStart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大千园旅游</w:t>
      </w:r>
      <w:proofErr w:type="gramEnd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景区筹建工作，规划用地280余亩。2009年，景区一期工程完工，并对游人开放。景区位于内江城区，交通四通八达，地理位置优越，毗邻沱江碧水，风景秀丽。景区充分整合了张大千纪念馆、西林古寺（宋）、鹭</w:t>
      </w:r>
      <w:proofErr w:type="gramStart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澜</w:t>
      </w:r>
      <w:proofErr w:type="gramEnd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洞（东汉至清）、太白楼（清）、西林古渡（明代）等历史、文化景点，既具备深厚的历史文化底蕴又拥有较好的绿化植被基础，自然景观与历史人文景观融为一体，是一处以书画文化、名人文化、宗教文化、民俗文化、美食文化为主题，涵盖了汉、唐、宋、明、清诸多文物古迹集旅游、休闲、地域文化城市形象展示、文化产业发展为一体的</w:t>
      </w:r>
      <w:proofErr w:type="gramStart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的</w:t>
      </w:r>
      <w:proofErr w:type="gramEnd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文化旅游风景名胜区。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景区内的张大千纪念馆是全国书画名家馆联合会成员单位，馆内珍藏有张大千、张善子、张学良、启功、何海霞等名家的书画作品。建馆以来也因其独特的文化底蕴被公布成为了国家AA级旅游景区、四川省爱国主义教育基地、国家三级博物馆、内江市文物保护单位。景区内古西林寺、鹭</w:t>
      </w:r>
      <w:proofErr w:type="gramStart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澜</w:t>
      </w:r>
      <w:proofErr w:type="gramEnd"/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洞等两处文物古迹，也被相继公布成为了四川省文物保护单位，太白楼及山下摩崖石刻被公布成为东兴区文物保护单位。2011年，因其文旅的独特融合，被四川省人民政府公布成为第二批“四川省文化产业示范基地”。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2014年，为达到国家</w:t>
      </w:r>
      <w:smartTag w:uri="urn:schemas-microsoft-com:office:smarttags" w:element="chmetcnv">
        <w:smartTagPr>
          <w:attr w:name="UnitName" w:val="a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7968E0">
          <w:rPr>
            <w:rFonts w:ascii="仿宋_GB2312" w:eastAsia="仿宋_GB2312" w:hAnsi="仿宋_GB2312" w:cs="仿宋_GB2312" w:hint="eastAsia"/>
            <w:color w:val="000000"/>
            <w:sz w:val="32"/>
            <w:szCs w:val="32"/>
            <w:shd w:val="clear" w:color="auto" w:fill="FFFFFF"/>
          </w:rPr>
          <w:t>4A</w:t>
        </w:r>
      </w:smartTag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级景区标准，内江市政府斥资近3亿元对景区进行全面提升改造，相继启动了张大千博物馆、魏明伦碑文馆、邱笑秋艺术馆、沿江旅游栈道、生态停车场、地下停车场、旅游A级卫生间、游客接待中心以及园区智慧旅游系统等配套项目建设。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黑体" w:eastAsia="黑体" w:hAnsi="等线"/>
          <w:sz w:val="32"/>
          <w:szCs w:val="32"/>
        </w:rPr>
      </w:pPr>
      <w:r w:rsidRPr="007968E0">
        <w:rPr>
          <w:rFonts w:ascii="黑体" w:eastAsia="黑体" w:hAnsi="等线" w:hint="eastAsia"/>
          <w:sz w:val="32"/>
          <w:szCs w:val="32"/>
        </w:rPr>
        <w:t>二、创建情况</w:t>
      </w:r>
    </w:p>
    <w:p w:rsidR="00A81A47" w:rsidRPr="007968E0" w:rsidRDefault="00A81A47" w:rsidP="00A81A47">
      <w:pPr>
        <w:widowControl/>
        <w:adjustRightInd w:val="0"/>
        <w:snapToGrid w:val="0"/>
        <w:spacing w:line="576" w:lineRule="exact"/>
        <w:ind w:firstLineChars="200" w:firstLine="643"/>
        <w:jc w:val="left"/>
        <w:rPr>
          <w:rFonts w:ascii="Tahoma" w:eastAsia="仿宋_GB2312" w:hAnsi="Tahoma" w:cs="宋体"/>
          <w:kern w:val="0"/>
          <w:sz w:val="32"/>
          <w:szCs w:val="44"/>
        </w:rPr>
      </w:pPr>
      <w:r w:rsidRPr="007968E0">
        <w:rPr>
          <w:rFonts w:ascii="楷体_GB2312" w:eastAsia="楷体_GB2312" w:hAnsi="Tahoma" w:cs="宋体" w:hint="eastAsia"/>
          <w:b/>
          <w:kern w:val="0"/>
          <w:sz w:val="32"/>
          <w:szCs w:val="44"/>
        </w:rPr>
        <w:t>（一）强化领导，描绘蓝图。</w:t>
      </w:r>
      <w:r w:rsidRPr="007968E0">
        <w:rPr>
          <w:rFonts w:ascii="Tahoma" w:eastAsia="仿宋_GB2312" w:hAnsi="Tahoma" w:cs="宋体"/>
          <w:kern w:val="0"/>
          <w:sz w:val="32"/>
          <w:szCs w:val="44"/>
        </w:rPr>
        <w:t>市委、市政府高度重视</w:t>
      </w:r>
      <w:proofErr w:type="gramStart"/>
      <w:r w:rsidRPr="007968E0">
        <w:rPr>
          <w:rFonts w:ascii="Tahoma" w:eastAsia="仿宋_GB2312" w:hAnsi="Tahoma" w:cs="宋体"/>
          <w:kern w:val="0"/>
          <w:sz w:val="32"/>
          <w:szCs w:val="44"/>
        </w:rPr>
        <w:t>大千园旅游</w:t>
      </w:r>
      <w:proofErr w:type="gramEnd"/>
      <w:r w:rsidRPr="007968E0">
        <w:rPr>
          <w:rFonts w:ascii="Tahoma" w:eastAsia="仿宋_GB2312" w:hAnsi="Tahoma" w:cs="宋体"/>
          <w:kern w:val="0"/>
          <w:sz w:val="32"/>
          <w:szCs w:val="44"/>
        </w:rPr>
        <w:t>景区创建国</w:t>
      </w:r>
      <w:r w:rsidRPr="007968E0">
        <w:rPr>
          <w:rFonts w:ascii="仿宋_GB2312" w:eastAsia="仿宋_GB2312" w:hAnsi="Tahoma" w:cs="宋体" w:hint="eastAsia"/>
          <w:kern w:val="0"/>
          <w:sz w:val="32"/>
          <w:szCs w:val="44"/>
        </w:rPr>
        <w:t>家AAAA</w:t>
      </w:r>
      <w:r w:rsidRPr="007968E0">
        <w:rPr>
          <w:rFonts w:ascii="Tahoma" w:eastAsia="仿宋_GB2312" w:hAnsi="Tahoma" w:cs="宋体" w:hint="eastAsia"/>
          <w:kern w:val="0"/>
          <w:sz w:val="32"/>
          <w:szCs w:val="44"/>
        </w:rPr>
        <w:t>级旅游景区</w:t>
      </w:r>
      <w:r w:rsidRPr="007968E0">
        <w:rPr>
          <w:rFonts w:ascii="Tahoma" w:eastAsia="仿宋_GB2312" w:hAnsi="Tahoma" w:cs="宋体"/>
          <w:kern w:val="0"/>
          <w:sz w:val="32"/>
          <w:szCs w:val="44"/>
        </w:rPr>
        <w:t>工作，成立了以市委副书记、市长为组长，分管常委、分管副市长为副组长，市直相关部门主要负责人为成员的创建工作领导小组。领导小组</w:t>
      </w:r>
      <w:r w:rsidRPr="007968E0">
        <w:rPr>
          <w:rFonts w:ascii="仿宋_GB2312" w:eastAsia="仿宋_GB2312" w:hAnsi="Tahoma" w:cs="宋体" w:hint="eastAsia"/>
          <w:kern w:val="0"/>
          <w:sz w:val="32"/>
          <w:szCs w:val="32"/>
        </w:rPr>
        <w:t>下设办公室、创建业务组、宣传信息组、基建项目组、环境治理组、后勤保障组</w:t>
      </w:r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t>等</w:t>
      </w:r>
      <w:r w:rsidRPr="007968E0">
        <w:rPr>
          <w:rFonts w:ascii="仿宋_GB2312" w:eastAsia="仿宋_GB2312" w:hAnsi="Tahoma" w:cs="宋体" w:hint="eastAsia"/>
          <w:bCs/>
          <w:kern w:val="0"/>
          <w:sz w:val="32"/>
          <w:szCs w:val="32"/>
        </w:rPr>
        <w:t>5个小组</w:t>
      </w:r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t>，</w:t>
      </w:r>
      <w:r w:rsidRPr="007968E0">
        <w:rPr>
          <w:rFonts w:ascii="仿宋_GB2312" w:eastAsia="仿宋_GB2312" w:hAnsi="Tahoma" w:cs="宋体" w:hint="eastAsia"/>
          <w:bCs/>
          <w:kern w:val="0"/>
          <w:sz w:val="32"/>
          <w:szCs w:val="32"/>
        </w:rPr>
        <w:t>具体负责创建工作的组织实施及</w:t>
      </w:r>
      <w:r w:rsidRPr="007968E0">
        <w:rPr>
          <w:rFonts w:ascii="仿宋_GB2312" w:eastAsia="仿宋_GB2312" w:hAnsi="Tahoma" w:cs="宋体" w:hint="eastAsia"/>
          <w:kern w:val="0"/>
          <w:sz w:val="32"/>
          <w:szCs w:val="32"/>
        </w:rPr>
        <w:t>日常事务</w:t>
      </w:r>
      <w:r w:rsidRPr="007968E0">
        <w:rPr>
          <w:rFonts w:ascii="仿宋_GB2312" w:eastAsia="仿宋_GB2312" w:hAnsi="Tahoma" w:cs="宋体" w:hint="eastAsia"/>
          <w:bCs/>
          <w:kern w:val="0"/>
          <w:sz w:val="32"/>
          <w:szCs w:val="32"/>
        </w:rPr>
        <w:t>。形成了“主要领导亲自抓，相关领导齐心抓，责任单位具体抓”的高效创建工作格局</w:t>
      </w:r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t>；制定《内江大千文化旅游产业园创建国家AAAA级旅游景区工作方案》</w:t>
      </w:r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lastRenderedPageBreak/>
        <w:t>并印发任务分解表至相关部门，定期召开联席会议制度，将</w:t>
      </w:r>
      <w:proofErr w:type="gramStart"/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t>大千园创建</w:t>
      </w:r>
      <w:proofErr w:type="gramEnd"/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t>工作列入市委、市政府重要工作日程，倒排工期，明确职责，共同推进项目建设，为创建工作提供了组织保障。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Tahoma" w:eastAsia="仿宋_GB2312" w:hAnsi="Tahoma" w:cs="宋体"/>
          <w:kern w:val="0"/>
          <w:sz w:val="32"/>
          <w:szCs w:val="44"/>
        </w:rPr>
        <w:t>市委、市政府在统筹全市旅游发展布局基础上，高起点、高标准编制了《内江大千文化旅游产业园总体规划》，绘制了</w:t>
      </w:r>
      <w:proofErr w:type="gramStart"/>
      <w:r w:rsidRPr="007968E0">
        <w:rPr>
          <w:rFonts w:ascii="Tahoma" w:eastAsia="仿宋_GB2312" w:hAnsi="Tahoma" w:cs="宋体"/>
          <w:kern w:val="0"/>
          <w:sz w:val="32"/>
          <w:szCs w:val="44"/>
        </w:rPr>
        <w:t>大千园旅游</w:t>
      </w:r>
      <w:proofErr w:type="gramEnd"/>
      <w:r w:rsidRPr="007968E0">
        <w:rPr>
          <w:rFonts w:ascii="Tahoma" w:eastAsia="仿宋_GB2312" w:hAnsi="Tahoma" w:cs="宋体"/>
          <w:kern w:val="0"/>
          <w:sz w:val="32"/>
          <w:szCs w:val="44"/>
        </w:rPr>
        <w:t>发展蓝图，即按照</w:t>
      </w:r>
      <w:r w:rsidRPr="007968E0">
        <w:rPr>
          <w:rFonts w:ascii="仿宋_GB2312" w:eastAsia="仿宋_GB2312" w:hAnsi="Tahoma" w:cs="宋体" w:hint="eastAsia"/>
          <w:kern w:val="0"/>
          <w:sz w:val="32"/>
          <w:szCs w:val="44"/>
        </w:rPr>
        <w:t>“把城市变景区、把资源变产品、把旅客变游客”的思路，坚持</w:t>
      </w:r>
      <w:r w:rsidRPr="007968E0">
        <w:rPr>
          <w:rFonts w:ascii="Tahoma" w:eastAsia="仿宋_GB2312" w:hAnsi="Tahoma" w:cs="宋体"/>
          <w:kern w:val="0"/>
          <w:sz w:val="32"/>
          <w:szCs w:val="44"/>
        </w:rPr>
        <w:t>以地域文化为精髓，以大千故里为依托，以书画艺术为城市名片，着力加快大</w:t>
      </w:r>
      <w:proofErr w:type="gramStart"/>
      <w:r w:rsidRPr="007968E0">
        <w:rPr>
          <w:rFonts w:ascii="Tahoma" w:eastAsia="仿宋_GB2312" w:hAnsi="Tahoma" w:cs="宋体"/>
          <w:kern w:val="0"/>
          <w:sz w:val="32"/>
          <w:szCs w:val="44"/>
        </w:rPr>
        <w:t>千园重点</w:t>
      </w:r>
      <w:proofErr w:type="gramEnd"/>
      <w:r w:rsidRPr="007968E0">
        <w:rPr>
          <w:rFonts w:ascii="Tahoma" w:eastAsia="仿宋_GB2312" w:hAnsi="Tahoma" w:cs="宋体"/>
          <w:kern w:val="0"/>
          <w:sz w:val="32"/>
          <w:szCs w:val="44"/>
        </w:rPr>
        <w:t>项目建设，着力完善</w:t>
      </w:r>
      <w:proofErr w:type="gramStart"/>
      <w:r w:rsidRPr="007968E0">
        <w:rPr>
          <w:rFonts w:ascii="Tahoma" w:eastAsia="仿宋_GB2312" w:hAnsi="Tahoma" w:cs="宋体"/>
          <w:kern w:val="0"/>
          <w:sz w:val="32"/>
          <w:szCs w:val="44"/>
        </w:rPr>
        <w:t>大千园旅游</w:t>
      </w:r>
      <w:proofErr w:type="gramEnd"/>
      <w:r w:rsidRPr="007968E0">
        <w:rPr>
          <w:rFonts w:ascii="Tahoma" w:eastAsia="仿宋_GB2312" w:hAnsi="Tahoma" w:cs="宋体"/>
          <w:kern w:val="0"/>
          <w:sz w:val="32"/>
          <w:szCs w:val="44"/>
        </w:rPr>
        <w:t>基础设施，着力提高</w:t>
      </w:r>
      <w:proofErr w:type="gramStart"/>
      <w:r w:rsidRPr="007968E0">
        <w:rPr>
          <w:rFonts w:ascii="Tahoma" w:eastAsia="仿宋_GB2312" w:hAnsi="Tahoma" w:cs="宋体"/>
          <w:kern w:val="0"/>
          <w:sz w:val="32"/>
          <w:szCs w:val="44"/>
        </w:rPr>
        <w:t>大千园管理</w:t>
      </w:r>
      <w:proofErr w:type="gramEnd"/>
      <w:r w:rsidRPr="007968E0">
        <w:rPr>
          <w:rFonts w:ascii="Tahoma" w:eastAsia="仿宋_GB2312" w:hAnsi="Tahoma" w:cs="宋体"/>
          <w:kern w:val="0"/>
          <w:sz w:val="32"/>
          <w:szCs w:val="44"/>
        </w:rPr>
        <w:t>、服务能力水平，着力培育城市文化品牌，塑造城市文化形象，</w:t>
      </w:r>
      <w:proofErr w:type="gramStart"/>
      <w:r w:rsidRPr="007968E0">
        <w:rPr>
          <w:rFonts w:ascii="Tahoma" w:eastAsia="仿宋_GB2312" w:hAnsi="Tahoma" w:cs="宋体"/>
          <w:kern w:val="0"/>
          <w:sz w:val="32"/>
          <w:szCs w:val="44"/>
        </w:rPr>
        <w:t>推动文旅融合</w:t>
      </w:r>
      <w:proofErr w:type="gramEnd"/>
      <w:r w:rsidRPr="007968E0">
        <w:rPr>
          <w:rFonts w:ascii="Tahoma" w:eastAsia="仿宋_GB2312" w:hAnsi="Tahoma" w:cs="宋体"/>
          <w:kern w:val="0"/>
          <w:sz w:val="32"/>
          <w:szCs w:val="44"/>
        </w:rPr>
        <w:t>发展，打造成渝经济区新兴旅游目的地。规划</w:t>
      </w:r>
      <w:r w:rsidRPr="007968E0">
        <w:rPr>
          <w:rFonts w:ascii="仿宋_GB2312" w:eastAsia="仿宋_GB2312" w:hAnsi="仿宋_GB2312" w:cs="宋体" w:hint="eastAsia"/>
          <w:kern w:val="0"/>
          <w:sz w:val="32"/>
          <w:szCs w:val="32"/>
        </w:rPr>
        <w:t>明确了景区的发展思路和目标，为景区长远发展奠定了基础。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（二）强化指导，有序推进。</w:t>
      </w:r>
      <w:r w:rsidRPr="007968E0">
        <w:rPr>
          <w:rFonts w:ascii="仿宋_GB2312" w:eastAsia="仿宋_GB2312" w:hAnsi="等线"/>
          <w:sz w:val="32"/>
          <w:szCs w:val="32"/>
        </w:rPr>
        <w:t>201</w:t>
      </w:r>
      <w:r w:rsidRPr="007968E0">
        <w:rPr>
          <w:rFonts w:ascii="仿宋_GB2312" w:eastAsia="仿宋_GB2312" w:hAnsi="等线" w:hint="eastAsia"/>
          <w:sz w:val="32"/>
          <w:szCs w:val="32"/>
        </w:rPr>
        <w:t>6年，邀请省旅发委规划处和省</w:t>
      </w:r>
      <w:r w:rsidRPr="007968E0">
        <w:rPr>
          <w:rFonts w:ascii="仿宋_GB2312" w:eastAsia="仿宋_GB2312" w:hAnsi="等线"/>
          <w:sz w:val="32"/>
          <w:szCs w:val="32"/>
        </w:rPr>
        <w:t>A</w:t>
      </w:r>
      <w:r w:rsidRPr="007968E0">
        <w:rPr>
          <w:rFonts w:ascii="仿宋_GB2312" w:eastAsia="仿宋_GB2312" w:hAnsi="等线" w:hint="eastAsia"/>
          <w:sz w:val="32"/>
          <w:szCs w:val="32"/>
        </w:rPr>
        <w:t>评专家对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大千园旅游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景区进行实地考察和指导，提出了创</w:t>
      </w:r>
      <w:r w:rsidRPr="007968E0">
        <w:rPr>
          <w:rFonts w:ascii="仿宋_GB2312" w:eastAsia="仿宋_GB2312" w:hAnsi="等线"/>
          <w:sz w:val="32"/>
          <w:szCs w:val="32"/>
        </w:rPr>
        <w:t>A</w:t>
      </w:r>
      <w:r w:rsidRPr="007968E0">
        <w:rPr>
          <w:rFonts w:ascii="仿宋_GB2312" w:eastAsia="仿宋_GB2312" w:hAnsi="等线" w:hint="eastAsia"/>
          <w:sz w:val="32"/>
          <w:szCs w:val="32"/>
        </w:rPr>
        <w:t>辅导意见。内江市委、市政府主要领导、分管领导和市旅发委领导多次深入景区检查创建工作进展情况。市文广新局、内江建工集团、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大千园管委会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、中建八局等创建主体单位、施工单位领导多次召开专项办公会，研究解决影响创建工作的重大事项。领导小组副组长及成员随时深入景区，研究解决创建工作遇到的困难和问题。各项工作严格按照创</w:t>
      </w:r>
      <w:r w:rsidRPr="007968E0">
        <w:rPr>
          <w:rFonts w:ascii="仿宋_GB2312" w:eastAsia="仿宋_GB2312" w:hAnsi="等线"/>
          <w:sz w:val="32"/>
          <w:szCs w:val="32"/>
        </w:rPr>
        <w:t>A</w:t>
      </w:r>
      <w:r w:rsidRPr="007968E0">
        <w:rPr>
          <w:rFonts w:ascii="仿宋_GB2312" w:eastAsia="仿宋_GB2312" w:hAnsi="等线" w:hint="eastAsia"/>
          <w:sz w:val="32"/>
          <w:szCs w:val="32"/>
        </w:rPr>
        <w:t>方案实施，确保创建标准不走样，保证创建质量，少走弯路、符合规范。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（三）深入宣传，广泛发动。</w:t>
      </w:r>
      <w:r w:rsidRPr="007968E0">
        <w:rPr>
          <w:rFonts w:ascii="仿宋_GB2312" w:eastAsia="仿宋_GB2312" w:hAnsi="等线" w:hint="eastAsia"/>
          <w:sz w:val="32"/>
          <w:szCs w:val="32"/>
        </w:rPr>
        <w:t>各责任单位和景区在市委、</w:t>
      </w:r>
      <w:r w:rsidRPr="007968E0">
        <w:rPr>
          <w:rFonts w:ascii="仿宋_GB2312" w:eastAsia="仿宋_GB2312" w:hAnsi="等线" w:hint="eastAsia"/>
          <w:sz w:val="32"/>
          <w:szCs w:val="32"/>
        </w:rPr>
        <w:lastRenderedPageBreak/>
        <w:t>市政府的号召下，广泛深入地开展宣传报道，营造良好的创建氛围，把景区创建工作转变为各责任单位和景区的自觉行为和统一行动。积极协调内江日报社、内江电视台，充分利用电视、报纸、内江日报社全媒体平台等媒体，对创建工作进行宣传报道，切实提高游客的认同感，推动创建工作出成果、见成效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（四）政策支持，合力攻坚。</w:t>
      </w:r>
      <w:r w:rsidRPr="007968E0">
        <w:rPr>
          <w:rFonts w:ascii="仿宋_GB2312" w:eastAsia="仿宋_GB2312" w:hAnsi="等线" w:hint="eastAsia"/>
          <w:sz w:val="32"/>
          <w:szCs w:val="32"/>
        </w:rPr>
        <w:t>在创建过程中坚持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特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事特办、要事快办的原则，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凡创建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工作涉及问题，均予以优先解决，为创建工作提供良好的服务环境。市旅游部门全面协调推进创建工作，各责任单位密切配合、全力以赴为创建工作提供支持和指导，该研究解决问题的及时研究解决，该出面协调事情的绝不拖延推诿。创</w:t>
      </w:r>
      <w:r w:rsidRPr="007968E0">
        <w:rPr>
          <w:rFonts w:ascii="仿宋_GB2312" w:eastAsia="仿宋_GB2312" w:hAnsi="等线"/>
          <w:sz w:val="32"/>
          <w:szCs w:val="32"/>
        </w:rPr>
        <w:t>A</w:t>
      </w:r>
      <w:r w:rsidRPr="007968E0">
        <w:rPr>
          <w:rFonts w:ascii="仿宋_GB2312" w:eastAsia="仿宋_GB2312" w:hAnsi="等线" w:hint="eastAsia"/>
          <w:sz w:val="32"/>
          <w:szCs w:val="32"/>
        </w:rPr>
        <w:t>工作领导小组充分发挥创建工作主体作用，景区加大资金投入力度，快速推进各项硬件设施建设和软件功能完善，确保创建工作有序推进，形成了强大的创建合力。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（五）强化责任，逗硬奖惩。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大千园旅游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景区创</w:t>
      </w:r>
      <w:r w:rsidRPr="007968E0">
        <w:rPr>
          <w:rFonts w:ascii="仿宋_GB2312" w:eastAsia="仿宋_GB2312" w:hAnsi="等线"/>
          <w:sz w:val="32"/>
          <w:szCs w:val="32"/>
        </w:rPr>
        <w:t>建国家</w:t>
      </w:r>
      <w:r w:rsidRPr="007968E0">
        <w:rPr>
          <w:rFonts w:ascii="仿宋_GB2312" w:eastAsia="仿宋_GB2312" w:hAnsi="等线" w:hint="eastAsia"/>
          <w:sz w:val="32"/>
          <w:szCs w:val="32"/>
        </w:rPr>
        <w:t>AAAA级旅游景区，是内江市2016年96项重点项目之一、十大民生工程之一、旅游138发展重要环节之一。为此，内江市委、市政府高度重视创建工作，将创建成效纳入各责任单位年终目标考核，由市委督查室、市政府督查室、市目标办等部门跟踪督查，专项督办，既查单位，也查个人，既搞督查，也抓协调，定期通报工作情况，保证创建工作顺利实施。</w:t>
      </w:r>
    </w:p>
    <w:p w:rsidR="00A81A47" w:rsidRPr="007968E0" w:rsidRDefault="00A81A47" w:rsidP="00A81A47">
      <w:pPr>
        <w:spacing w:line="576" w:lineRule="exact"/>
        <w:ind w:firstLineChars="200" w:firstLine="640"/>
        <w:rPr>
          <w:rFonts w:ascii="黑体" w:eastAsia="黑体" w:hAnsi="等线"/>
          <w:sz w:val="32"/>
          <w:szCs w:val="32"/>
        </w:rPr>
      </w:pPr>
      <w:r w:rsidRPr="007968E0">
        <w:rPr>
          <w:rFonts w:ascii="黑体" w:eastAsia="黑体" w:hAnsi="等线" w:hint="eastAsia"/>
          <w:sz w:val="32"/>
          <w:szCs w:val="32"/>
        </w:rPr>
        <w:t>三、创建成效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楷体_GB2312" w:eastAsia="楷体_GB2312" w:hAnsi="等线"/>
          <w:b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（一）景区服务质量与环境质量明显提升。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lastRenderedPageBreak/>
        <w:t>1.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交通体系进一步优化。</w:t>
      </w:r>
      <w:r w:rsidRPr="007968E0">
        <w:rPr>
          <w:rFonts w:ascii="仿宋_GB2312" w:eastAsia="仿宋_GB2312" w:hAnsi="等线" w:hint="eastAsia"/>
          <w:sz w:val="32"/>
          <w:szCs w:val="32"/>
        </w:rPr>
        <w:t>黑化两条上山道路，大大改善交通环境；新建步游道</w:t>
      </w:r>
      <w:smartTag w:uri="urn:schemas-microsoft-com:office:smarttags" w:element="chmetcnv">
        <w:smartTagPr>
          <w:attr w:name="UnitName" w:val="m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7968E0">
          <w:rPr>
            <w:rFonts w:ascii="仿宋_GB2312" w:eastAsia="仿宋_GB2312" w:hAnsi="等线" w:hint="eastAsia"/>
            <w:sz w:val="32"/>
            <w:szCs w:val="32"/>
          </w:rPr>
          <w:t>800</w:t>
        </w:r>
        <w:r w:rsidRPr="007968E0">
          <w:rPr>
            <w:rFonts w:ascii="仿宋_GB2312" w:eastAsia="仿宋_GB2312" w:hAnsi="等线"/>
            <w:sz w:val="32"/>
            <w:szCs w:val="32"/>
          </w:rPr>
          <w:t>m</w:t>
        </w:r>
      </w:smartTag>
      <w:r w:rsidRPr="007968E0">
        <w:rPr>
          <w:rFonts w:ascii="仿宋_GB2312" w:eastAsia="仿宋_GB2312" w:hAnsi="等线" w:hint="eastAsia"/>
          <w:sz w:val="32"/>
          <w:szCs w:val="32"/>
        </w:rPr>
        <w:t>，改建步游道</w:t>
      </w:r>
      <w:smartTag w:uri="urn:schemas-microsoft-com:office:smarttags" w:element="chmetcnv">
        <w:smartTagPr>
          <w:attr w:name="UnitName" w:val="m"/>
          <w:attr w:name="SourceValue" w:val="1400"/>
          <w:attr w:name="HasSpace" w:val="False"/>
          <w:attr w:name="Negative" w:val="False"/>
          <w:attr w:name="NumberType" w:val="1"/>
          <w:attr w:name="TCSC" w:val="0"/>
        </w:smartTagPr>
        <w:r w:rsidRPr="007968E0">
          <w:rPr>
            <w:rFonts w:ascii="仿宋_GB2312" w:eastAsia="仿宋_GB2312" w:hAnsi="等线" w:hint="eastAsia"/>
            <w:sz w:val="32"/>
            <w:szCs w:val="32"/>
          </w:rPr>
          <w:t>1400</w:t>
        </w:r>
        <w:r w:rsidRPr="007968E0">
          <w:rPr>
            <w:rFonts w:ascii="仿宋_GB2312" w:eastAsia="仿宋_GB2312" w:hAnsi="等线"/>
            <w:sz w:val="32"/>
            <w:szCs w:val="32"/>
          </w:rPr>
          <w:t>m</w:t>
        </w:r>
      </w:smartTag>
      <w:r w:rsidRPr="007968E0">
        <w:rPr>
          <w:rFonts w:ascii="仿宋_GB2312" w:eastAsia="仿宋_GB2312" w:hAnsi="等线" w:hint="eastAsia"/>
          <w:sz w:val="32"/>
          <w:szCs w:val="32"/>
        </w:rPr>
        <w:t>，新建沿江栈道</w:t>
      </w:r>
      <w:smartTag w:uri="urn:schemas-microsoft-com:office:smarttags" w:element="chmetcnv">
        <w:smartTagPr>
          <w:attr w:name="UnitName" w:val="m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7968E0">
          <w:rPr>
            <w:rFonts w:ascii="仿宋_GB2312" w:eastAsia="仿宋_GB2312" w:hAnsi="等线" w:hint="eastAsia"/>
            <w:sz w:val="32"/>
            <w:szCs w:val="32"/>
          </w:rPr>
          <w:t>200</w:t>
        </w:r>
        <w:r w:rsidRPr="007968E0">
          <w:rPr>
            <w:rFonts w:ascii="仿宋_GB2312" w:eastAsia="仿宋_GB2312" w:hAnsi="等线"/>
            <w:sz w:val="32"/>
            <w:szCs w:val="32"/>
          </w:rPr>
          <w:t>m</w:t>
        </w:r>
      </w:smartTag>
      <w:r w:rsidRPr="007968E0">
        <w:rPr>
          <w:rFonts w:ascii="仿宋_GB2312" w:eastAsia="仿宋_GB2312" w:hAnsi="等线" w:hint="eastAsia"/>
          <w:sz w:val="32"/>
          <w:szCs w:val="32"/>
        </w:rPr>
        <w:t>；协调公交公司将大千路东桐路口站公交站台更名为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大千园西站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，西林公园站更名为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大千园南站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，提升景区知名度。景区改造主入口地下停车场1800</w:t>
      </w:r>
      <w:r w:rsidRPr="007968E0">
        <w:rPr>
          <w:rFonts w:ascii="宋体" w:hAnsi="宋体" w:cs="宋体" w:hint="eastAsia"/>
          <w:sz w:val="32"/>
          <w:szCs w:val="32"/>
        </w:rPr>
        <w:t>㎡</w:t>
      </w:r>
      <w:r w:rsidRPr="007968E0">
        <w:rPr>
          <w:rFonts w:ascii="仿宋_GB2312" w:eastAsia="仿宋_GB2312" w:hAnsi="等线" w:hint="eastAsia"/>
          <w:sz w:val="32"/>
          <w:szCs w:val="32"/>
        </w:rPr>
        <w:t>、露天停车场80</w:t>
      </w:r>
      <w:r w:rsidRPr="007968E0">
        <w:rPr>
          <w:rFonts w:ascii="仿宋_GB2312" w:eastAsia="仿宋_GB2312" w:hAnsi="等线"/>
          <w:sz w:val="32"/>
          <w:szCs w:val="32"/>
        </w:rPr>
        <w:t>0</w:t>
      </w:r>
      <w:r w:rsidRPr="007968E0">
        <w:rPr>
          <w:rFonts w:ascii="宋体" w:hAnsi="宋体" w:cs="宋体" w:hint="eastAsia"/>
          <w:sz w:val="32"/>
          <w:szCs w:val="32"/>
        </w:rPr>
        <w:t>㎡，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新建次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入口生态停车场6000</w:t>
      </w:r>
      <w:r w:rsidRPr="007968E0">
        <w:rPr>
          <w:rFonts w:ascii="宋体" w:hAnsi="宋体" w:cs="宋体" w:hint="eastAsia"/>
          <w:sz w:val="32"/>
          <w:szCs w:val="32"/>
        </w:rPr>
        <w:t>㎡</w:t>
      </w:r>
      <w:r w:rsidRPr="007968E0">
        <w:rPr>
          <w:rFonts w:ascii="仿宋_GB2312" w:eastAsia="仿宋_GB2312" w:hAnsi="仿宋_GB2312" w:cs="仿宋_GB2312" w:hint="eastAsia"/>
          <w:sz w:val="32"/>
          <w:szCs w:val="32"/>
        </w:rPr>
        <w:t>，规划临时停车场2200</w:t>
      </w:r>
      <w:r w:rsidRPr="007968E0">
        <w:rPr>
          <w:rFonts w:ascii="宋体" w:hAnsi="宋体" w:cs="宋体" w:hint="eastAsia"/>
          <w:sz w:val="32"/>
          <w:szCs w:val="32"/>
        </w:rPr>
        <w:t>㎡，</w:t>
      </w:r>
      <w:r w:rsidRPr="007968E0">
        <w:rPr>
          <w:rFonts w:ascii="仿宋_GB2312" w:eastAsia="仿宋_GB2312" w:hAnsi="等线" w:hint="eastAsia"/>
          <w:sz w:val="32"/>
          <w:szCs w:val="32"/>
        </w:rPr>
        <w:t>车位达415个，其中中小车位345个，大车位70个，以及特殊人群车位和摩托车、电瓶车、自行车都划分了停车区域。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2.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游览设施不断完善。</w:t>
      </w:r>
      <w:r w:rsidRPr="007968E0">
        <w:rPr>
          <w:rFonts w:ascii="仿宋_GB2312" w:eastAsia="仿宋_GB2312" w:hAnsi="等线" w:hint="eastAsia"/>
          <w:sz w:val="32"/>
          <w:szCs w:val="32"/>
        </w:rPr>
        <w:t>改造游客接待中心，功能设施齐全，设置了接待总台、医务室、导游室、影视厅、邮政服务点、游客休息区等，为游客提供雨伞、童车、手机充电等服务。印制了设计精美、特色突出、信息齐全的景区宣传资料。规范设置了导游全景图、导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览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图、方向指引、景物介绍牌、温馨提示等标识系统，文字均采用中英日韩文对照，合理设置游客休憩设施。充实讲解员队伍，现有讲解员</w:t>
      </w:r>
      <w:r w:rsidRPr="007968E0">
        <w:rPr>
          <w:rFonts w:ascii="仿宋_GB2312" w:eastAsia="仿宋_GB2312" w:hAnsi="等线"/>
          <w:sz w:val="32"/>
          <w:szCs w:val="32"/>
        </w:rPr>
        <w:t>15</w:t>
      </w:r>
      <w:r w:rsidRPr="007968E0">
        <w:rPr>
          <w:rFonts w:ascii="仿宋_GB2312" w:eastAsia="仿宋_GB2312" w:hAnsi="等线" w:hint="eastAsia"/>
          <w:sz w:val="32"/>
          <w:szCs w:val="32"/>
        </w:rPr>
        <w:t>人，语种包括中英日韩语，讲解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词科学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生动，服务效果良好。新建</w:t>
      </w:r>
      <w:r w:rsidRPr="007968E0">
        <w:rPr>
          <w:rFonts w:ascii="仿宋_GB2312" w:eastAsia="仿宋_GB2312" w:hAnsi="等线"/>
          <w:sz w:val="32"/>
          <w:szCs w:val="32"/>
        </w:rPr>
        <w:t>旅游</w:t>
      </w:r>
      <w:r w:rsidRPr="007968E0">
        <w:rPr>
          <w:rFonts w:ascii="仿宋_GB2312" w:eastAsia="仿宋_GB2312" w:hAnsi="等线" w:hint="eastAsia"/>
          <w:sz w:val="32"/>
          <w:szCs w:val="32"/>
        </w:rPr>
        <w:t>厕所</w:t>
      </w:r>
      <w:r w:rsidRPr="007968E0">
        <w:rPr>
          <w:rFonts w:ascii="仿宋_GB2312" w:eastAsia="仿宋_GB2312" w:hAnsi="等线"/>
          <w:sz w:val="32"/>
          <w:szCs w:val="32"/>
        </w:rPr>
        <w:t>3</w:t>
      </w:r>
      <w:r w:rsidRPr="007968E0">
        <w:rPr>
          <w:rFonts w:ascii="仿宋_GB2312" w:eastAsia="仿宋_GB2312" w:hAnsi="等线" w:hint="eastAsia"/>
          <w:sz w:val="32"/>
          <w:szCs w:val="32"/>
        </w:rPr>
        <w:t>座，改造提升厕所2个，景区内厕所达到8个，厕所蹲位</w:t>
      </w:r>
      <w:r w:rsidRPr="007968E0">
        <w:rPr>
          <w:rFonts w:ascii="仿宋_GB2312" w:eastAsia="仿宋_GB2312" w:hAnsi="等线"/>
          <w:sz w:val="32"/>
          <w:szCs w:val="32"/>
        </w:rPr>
        <w:t>超过</w:t>
      </w:r>
      <w:r w:rsidRPr="007968E0">
        <w:rPr>
          <w:rFonts w:ascii="仿宋_GB2312" w:eastAsia="仿宋_GB2312" w:hAnsi="等线" w:hint="eastAsia"/>
          <w:sz w:val="32"/>
          <w:szCs w:val="32"/>
        </w:rPr>
        <w:t>100个，充分满足游客需求。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3.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安全保障得到加强。</w:t>
      </w:r>
      <w:r w:rsidRPr="007968E0">
        <w:rPr>
          <w:rFonts w:ascii="仿宋_GB2312" w:eastAsia="仿宋_GB2312" w:hAnsi="等线" w:hint="eastAsia"/>
          <w:sz w:val="32"/>
          <w:szCs w:val="32"/>
        </w:rPr>
        <w:t>景区认真执行公安、应急、质监、消防等部门的安全法规，建立健全景区安全保卫、消防管理和应急救援制度，构建政企联动的紧急救援机制。足额配备保安人员，健全安全监管系统，设置足够的监控探头、安全警告标志和安全防护设施，确保游客安全。与内江市东兴区</w:t>
      </w:r>
      <w:r w:rsidRPr="007968E0">
        <w:rPr>
          <w:rFonts w:ascii="仿宋_GB2312" w:eastAsia="仿宋_GB2312" w:hAnsi="等线" w:hint="eastAsia"/>
          <w:sz w:val="32"/>
          <w:szCs w:val="32"/>
        </w:rPr>
        <w:lastRenderedPageBreak/>
        <w:t>西林街道卫生院签订救护协议，设立景区医务室，配备专职医护人员及日常药品、医护设施。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4.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环境卫生更加优化。</w:t>
      </w:r>
      <w:r w:rsidRPr="007968E0">
        <w:rPr>
          <w:rFonts w:ascii="仿宋_GB2312" w:eastAsia="仿宋_GB2312" w:hAnsi="等线" w:hint="eastAsia"/>
          <w:sz w:val="32"/>
          <w:szCs w:val="32"/>
        </w:rPr>
        <w:t>景区保洁人员实行全天候保洁模式，做到随时清扫、随时打捞，垃圾由东兴区环卫部门及时清运，做到日产日清，景区内无垃圾乱扔、车辆乱停、摊位乱摆、工地乱象、广告乱贴、污水乱流的现象。增设生态美观的垃圾桶，实现垃圾分类收集。新建</w:t>
      </w:r>
      <w:r w:rsidRPr="007968E0">
        <w:rPr>
          <w:rFonts w:ascii="仿宋_GB2312" w:eastAsia="仿宋_GB2312" w:hAnsi="等线"/>
          <w:sz w:val="32"/>
          <w:szCs w:val="32"/>
        </w:rPr>
        <w:t>旅游</w:t>
      </w:r>
      <w:r w:rsidRPr="007968E0">
        <w:rPr>
          <w:rFonts w:ascii="仿宋_GB2312" w:eastAsia="仿宋_GB2312" w:hAnsi="等线" w:hint="eastAsia"/>
          <w:sz w:val="32"/>
          <w:szCs w:val="32"/>
        </w:rPr>
        <w:t>厕所</w:t>
      </w:r>
      <w:r w:rsidRPr="007968E0">
        <w:rPr>
          <w:rFonts w:ascii="仿宋_GB2312" w:eastAsia="仿宋_GB2312" w:hAnsi="等线"/>
          <w:sz w:val="32"/>
          <w:szCs w:val="32"/>
        </w:rPr>
        <w:t>3</w:t>
      </w:r>
      <w:r w:rsidRPr="007968E0">
        <w:rPr>
          <w:rFonts w:ascii="仿宋_GB2312" w:eastAsia="仿宋_GB2312" w:hAnsi="等线" w:hint="eastAsia"/>
          <w:sz w:val="32"/>
          <w:szCs w:val="32"/>
        </w:rPr>
        <w:t>个，造型与景观环境协调，满足游客需求。景区餐饮、住宿、娱乐场所建立健全了各项管理制度，定期组织开展食品卫生专项检查，营造了安全和谐的旅游环境。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5.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邮电服务大幅提升。</w:t>
      </w:r>
      <w:r w:rsidRPr="007968E0">
        <w:rPr>
          <w:rFonts w:ascii="仿宋_GB2312" w:eastAsia="仿宋_GB2312" w:hAnsi="等线" w:hint="eastAsia"/>
          <w:sz w:val="32"/>
          <w:szCs w:val="32"/>
        </w:rPr>
        <w:t>设置邮政服务点，为游客提供景区纪念戳、纪念封、纪念邮票、明信片等特色文化邮品服务。公用电话可直拨国际长途，移动、联通、电信实现信号全覆盖，能保障通讯畅通。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6.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购物管理更加健全。</w:t>
      </w:r>
      <w:r w:rsidRPr="007968E0">
        <w:rPr>
          <w:rFonts w:ascii="仿宋_GB2312" w:eastAsia="仿宋_GB2312" w:hAnsi="等线" w:hint="eastAsia"/>
          <w:sz w:val="32"/>
          <w:szCs w:val="32"/>
        </w:rPr>
        <w:t>景区设置游客购物点3个，展销书画艺术作品、文创产品、书画艺术研究书籍、花生酥、资中血橙等地方特色商品。购物点布局合理，秩序良好，文明服务，诚信经营，明码标价，无围追兜售、强买强卖现象。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7.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景区管理更加规范。</w:t>
      </w:r>
      <w:r w:rsidRPr="007968E0">
        <w:rPr>
          <w:rFonts w:ascii="仿宋_GB2312" w:eastAsia="仿宋_GB2312" w:hAnsi="等线" w:hint="eastAsia"/>
          <w:sz w:val="32"/>
          <w:szCs w:val="32"/>
        </w:rPr>
        <w:t>景区实行岗位责任制，明确工作职责，建立健全卫生、安全、营销、接待、财务等规章制度，各项工作有序开展。对管理人员、从业人员定期开展安全、质量、营销、统计等业务知识培训，上岗人员培训合格率达</w:t>
      </w:r>
      <w:r w:rsidRPr="007968E0">
        <w:rPr>
          <w:rFonts w:ascii="仿宋_GB2312" w:eastAsia="仿宋_GB2312" w:hAnsi="等线"/>
          <w:sz w:val="32"/>
          <w:szCs w:val="32"/>
        </w:rPr>
        <w:t>100%</w:t>
      </w:r>
      <w:r w:rsidRPr="007968E0">
        <w:rPr>
          <w:rFonts w:ascii="仿宋_GB2312" w:eastAsia="仿宋_GB2312" w:hAnsi="等线" w:hint="eastAsia"/>
          <w:sz w:val="32"/>
          <w:szCs w:val="32"/>
        </w:rPr>
        <w:t>。积极参加市、区组织的服务技能比赛，以赛代训，提升景区服务水平。设置游客投诉中心，建立投诉处理制度，</w:t>
      </w:r>
      <w:r w:rsidRPr="007968E0">
        <w:rPr>
          <w:rFonts w:ascii="仿宋_GB2312" w:eastAsia="仿宋_GB2312" w:hAnsi="等线" w:hint="eastAsia"/>
          <w:sz w:val="32"/>
          <w:szCs w:val="32"/>
        </w:rPr>
        <w:lastRenderedPageBreak/>
        <w:t>及时、妥善处理游客投诉，投诉处理率和游客满意率均达</w:t>
      </w:r>
      <w:r w:rsidRPr="007968E0">
        <w:rPr>
          <w:rFonts w:ascii="仿宋_GB2312" w:eastAsia="仿宋_GB2312" w:hAnsi="等线"/>
          <w:sz w:val="32"/>
          <w:szCs w:val="32"/>
        </w:rPr>
        <w:t>100%</w:t>
      </w:r>
      <w:r w:rsidRPr="007968E0">
        <w:rPr>
          <w:rFonts w:ascii="仿宋_GB2312" w:eastAsia="仿宋_GB2312" w:hAnsi="等线" w:hint="eastAsia"/>
          <w:sz w:val="32"/>
          <w:szCs w:val="32"/>
        </w:rPr>
        <w:t>。完善景区网站建设，与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携程网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、去哪儿网、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艺龙网等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网站开展电子商务合作，开通电子商务服务系统，使游客享受方便快捷的电子商务服务。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8.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资源和环境保护持续加强。</w:t>
      </w:r>
      <w:r w:rsidRPr="007968E0">
        <w:rPr>
          <w:rFonts w:ascii="仿宋_GB2312" w:eastAsia="仿宋_GB2312" w:hAnsi="等线" w:hint="eastAsia"/>
          <w:sz w:val="32"/>
          <w:szCs w:val="32"/>
        </w:rPr>
        <w:t>景区将资源和环境保护工作放在首位，投入大量资金用于景区生态系统、珍惜植物、文物保护。景区设施设备大量采用生态环保材料，对输电、通讯等设施进行了隐蔽处理。景区绿化覆盖率达8</w:t>
      </w:r>
      <w:r w:rsidRPr="007968E0">
        <w:rPr>
          <w:rFonts w:ascii="仿宋_GB2312" w:eastAsia="仿宋_GB2312" w:hAnsi="等线"/>
          <w:sz w:val="32"/>
          <w:szCs w:val="32"/>
        </w:rPr>
        <w:t>5%</w:t>
      </w:r>
      <w:r w:rsidRPr="007968E0">
        <w:rPr>
          <w:rFonts w:ascii="仿宋_GB2312" w:eastAsia="仿宋_GB2312" w:hAnsi="等线" w:hint="eastAsia"/>
          <w:sz w:val="32"/>
          <w:szCs w:val="32"/>
        </w:rPr>
        <w:t>以上，景区内环境优美、空气清新、水体干净、无噪声干扰，空气质量、噪声质量、地面水环境质量、污水排放等指标均达到国标相应标准。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楷体_GB2312" w:eastAsia="楷体_GB2312" w:hAnsi="等线"/>
          <w:b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（二）资源吸引力和市场影响力明显增强。</w:t>
      </w:r>
    </w:p>
    <w:p w:rsidR="00A81A47" w:rsidRPr="007968E0" w:rsidRDefault="00A81A47" w:rsidP="00A81A47">
      <w:pPr>
        <w:spacing w:line="580" w:lineRule="exact"/>
        <w:ind w:firstLineChars="200" w:firstLine="643"/>
        <w:rPr>
          <w:rFonts w:ascii="宋体" w:hAnsi="宋体" w:cs="宋体"/>
          <w:kern w:val="0"/>
          <w:sz w:val="24"/>
          <w:szCs w:val="24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1.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资源吸引力大幅提升。</w:t>
      </w:r>
      <w:r w:rsidRPr="007968E0">
        <w:rPr>
          <w:rFonts w:ascii="仿宋_GB2312" w:eastAsia="仿宋_GB2312" w:hAnsi="等线" w:hint="eastAsia"/>
          <w:sz w:val="32"/>
          <w:szCs w:val="32"/>
        </w:rPr>
        <w:t>建设张大千博物馆、魏明伦碑文馆、邱笑秋艺术馆、观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澜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栈道，成为景区标志性建筑。张大千博物馆由西班牙EMBT设计师事务所设计，</w:t>
      </w:r>
      <w:r w:rsidRPr="007968E0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建筑形态布局取义于张大千的梅花图，经过提炼与抽象，建筑形象与使用功能紧密结合，</w:t>
      </w:r>
      <w:proofErr w:type="gramStart"/>
      <w:r w:rsidRPr="007968E0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利图在</w:t>
      </w:r>
      <w:proofErr w:type="gramEnd"/>
      <w:r w:rsidRPr="007968E0">
        <w:rPr>
          <w:rFonts w:ascii="仿宋_GB2312" w:eastAsia="仿宋_GB2312" w:hAnsi="Arial" w:cs="Arial" w:hint="eastAsia"/>
          <w:kern w:val="0"/>
          <w:sz w:val="32"/>
          <w:szCs w:val="32"/>
          <w:shd w:val="clear" w:color="auto" w:fill="FFFFFF"/>
        </w:rPr>
        <w:t>建筑立面上给人们以现代独特的造型印象，在其规划意象特征中体现其自身独特个性，集现代建筑艺术与技术于一体，展现独特的建筑魅力</w:t>
      </w:r>
      <w:r w:rsidRPr="007968E0">
        <w:rPr>
          <w:rFonts w:ascii="仿宋_GB2312" w:eastAsia="仿宋_GB2312" w:hAnsi="等线" w:hint="eastAsia"/>
          <w:sz w:val="32"/>
          <w:szCs w:val="32"/>
        </w:rPr>
        <w:t>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仿宋_GB2312" w:eastAsia="仿宋_GB2312" w:hAnsi="等线"/>
          <w:sz w:val="32"/>
          <w:szCs w:val="32"/>
        </w:rPr>
      </w:pPr>
      <w:r w:rsidRPr="007968E0">
        <w:rPr>
          <w:rFonts w:ascii="仿宋_GB2312" w:eastAsia="仿宋_GB2312" w:hAnsi="等线"/>
          <w:b/>
          <w:sz w:val="32"/>
          <w:szCs w:val="32"/>
        </w:rPr>
        <w:t>2.</w:t>
      </w:r>
      <w:r w:rsidRPr="007968E0">
        <w:rPr>
          <w:rFonts w:ascii="仿宋_GB2312" w:eastAsia="仿宋_GB2312" w:hAnsi="等线" w:hint="eastAsia"/>
          <w:b/>
          <w:sz w:val="32"/>
          <w:szCs w:val="32"/>
        </w:rPr>
        <w:t>市场影响力大幅提升。</w:t>
      </w:r>
      <w:r w:rsidRPr="007968E0">
        <w:rPr>
          <w:rFonts w:ascii="仿宋_GB2312" w:eastAsia="仿宋_GB2312" w:hint="eastAsia"/>
          <w:sz w:val="32"/>
          <w:szCs w:val="32"/>
        </w:rPr>
        <w:t>采取免费对外开放形式，先后举办了“四川长泓2016迎春书画艺术品拍卖会”、向人民汇报</w:t>
      </w:r>
      <w:r w:rsidRPr="007968E0">
        <w:rPr>
          <w:rFonts w:ascii="黑体" w:eastAsia="黑体" w:hAnsi="黑体" w:hint="eastAsia"/>
          <w:sz w:val="32"/>
          <w:szCs w:val="32"/>
        </w:rPr>
        <w:t>——</w:t>
      </w:r>
      <w:r w:rsidRPr="007968E0">
        <w:rPr>
          <w:rFonts w:ascii="仿宋_GB2312" w:eastAsia="仿宋_GB2312" w:hint="eastAsia"/>
          <w:sz w:val="32"/>
          <w:szCs w:val="32"/>
        </w:rPr>
        <w:t>“深入生活、扎根人民”内江市首届美术作品展、“甜女墨韵·引领时尚”内江市第二届女子书画篆刻作品展、“砚田守望·丹青梦想”石一、陈文通书画作品展、第二届“川</w:t>
      </w:r>
      <w:r w:rsidRPr="007968E0">
        <w:rPr>
          <w:rFonts w:ascii="仿宋_GB2312" w:eastAsia="仿宋_GB2312" w:hint="eastAsia"/>
          <w:sz w:val="32"/>
          <w:szCs w:val="32"/>
        </w:rPr>
        <w:lastRenderedPageBreak/>
        <w:t>南情”国画展、内江市第二届残疾人文化艺术节美术书法作品展、</w:t>
      </w:r>
      <w:r w:rsidRPr="007968E0">
        <w:rPr>
          <w:rFonts w:ascii="仿宋_GB2312" w:eastAsia="仿宋_GB2312" w:cs="Tahoma" w:hint="eastAsia"/>
          <w:color w:val="000000"/>
          <w:sz w:val="32"/>
          <w:szCs w:val="32"/>
          <w:shd w:val="clear" w:color="auto" w:fill="FFFFFF"/>
        </w:rPr>
        <w:t>全国篆刻名家精品展、内江书法篆刻作品展、民国内江四大书家之梅鹤年书画作品展、大千故里大风雅韵名家书画展、</w:t>
      </w:r>
      <w:proofErr w:type="gramStart"/>
      <w:r w:rsidRPr="007968E0">
        <w:rPr>
          <w:rFonts w:ascii="仿宋_GB2312" w:eastAsia="仿宋_GB2312" w:cs="Tahoma" w:hint="eastAsia"/>
          <w:color w:val="000000"/>
          <w:sz w:val="32"/>
          <w:szCs w:val="32"/>
          <w:shd w:val="clear" w:color="auto" w:fill="FFFFFF"/>
        </w:rPr>
        <w:t>送展进</w:t>
      </w:r>
      <w:proofErr w:type="gramEnd"/>
      <w:r w:rsidRPr="007968E0">
        <w:rPr>
          <w:rFonts w:ascii="仿宋_GB2312" w:eastAsia="仿宋_GB2312" w:cs="Tahoma" w:hint="eastAsia"/>
          <w:color w:val="000000"/>
          <w:sz w:val="32"/>
          <w:szCs w:val="32"/>
          <w:shd w:val="clear" w:color="auto" w:fill="FFFFFF"/>
        </w:rPr>
        <w:t>校园之“张善</w:t>
      </w:r>
      <w:r w:rsidRPr="007968E0">
        <w:rPr>
          <w:rFonts w:ascii="宋体" w:hAnsi="宋体" w:cs="宋体" w:hint="eastAsia"/>
          <w:color w:val="000000"/>
          <w:sz w:val="32"/>
          <w:szCs w:val="32"/>
          <w:shd w:val="clear" w:color="auto" w:fill="FFFFFF"/>
        </w:rPr>
        <w:t>孖</w:t>
      </w:r>
      <w:r w:rsidRPr="007968E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、张大千昆仲抗战图片展”等</w:t>
      </w:r>
      <w:r w:rsidRPr="007968E0">
        <w:rPr>
          <w:rFonts w:ascii="仿宋_GB2312" w:eastAsia="仿宋_GB2312" w:cs="Tahoma" w:hint="eastAsia"/>
          <w:color w:val="000000"/>
          <w:sz w:val="32"/>
          <w:szCs w:val="32"/>
          <w:shd w:val="clear" w:color="auto" w:fill="FFFFFF"/>
        </w:rPr>
        <w:t>展览，吸引全国50余家省市媒体宣传报道，进一步打响大千故里、文化内江品牌。</w:t>
      </w:r>
      <w:r w:rsidRPr="007968E0">
        <w:rPr>
          <w:rFonts w:ascii="仿宋_GB2312" w:eastAsia="仿宋_GB2312" w:hAnsi="仿宋" w:hint="eastAsia"/>
          <w:bCs/>
          <w:sz w:val="32"/>
          <w:szCs w:val="32"/>
        </w:rPr>
        <w:t>精心组织参加中国义乌文化产品交易会、深圳文化博览会、西博会等文化交流活动，并获得第11届中国（义乌）文化产品交易会工艺美术类铜奖、最佳参展企业（单位）奖深圳第12届文化博览会和深圳第12届文化博览会最佳展馆奖</w:t>
      </w:r>
      <w:r w:rsidRPr="007968E0">
        <w:rPr>
          <w:rFonts w:ascii="仿宋_GB2312" w:eastAsia="仿宋_GB2312" w:hAnsi="等线" w:hint="eastAsia"/>
          <w:sz w:val="32"/>
          <w:szCs w:val="32"/>
        </w:rPr>
        <w:t>。</w:t>
      </w:r>
      <w:r w:rsidRPr="007968E0">
        <w:rPr>
          <w:rFonts w:ascii="仿宋_GB2312" w:eastAsia="仿宋_GB2312" w:hAnsi="仿宋" w:cs="仿宋" w:hint="eastAsia"/>
          <w:sz w:val="32"/>
          <w:szCs w:val="32"/>
        </w:rPr>
        <w:t>通过多渠道多层次的宣传营销，景区知名度、吸引力大幅提升。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楷体_GB2312" w:eastAsia="楷体_GB2312" w:hAnsi="等线"/>
          <w:b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（三）游客满意度明显提高。</w:t>
      </w:r>
      <w:proofErr w:type="gramStart"/>
      <w:r w:rsidRPr="007968E0">
        <w:rPr>
          <w:rFonts w:ascii="仿宋_GB2312" w:eastAsia="仿宋_GB2312" w:hAnsi="等线" w:hint="eastAsia"/>
          <w:sz w:val="32"/>
          <w:szCs w:val="32"/>
        </w:rPr>
        <w:t>大千园景区</w:t>
      </w:r>
      <w:proofErr w:type="gramEnd"/>
      <w:r w:rsidRPr="007968E0">
        <w:rPr>
          <w:rFonts w:ascii="仿宋_GB2312" w:eastAsia="仿宋_GB2312" w:hAnsi="等线" w:hint="eastAsia"/>
          <w:sz w:val="32"/>
          <w:szCs w:val="32"/>
        </w:rPr>
        <w:t>自开始创建国家</w:t>
      </w:r>
      <w:r w:rsidRPr="007968E0">
        <w:rPr>
          <w:rFonts w:ascii="仿宋_GB2312" w:eastAsia="仿宋_GB2312" w:hAnsi="等线"/>
          <w:sz w:val="32"/>
          <w:szCs w:val="32"/>
        </w:rPr>
        <w:t>AAAA</w:t>
      </w:r>
      <w:r w:rsidRPr="007968E0">
        <w:rPr>
          <w:rFonts w:ascii="仿宋_GB2312" w:eastAsia="仿宋_GB2312" w:hAnsi="等线" w:hint="eastAsia"/>
          <w:sz w:val="32"/>
          <w:szCs w:val="32"/>
        </w:rPr>
        <w:t>级旅游景区以来，持续开展游客意见调查，对游客意见进行全面分析，并针对游客满意率较低的项目重点整改提升，游客对景区的满意度大幅提升。</w:t>
      </w:r>
      <w:r w:rsidRPr="007968E0">
        <w:rPr>
          <w:rFonts w:ascii="仿宋_GB2312" w:eastAsia="仿宋_GB2312" w:hAnsi="等线"/>
          <w:sz w:val="32"/>
          <w:szCs w:val="32"/>
        </w:rPr>
        <w:t>2016</w:t>
      </w:r>
      <w:r w:rsidRPr="007968E0">
        <w:rPr>
          <w:rFonts w:ascii="仿宋_GB2312" w:eastAsia="仿宋_GB2312" w:hAnsi="等线" w:hint="eastAsia"/>
          <w:sz w:val="32"/>
          <w:szCs w:val="32"/>
        </w:rPr>
        <w:t>年国庆“黄金周”期间，发放游客满意度抽样调查表</w:t>
      </w:r>
      <w:r w:rsidRPr="007968E0">
        <w:rPr>
          <w:rFonts w:ascii="仿宋_GB2312" w:eastAsia="仿宋_GB2312" w:hAnsi="等线"/>
          <w:sz w:val="32"/>
          <w:szCs w:val="32"/>
        </w:rPr>
        <w:t>200</w:t>
      </w:r>
      <w:r w:rsidRPr="007968E0">
        <w:rPr>
          <w:rFonts w:ascii="仿宋_GB2312" w:eastAsia="仿宋_GB2312" w:hAnsi="等线" w:hint="eastAsia"/>
          <w:sz w:val="32"/>
          <w:szCs w:val="32"/>
        </w:rPr>
        <w:t>份，据统计，游客对景区整体评价“非常满意”</w:t>
      </w:r>
      <w:r w:rsidRPr="007968E0">
        <w:rPr>
          <w:rFonts w:ascii="仿宋_GB2312" w:eastAsia="仿宋_GB2312" w:hAnsi="等线"/>
          <w:sz w:val="32"/>
          <w:szCs w:val="32"/>
        </w:rPr>
        <w:t>76</w:t>
      </w:r>
      <w:r w:rsidRPr="007968E0">
        <w:rPr>
          <w:rFonts w:ascii="仿宋_GB2312" w:eastAsia="仿宋_GB2312" w:hAnsi="等线" w:hint="eastAsia"/>
          <w:sz w:val="32"/>
          <w:szCs w:val="32"/>
        </w:rPr>
        <w:t>份、“满意”</w:t>
      </w:r>
      <w:r w:rsidRPr="007968E0">
        <w:rPr>
          <w:rFonts w:ascii="仿宋_GB2312" w:eastAsia="仿宋_GB2312" w:hAnsi="等线"/>
          <w:sz w:val="32"/>
          <w:szCs w:val="32"/>
        </w:rPr>
        <w:t>125</w:t>
      </w:r>
      <w:r w:rsidRPr="007968E0">
        <w:rPr>
          <w:rFonts w:ascii="仿宋_GB2312" w:eastAsia="仿宋_GB2312" w:hAnsi="等线" w:hint="eastAsia"/>
          <w:sz w:val="32"/>
          <w:szCs w:val="32"/>
        </w:rPr>
        <w:t>份，游客满意度达</w:t>
      </w:r>
      <w:r w:rsidRPr="007968E0">
        <w:rPr>
          <w:rFonts w:ascii="仿宋_GB2312" w:eastAsia="仿宋_GB2312" w:hAnsi="等线"/>
          <w:sz w:val="32"/>
          <w:szCs w:val="32"/>
        </w:rPr>
        <w:t>90%</w:t>
      </w:r>
      <w:r w:rsidRPr="007968E0">
        <w:rPr>
          <w:rFonts w:ascii="仿宋_GB2312" w:eastAsia="仿宋_GB2312" w:hAnsi="等线" w:hint="eastAsia"/>
          <w:sz w:val="32"/>
          <w:szCs w:val="32"/>
        </w:rPr>
        <w:t>以上。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楷体_GB2312" w:eastAsia="楷体_GB2312" w:hAnsi="等线"/>
          <w:b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（四）景区质量提升工作到位。</w:t>
      </w:r>
      <w:r w:rsidRPr="007968E0">
        <w:rPr>
          <w:rFonts w:ascii="Times New Roman" w:eastAsia="仿宋_GB2312" w:hAnsi="Times New Roman" w:hint="eastAsia"/>
          <w:sz w:val="32"/>
          <w:szCs w:val="32"/>
        </w:rPr>
        <w:t>通过开展创建，</w:t>
      </w:r>
      <w:proofErr w:type="gramStart"/>
      <w:r w:rsidRPr="007968E0">
        <w:rPr>
          <w:rFonts w:ascii="Times New Roman" w:eastAsia="仿宋_GB2312" w:hAnsi="Times New Roman" w:hint="eastAsia"/>
          <w:sz w:val="32"/>
          <w:szCs w:val="32"/>
        </w:rPr>
        <w:t>大千园景区</w:t>
      </w:r>
      <w:proofErr w:type="gramEnd"/>
      <w:r w:rsidRPr="007968E0">
        <w:rPr>
          <w:rFonts w:ascii="Times New Roman" w:eastAsia="仿宋_GB2312" w:hAnsi="Times New Roman" w:hint="eastAsia"/>
          <w:sz w:val="32"/>
          <w:szCs w:val="32"/>
        </w:rPr>
        <w:t>品质提升，带动了周边群众从事旅游服务、发展旅游经营商家，</w:t>
      </w:r>
      <w:r w:rsidRPr="007968E0">
        <w:rPr>
          <w:rFonts w:ascii="Times New Roman" w:eastAsia="仿宋_GB2312" w:hAnsi="Times New Roman"/>
          <w:sz w:val="32"/>
          <w:szCs w:val="32"/>
        </w:rPr>
        <w:t>“</w:t>
      </w:r>
      <w:r w:rsidRPr="007968E0">
        <w:rPr>
          <w:rFonts w:ascii="Times New Roman" w:eastAsia="仿宋_GB2312" w:hAnsi="Times New Roman" w:hint="eastAsia"/>
          <w:sz w:val="32"/>
          <w:szCs w:val="32"/>
        </w:rPr>
        <w:t>城市变景区</w:t>
      </w:r>
      <w:r w:rsidRPr="007968E0">
        <w:rPr>
          <w:rFonts w:ascii="Times New Roman" w:eastAsia="仿宋_GB2312" w:hAnsi="Times New Roman"/>
          <w:sz w:val="32"/>
          <w:szCs w:val="32"/>
        </w:rPr>
        <w:t>”</w:t>
      </w:r>
      <w:r w:rsidRPr="007968E0">
        <w:rPr>
          <w:rFonts w:ascii="Times New Roman" w:eastAsia="仿宋_GB2312" w:hAnsi="Times New Roman" w:hint="eastAsia"/>
          <w:sz w:val="32"/>
          <w:szCs w:val="32"/>
        </w:rPr>
        <w:t>效应逐渐显现，也带动了交通、餐饮、娱乐、住宿等产业的快速增长。景区停车场服务、游客中心服务、导游讲解服务、餐饮服务、旅游购物服务、咨询服务等服务质量明显提升。修订完善各项管理制度，充实景区讲</w:t>
      </w:r>
      <w:r w:rsidRPr="007968E0">
        <w:rPr>
          <w:rFonts w:ascii="Times New Roman" w:eastAsia="仿宋_GB2312" w:hAnsi="Times New Roman" w:hint="eastAsia"/>
          <w:sz w:val="32"/>
          <w:szCs w:val="32"/>
        </w:rPr>
        <w:lastRenderedPageBreak/>
        <w:t>解、安保、保洁等工作人员，进一步健全了景区统筹管理的长效机制。景区内外公共服务设施和基础设施不断完善，环境良好有序。</w:t>
      </w:r>
    </w:p>
    <w:p w:rsidR="00A81A47" w:rsidRPr="007968E0" w:rsidRDefault="00A81A47" w:rsidP="00A81A47">
      <w:pPr>
        <w:spacing w:line="576" w:lineRule="exact"/>
        <w:ind w:firstLineChars="200" w:firstLine="643"/>
        <w:rPr>
          <w:rFonts w:ascii="楷体_GB2312" w:eastAsia="楷体_GB2312" w:hAnsi="等线"/>
          <w:b/>
          <w:sz w:val="32"/>
          <w:szCs w:val="32"/>
        </w:rPr>
      </w:pPr>
      <w:r w:rsidRPr="007968E0">
        <w:rPr>
          <w:rFonts w:ascii="楷体_GB2312" w:eastAsia="楷体_GB2312" w:hAnsi="等线" w:hint="eastAsia"/>
          <w:b/>
          <w:sz w:val="32"/>
          <w:szCs w:val="32"/>
        </w:rPr>
        <w:t>（五）游客高峰时段应对有效。</w:t>
      </w:r>
      <w:r w:rsidRPr="007968E0">
        <w:rPr>
          <w:rFonts w:ascii="Times New Roman" w:eastAsia="仿宋_GB2312" w:hAnsi="Times New Roman" w:hint="eastAsia"/>
          <w:sz w:val="32"/>
          <w:szCs w:val="32"/>
        </w:rPr>
        <w:t>市委、市政府高度重视游客高峰时段景区应对工作，成立由应急、旅游、卫生、公安、交通等部门组成的旅游应急领导小组。景区成立相应的应急分中心，负责游客高峰期突发状况的应急处理工作。景区信息采集和发布设施设备齐全，高峰期应急物资保障有效，高峰时段突发状况处理效果良好，游客满意度高。</w:t>
      </w:r>
    </w:p>
    <w:p w:rsidR="00A81A47" w:rsidRDefault="00A81A47" w:rsidP="00A81A47"/>
    <w:p w:rsidR="00A81A47" w:rsidRDefault="00A81A47" w:rsidP="00A81A47"/>
    <w:p w:rsidR="00A81A47" w:rsidRDefault="00A81A47" w:rsidP="00A81A47"/>
    <w:p w:rsidR="005E04E1" w:rsidRPr="00A81A47" w:rsidRDefault="005E04E1"/>
    <w:sectPr w:rsidR="005E04E1" w:rsidRPr="00A81A47" w:rsidSect="005E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A47"/>
    <w:rsid w:val="005E04E1"/>
    <w:rsid w:val="00A81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181049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25847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24528.htm" TargetMode="External"/><Relationship Id="rId11" Type="http://schemas.openxmlformats.org/officeDocument/2006/relationships/hyperlink" Target="http://baike.baidu.com/subview/433534/5829515.htm" TargetMode="External"/><Relationship Id="rId5" Type="http://schemas.openxmlformats.org/officeDocument/2006/relationships/hyperlink" Target="http://baike.baidu.com/subview/2833/6922767.htm" TargetMode="External"/><Relationship Id="rId10" Type="http://schemas.openxmlformats.org/officeDocument/2006/relationships/hyperlink" Target="http://baike.baidu.com/view/10144578.htm" TargetMode="External"/><Relationship Id="rId4" Type="http://schemas.openxmlformats.org/officeDocument/2006/relationships/hyperlink" Target="http://baike.baidu.com/view/14897989.htm" TargetMode="External"/><Relationship Id="rId9" Type="http://schemas.openxmlformats.org/officeDocument/2006/relationships/hyperlink" Target="http://baike.baidu.com/view/12992890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812</Words>
  <Characters>4631</Characters>
  <Application>Microsoft Office Word</Application>
  <DocSecurity>0</DocSecurity>
  <Lines>38</Lines>
  <Paragraphs>10</Paragraphs>
  <ScaleCrop>false</ScaleCrop>
  <Company>china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2016-11-16T08:06:00Z</dcterms:created>
  <dcterms:modified xsi:type="dcterms:W3CDTF">2016-11-16T08:06:00Z</dcterms:modified>
</cp:coreProperties>
</file>