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754" w:rsidRPr="00E67754" w:rsidRDefault="00E67754" w:rsidP="00E67754">
      <w:pPr>
        <w:spacing w:line="600" w:lineRule="exact"/>
        <w:ind w:left="0" w:firstLineChars="0" w:firstLine="0"/>
        <w:jc w:val="left"/>
        <w:rPr>
          <w:rFonts w:ascii="仿宋" w:eastAsia="仿宋" w:hAnsi="仿宋"/>
          <w:sz w:val="32"/>
          <w:szCs w:val="32"/>
        </w:rPr>
      </w:pPr>
      <w:bookmarkStart w:id="0" w:name="_GoBack"/>
      <w:bookmarkEnd w:id="0"/>
      <w:r w:rsidRPr="00E67754">
        <w:rPr>
          <w:rFonts w:ascii="仿宋" w:eastAsia="仿宋" w:hAnsi="仿宋" w:hint="eastAsia"/>
          <w:sz w:val="32"/>
          <w:szCs w:val="32"/>
        </w:rPr>
        <w:t>附件</w:t>
      </w:r>
    </w:p>
    <w:p w:rsidR="00E67754" w:rsidRPr="00624A2B" w:rsidRDefault="00BD224C" w:rsidP="00E67754">
      <w:pPr>
        <w:spacing w:line="600" w:lineRule="exact"/>
        <w:ind w:left="0" w:firstLineChars="0" w:firstLine="0"/>
        <w:jc w:val="center"/>
        <w:rPr>
          <w:rFonts w:ascii="Times New Roman" w:eastAsia="方正小标宋简体" w:hAnsi="Times New Roman"/>
          <w:b/>
          <w:sz w:val="44"/>
          <w:szCs w:val="44"/>
        </w:rPr>
      </w:pPr>
      <w:r w:rsidRPr="00E67754">
        <w:rPr>
          <w:rFonts w:asciiTheme="majorEastAsia" w:eastAsiaTheme="majorEastAsia" w:hAnsiTheme="majorEastAsia" w:hint="eastAsia"/>
          <w:b/>
          <w:sz w:val="44"/>
          <w:szCs w:val="44"/>
        </w:rPr>
        <w:t>2016年土壤和重金属污染防治专项资金项目一览表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95"/>
        <w:gridCol w:w="851"/>
        <w:gridCol w:w="1559"/>
        <w:gridCol w:w="1985"/>
        <w:gridCol w:w="7796"/>
        <w:gridCol w:w="1136"/>
      </w:tblGrid>
      <w:tr w:rsidR="00BD224C" w:rsidRPr="001043E6" w:rsidTr="00255060">
        <w:tc>
          <w:tcPr>
            <w:tcW w:w="595" w:type="dxa"/>
            <w:shd w:val="clear" w:color="auto" w:fill="auto"/>
            <w:vAlign w:val="center"/>
          </w:tcPr>
          <w:p w:rsidR="00BD224C" w:rsidRPr="00255060" w:rsidRDefault="00BD224C" w:rsidP="00255060">
            <w:pPr>
              <w:ind w:left="0" w:firstLineChars="0" w:firstLine="0"/>
              <w:jc w:val="center"/>
              <w:rPr>
                <w:rFonts w:ascii="仿宋" w:eastAsia="仿宋" w:hAnsi="仿宋"/>
                <w:sz w:val="24"/>
                <w:szCs w:val="24"/>
              </w:rPr>
            </w:pPr>
            <w:r w:rsidRPr="00255060">
              <w:rPr>
                <w:rFonts w:ascii="仿宋" w:eastAsia="仿宋" w:hAnsi="仿宋"/>
                <w:sz w:val="24"/>
                <w:szCs w:val="24"/>
              </w:rPr>
              <w:t>序号</w:t>
            </w:r>
          </w:p>
        </w:tc>
        <w:tc>
          <w:tcPr>
            <w:tcW w:w="851" w:type="dxa"/>
            <w:shd w:val="clear" w:color="auto" w:fill="auto"/>
            <w:vAlign w:val="center"/>
          </w:tcPr>
          <w:p w:rsidR="00BD224C" w:rsidRPr="00255060" w:rsidRDefault="00BD224C" w:rsidP="00255060">
            <w:pPr>
              <w:ind w:left="0" w:firstLineChars="0" w:firstLine="0"/>
              <w:jc w:val="center"/>
              <w:rPr>
                <w:rFonts w:ascii="仿宋" w:eastAsia="仿宋" w:hAnsi="仿宋"/>
                <w:sz w:val="24"/>
                <w:szCs w:val="24"/>
              </w:rPr>
            </w:pPr>
            <w:r w:rsidRPr="00255060">
              <w:rPr>
                <w:rFonts w:ascii="仿宋" w:eastAsia="仿宋" w:hAnsi="仿宋"/>
                <w:sz w:val="24"/>
                <w:szCs w:val="24"/>
              </w:rPr>
              <w:t>地区</w:t>
            </w:r>
          </w:p>
        </w:tc>
        <w:tc>
          <w:tcPr>
            <w:tcW w:w="1559" w:type="dxa"/>
            <w:shd w:val="clear" w:color="auto" w:fill="auto"/>
            <w:vAlign w:val="center"/>
          </w:tcPr>
          <w:p w:rsidR="00BD224C" w:rsidRPr="00255060" w:rsidRDefault="00BD224C" w:rsidP="00255060">
            <w:pPr>
              <w:ind w:left="0" w:firstLineChars="0" w:firstLine="0"/>
              <w:jc w:val="center"/>
              <w:rPr>
                <w:rFonts w:ascii="仿宋" w:eastAsia="仿宋" w:hAnsi="仿宋"/>
                <w:sz w:val="24"/>
                <w:szCs w:val="24"/>
              </w:rPr>
            </w:pPr>
            <w:r w:rsidRPr="00255060">
              <w:rPr>
                <w:rFonts w:ascii="仿宋" w:eastAsia="仿宋" w:hAnsi="仿宋"/>
                <w:sz w:val="24"/>
                <w:szCs w:val="24"/>
              </w:rPr>
              <w:t>项目名称</w:t>
            </w:r>
          </w:p>
        </w:tc>
        <w:tc>
          <w:tcPr>
            <w:tcW w:w="1985" w:type="dxa"/>
            <w:shd w:val="clear" w:color="auto" w:fill="auto"/>
            <w:vAlign w:val="center"/>
          </w:tcPr>
          <w:p w:rsidR="00BD224C" w:rsidRPr="00255060" w:rsidRDefault="00FF553A" w:rsidP="004005B3">
            <w:pPr>
              <w:ind w:leftChars="54" w:left="113" w:firstLineChars="0" w:firstLine="0"/>
              <w:jc w:val="center"/>
              <w:rPr>
                <w:rFonts w:ascii="仿宋" w:eastAsia="仿宋" w:hAnsi="仿宋"/>
                <w:sz w:val="24"/>
                <w:szCs w:val="24"/>
              </w:rPr>
            </w:pPr>
            <w:r w:rsidRPr="00255060">
              <w:rPr>
                <w:rFonts w:ascii="仿宋" w:eastAsia="仿宋" w:hAnsi="仿宋"/>
                <w:sz w:val="24"/>
                <w:szCs w:val="24"/>
              </w:rPr>
              <w:t>项目</w:t>
            </w:r>
            <w:r w:rsidR="004005B3">
              <w:rPr>
                <w:rFonts w:ascii="仿宋" w:eastAsia="仿宋" w:hAnsi="仿宋" w:hint="eastAsia"/>
                <w:sz w:val="24"/>
                <w:szCs w:val="24"/>
              </w:rPr>
              <w:t>承担</w:t>
            </w:r>
            <w:r w:rsidRPr="00255060">
              <w:rPr>
                <w:rFonts w:ascii="仿宋" w:eastAsia="仿宋" w:hAnsi="仿宋"/>
                <w:sz w:val="24"/>
                <w:szCs w:val="24"/>
              </w:rPr>
              <w:t>单位</w:t>
            </w:r>
          </w:p>
        </w:tc>
        <w:tc>
          <w:tcPr>
            <w:tcW w:w="7796" w:type="dxa"/>
            <w:shd w:val="clear" w:color="auto" w:fill="auto"/>
            <w:vAlign w:val="center"/>
          </w:tcPr>
          <w:p w:rsidR="00BD224C" w:rsidRPr="00255060" w:rsidRDefault="00BD224C" w:rsidP="00255060">
            <w:pPr>
              <w:ind w:left="0" w:firstLineChars="0" w:firstLine="0"/>
              <w:jc w:val="center"/>
              <w:rPr>
                <w:rFonts w:ascii="仿宋" w:eastAsia="仿宋" w:hAnsi="仿宋"/>
                <w:sz w:val="24"/>
                <w:szCs w:val="24"/>
              </w:rPr>
            </w:pPr>
            <w:r w:rsidRPr="00255060">
              <w:rPr>
                <w:rFonts w:ascii="仿宋" w:eastAsia="仿宋" w:hAnsi="仿宋"/>
                <w:sz w:val="24"/>
                <w:szCs w:val="24"/>
              </w:rPr>
              <w:t>建设内容</w:t>
            </w:r>
          </w:p>
        </w:tc>
        <w:tc>
          <w:tcPr>
            <w:tcW w:w="1134" w:type="dxa"/>
            <w:shd w:val="clear" w:color="auto" w:fill="auto"/>
            <w:vAlign w:val="center"/>
          </w:tcPr>
          <w:p w:rsidR="00255060" w:rsidRDefault="00BD224C" w:rsidP="00255060">
            <w:pPr>
              <w:ind w:left="0" w:firstLineChars="0" w:firstLine="0"/>
              <w:jc w:val="center"/>
              <w:rPr>
                <w:rFonts w:ascii="仿宋" w:eastAsia="仿宋" w:hAnsi="仿宋"/>
                <w:sz w:val="24"/>
                <w:szCs w:val="24"/>
              </w:rPr>
            </w:pPr>
            <w:r w:rsidRPr="00255060">
              <w:rPr>
                <w:rFonts w:ascii="仿宋" w:eastAsia="仿宋" w:hAnsi="仿宋"/>
                <w:sz w:val="24"/>
                <w:szCs w:val="24"/>
              </w:rPr>
              <w:t>总投资</w:t>
            </w:r>
          </w:p>
          <w:p w:rsidR="00BD224C" w:rsidRPr="00255060" w:rsidRDefault="00BD224C" w:rsidP="00255060">
            <w:pPr>
              <w:ind w:left="0" w:firstLineChars="0" w:firstLine="0"/>
              <w:jc w:val="center"/>
              <w:rPr>
                <w:rFonts w:ascii="仿宋" w:eastAsia="仿宋" w:hAnsi="仿宋"/>
                <w:sz w:val="24"/>
                <w:szCs w:val="24"/>
              </w:rPr>
            </w:pPr>
            <w:r w:rsidRPr="00255060">
              <w:rPr>
                <w:rFonts w:ascii="仿宋" w:eastAsia="仿宋" w:hAnsi="仿宋"/>
                <w:sz w:val="24"/>
                <w:szCs w:val="24"/>
              </w:rPr>
              <w:t>（万元）</w:t>
            </w:r>
            <w:r w:rsidRPr="00255060">
              <w:rPr>
                <w:rFonts w:ascii="仿宋" w:eastAsia="仿宋" w:hAnsi="仿宋"/>
                <w:sz w:val="24"/>
                <w:szCs w:val="24"/>
              </w:rPr>
              <w:br/>
            </w:r>
          </w:p>
        </w:tc>
      </w:tr>
      <w:tr w:rsidR="00FF553A" w:rsidRPr="00D964D7" w:rsidTr="00255060">
        <w:tc>
          <w:tcPr>
            <w:tcW w:w="595" w:type="dxa"/>
            <w:shd w:val="clear" w:color="auto" w:fill="auto"/>
            <w:vAlign w:val="center"/>
          </w:tcPr>
          <w:p w:rsidR="00FF553A" w:rsidRPr="00255060" w:rsidRDefault="00FF553A" w:rsidP="00CF22A2">
            <w:pPr>
              <w:ind w:left="0" w:firstLineChars="0" w:firstLine="0"/>
              <w:jc w:val="left"/>
              <w:rPr>
                <w:rFonts w:ascii="仿宋" w:eastAsia="仿宋" w:hAnsi="仿宋"/>
                <w:sz w:val="24"/>
                <w:szCs w:val="24"/>
              </w:rPr>
            </w:pPr>
            <w:r w:rsidRPr="00255060">
              <w:rPr>
                <w:rFonts w:ascii="仿宋" w:eastAsia="仿宋" w:hAnsi="仿宋" w:hint="eastAsia"/>
                <w:sz w:val="24"/>
                <w:szCs w:val="24"/>
              </w:rPr>
              <w:t>1</w:t>
            </w:r>
          </w:p>
        </w:tc>
        <w:tc>
          <w:tcPr>
            <w:tcW w:w="851" w:type="dxa"/>
            <w:shd w:val="clear" w:color="auto" w:fill="auto"/>
            <w:vAlign w:val="center"/>
          </w:tcPr>
          <w:p w:rsidR="00FF553A" w:rsidRPr="00255060" w:rsidRDefault="00D964D7" w:rsidP="00CF22A2">
            <w:pPr>
              <w:ind w:left="0" w:firstLineChars="0" w:firstLine="0"/>
              <w:jc w:val="left"/>
              <w:rPr>
                <w:rFonts w:ascii="仿宋" w:eastAsia="仿宋" w:hAnsi="仿宋"/>
                <w:sz w:val="24"/>
                <w:szCs w:val="24"/>
              </w:rPr>
            </w:pPr>
            <w:r w:rsidRPr="00255060">
              <w:rPr>
                <w:rFonts w:ascii="仿宋" w:eastAsia="仿宋" w:hAnsi="仿宋" w:hint="eastAsia"/>
                <w:sz w:val="24"/>
                <w:szCs w:val="24"/>
              </w:rPr>
              <w:t>犍为县</w:t>
            </w:r>
          </w:p>
        </w:tc>
        <w:tc>
          <w:tcPr>
            <w:tcW w:w="1559" w:type="dxa"/>
            <w:shd w:val="clear" w:color="auto" w:fill="auto"/>
            <w:vAlign w:val="center"/>
          </w:tcPr>
          <w:p w:rsidR="00FF553A" w:rsidRPr="00255060" w:rsidRDefault="00FF553A" w:rsidP="00CF22A2">
            <w:pPr>
              <w:ind w:left="0" w:firstLineChars="0" w:firstLine="0"/>
              <w:jc w:val="left"/>
              <w:rPr>
                <w:rFonts w:ascii="仿宋" w:eastAsia="仿宋" w:hAnsi="仿宋"/>
                <w:sz w:val="24"/>
                <w:szCs w:val="24"/>
              </w:rPr>
            </w:pPr>
            <w:r w:rsidRPr="00255060">
              <w:rPr>
                <w:rFonts w:ascii="仿宋" w:eastAsia="仿宋" w:hAnsi="仿宋" w:hint="eastAsia"/>
                <w:sz w:val="24"/>
                <w:szCs w:val="24"/>
              </w:rPr>
              <w:t>犍为县农用地土壤污染治理与修复试点示范项目</w:t>
            </w:r>
          </w:p>
        </w:tc>
        <w:tc>
          <w:tcPr>
            <w:tcW w:w="1985" w:type="dxa"/>
            <w:shd w:val="clear" w:color="auto" w:fill="auto"/>
          </w:tcPr>
          <w:p w:rsidR="00FF553A" w:rsidRPr="00255060" w:rsidRDefault="00FF553A" w:rsidP="00DD00A5">
            <w:pPr>
              <w:ind w:left="0" w:firstLineChars="0" w:firstLine="0"/>
              <w:jc w:val="left"/>
              <w:rPr>
                <w:rFonts w:ascii="仿宋" w:eastAsia="仿宋" w:hAnsi="仿宋"/>
                <w:sz w:val="24"/>
                <w:szCs w:val="24"/>
              </w:rPr>
            </w:pPr>
            <w:r w:rsidRPr="00255060">
              <w:rPr>
                <w:rFonts w:ascii="仿宋" w:eastAsia="仿宋" w:hAnsi="仿宋" w:hint="eastAsia"/>
                <w:sz w:val="24"/>
                <w:szCs w:val="24"/>
              </w:rPr>
              <w:t>犍为县</w:t>
            </w:r>
            <w:r w:rsidR="00DD00A5">
              <w:rPr>
                <w:rFonts w:ascii="仿宋" w:eastAsia="仿宋" w:hAnsi="仿宋" w:hint="eastAsia"/>
                <w:sz w:val="24"/>
                <w:szCs w:val="24"/>
              </w:rPr>
              <w:t>海源水</w:t>
            </w:r>
            <w:proofErr w:type="gramStart"/>
            <w:r w:rsidR="00DD00A5">
              <w:rPr>
                <w:rFonts w:ascii="仿宋" w:eastAsia="仿宋" w:hAnsi="仿宋" w:hint="eastAsia"/>
                <w:sz w:val="24"/>
                <w:szCs w:val="24"/>
              </w:rPr>
              <w:t>务</w:t>
            </w:r>
            <w:proofErr w:type="gramEnd"/>
            <w:r w:rsidR="00DD00A5">
              <w:rPr>
                <w:rFonts w:ascii="仿宋" w:eastAsia="仿宋" w:hAnsi="仿宋" w:hint="eastAsia"/>
                <w:sz w:val="24"/>
                <w:szCs w:val="24"/>
              </w:rPr>
              <w:t>投资有限公司</w:t>
            </w:r>
          </w:p>
        </w:tc>
        <w:tc>
          <w:tcPr>
            <w:tcW w:w="7796" w:type="dxa"/>
            <w:shd w:val="clear" w:color="auto" w:fill="auto"/>
            <w:vAlign w:val="center"/>
          </w:tcPr>
          <w:p w:rsidR="00FF553A" w:rsidRPr="00255060" w:rsidRDefault="00FF553A" w:rsidP="00CF22A2">
            <w:pPr>
              <w:ind w:left="0" w:firstLineChars="0" w:firstLine="0"/>
              <w:jc w:val="left"/>
              <w:rPr>
                <w:rFonts w:ascii="仿宋" w:eastAsia="仿宋" w:hAnsi="仿宋"/>
                <w:sz w:val="24"/>
                <w:szCs w:val="24"/>
              </w:rPr>
            </w:pPr>
            <w:r w:rsidRPr="00255060">
              <w:rPr>
                <w:rFonts w:ascii="仿宋" w:eastAsia="仿宋" w:hAnsi="仿宋" w:hint="eastAsia"/>
                <w:sz w:val="24"/>
                <w:szCs w:val="24"/>
              </w:rPr>
              <w:t>采用“源头</w:t>
            </w:r>
            <w:r w:rsidR="008273E0" w:rsidRPr="00255060">
              <w:rPr>
                <w:rFonts w:ascii="仿宋" w:eastAsia="仿宋" w:hAnsi="仿宋" w:hint="eastAsia"/>
                <w:sz w:val="24"/>
                <w:szCs w:val="24"/>
              </w:rPr>
              <w:t>控制</w:t>
            </w:r>
            <w:r w:rsidRPr="00255060">
              <w:rPr>
                <w:rFonts w:ascii="仿宋" w:eastAsia="仿宋" w:hAnsi="仿宋" w:hint="eastAsia"/>
                <w:sz w:val="24"/>
                <w:szCs w:val="24"/>
              </w:rPr>
              <w:t>-过程</w:t>
            </w:r>
            <w:r w:rsidR="008273E0" w:rsidRPr="00255060">
              <w:rPr>
                <w:rFonts w:ascii="仿宋" w:eastAsia="仿宋" w:hAnsi="仿宋" w:hint="eastAsia"/>
                <w:sz w:val="24"/>
                <w:szCs w:val="24"/>
              </w:rPr>
              <w:t>阻断</w:t>
            </w:r>
            <w:r w:rsidRPr="00255060">
              <w:rPr>
                <w:rFonts w:ascii="仿宋" w:eastAsia="仿宋" w:hAnsi="仿宋" w:hint="eastAsia"/>
                <w:sz w:val="24"/>
                <w:szCs w:val="24"/>
              </w:rPr>
              <w:t>-逐步恢复</w:t>
            </w:r>
            <w:r w:rsidR="008273E0">
              <w:rPr>
                <w:rFonts w:ascii="仿宋" w:eastAsia="仿宋" w:hAnsi="仿宋" w:hint="eastAsia"/>
                <w:sz w:val="24"/>
                <w:szCs w:val="24"/>
              </w:rPr>
              <w:t>-监测监管</w:t>
            </w:r>
            <w:r w:rsidRPr="00255060">
              <w:rPr>
                <w:rFonts w:ascii="仿宋" w:eastAsia="仿宋" w:hAnsi="仿宋" w:hint="eastAsia"/>
                <w:sz w:val="24"/>
                <w:szCs w:val="24"/>
              </w:rPr>
              <w:t>”的</w:t>
            </w:r>
            <w:r w:rsidR="008273E0">
              <w:rPr>
                <w:rFonts w:ascii="仿宋" w:eastAsia="仿宋" w:hAnsi="仿宋" w:hint="eastAsia"/>
                <w:sz w:val="24"/>
                <w:szCs w:val="24"/>
              </w:rPr>
              <w:t>治理与修复方案</w:t>
            </w:r>
            <w:r w:rsidRPr="00255060">
              <w:rPr>
                <w:rFonts w:ascii="仿宋" w:eastAsia="仿宋" w:hAnsi="仿宋" w:hint="eastAsia"/>
                <w:sz w:val="24"/>
                <w:szCs w:val="24"/>
              </w:rPr>
              <w:t>完成犍为县5000亩农用地土壤治理与修复示范试点工作。使中度污染降低为轻度污染，轻度污染降低到限值浓度以下，受污染耕地安全利用率达90%以上。</w:t>
            </w:r>
          </w:p>
        </w:tc>
        <w:tc>
          <w:tcPr>
            <w:tcW w:w="1134" w:type="dxa"/>
            <w:shd w:val="clear" w:color="auto" w:fill="auto"/>
            <w:vAlign w:val="center"/>
          </w:tcPr>
          <w:p w:rsidR="00FF553A" w:rsidRPr="00255060" w:rsidRDefault="004005B3" w:rsidP="00CF22A2">
            <w:pPr>
              <w:ind w:left="0" w:firstLineChars="0" w:firstLine="0"/>
              <w:jc w:val="center"/>
              <w:rPr>
                <w:rFonts w:ascii="仿宋" w:eastAsia="仿宋" w:hAnsi="仿宋"/>
                <w:sz w:val="24"/>
                <w:szCs w:val="24"/>
              </w:rPr>
            </w:pPr>
            <w:r>
              <w:rPr>
                <w:rFonts w:ascii="仿宋" w:eastAsia="仿宋" w:hAnsi="仿宋" w:hint="eastAsia"/>
                <w:sz w:val="24"/>
                <w:szCs w:val="24"/>
              </w:rPr>
              <w:t>5121.25</w:t>
            </w:r>
          </w:p>
        </w:tc>
      </w:tr>
      <w:tr w:rsidR="00FF553A" w:rsidRPr="00D964D7" w:rsidTr="00255060">
        <w:tc>
          <w:tcPr>
            <w:tcW w:w="595" w:type="dxa"/>
            <w:shd w:val="clear" w:color="auto" w:fill="auto"/>
            <w:vAlign w:val="center"/>
          </w:tcPr>
          <w:p w:rsidR="00FF553A" w:rsidRPr="00255060" w:rsidRDefault="00FF553A" w:rsidP="00CF22A2">
            <w:pPr>
              <w:ind w:left="0" w:firstLineChars="0" w:firstLine="0"/>
              <w:jc w:val="left"/>
              <w:rPr>
                <w:rFonts w:ascii="仿宋" w:eastAsia="仿宋" w:hAnsi="仿宋"/>
                <w:sz w:val="24"/>
                <w:szCs w:val="24"/>
              </w:rPr>
            </w:pPr>
            <w:r w:rsidRPr="00255060">
              <w:rPr>
                <w:rFonts w:ascii="仿宋" w:eastAsia="仿宋" w:hAnsi="仿宋" w:hint="eastAsia"/>
                <w:sz w:val="24"/>
                <w:szCs w:val="24"/>
              </w:rPr>
              <w:t>2</w:t>
            </w:r>
          </w:p>
        </w:tc>
        <w:tc>
          <w:tcPr>
            <w:tcW w:w="851" w:type="dxa"/>
            <w:shd w:val="clear" w:color="auto" w:fill="auto"/>
            <w:vAlign w:val="center"/>
          </w:tcPr>
          <w:p w:rsidR="00FF553A" w:rsidRPr="00255060" w:rsidRDefault="00D964D7" w:rsidP="00CF22A2">
            <w:pPr>
              <w:ind w:left="0" w:firstLineChars="0" w:firstLine="0"/>
              <w:jc w:val="left"/>
              <w:rPr>
                <w:rFonts w:ascii="仿宋" w:eastAsia="仿宋" w:hAnsi="仿宋"/>
                <w:sz w:val="24"/>
                <w:szCs w:val="24"/>
              </w:rPr>
            </w:pPr>
            <w:r w:rsidRPr="00255060">
              <w:rPr>
                <w:rFonts w:ascii="仿宋" w:eastAsia="仿宋" w:hAnsi="仿宋" w:hint="eastAsia"/>
                <w:sz w:val="24"/>
                <w:szCs w:val="24"/>
              </w:rPr>
              <w:t>江安县</w:t>
            </w:r>
          </w:p>
        </w:tc>
        <w:tc>
          <w:tcPr>
            <w:tcW w:w="1559" w:type="dxa"/>
            <w:shd w:val="clear" w:color="auto" w:fill="auto"/>
            <w:vAlign w:val="center"/>
          </w:tcPr>
          <w:p w:rsidR="00FF553A" w:rsidRPr="00255060" w:rsidRDefault="00FF553A" w:rsidP="00CF22A2">
            <w:pPr>
              <w:ind w:left="0" w:firstLineChars="0" w:firstLine="0"/>
              <w:jc w:val="left"/>
              <w:rPr>
                <w:rFonts w:ascii="仿宋" w:eastAsia="仿宋" w:hAnsi="仿宋"/>
                <w:sz w:val="24"/>
                <w:szCs w:val="24"/>
              </w:rPr>
            </w:pPr>
            <w:r w:rsidRPr="00255060">
              <w:rPr>
                <w:rFonts w:ascii="仿宋" w:eastAsia="仿宋" w:hAnsi="仿宋" w:hint="eastAsia"/>
                <w:sz w:val="24"/>
                <w:szCs w:val="24"/>
              </w:rPr>
              <w:t>江安县</w:t>
            </w:r>
            <w:proofErr w:type="gramStart"/>
            <w:r w:rsidRPr="00255060">
              <w:rPr>
                <w:rFonts w:ascii="仿宋" w:eastAsia="仿宋" w:hAnsi="仿宋" w:hint="eastAsia"/>
                <w:sz w:val="24"/>
                <w:szCs w:val="24"/>
              </w:rPr>
              <w:t>五矿镇土壤污染</w:t>
            </w:r>
            <w:proofErr w:type="gramEnd"/>
            <w:r w:rsidRPr="00255060">
              <w:rPr>
                <w:rFonts w:ascii="仿宋" w:eastAsia="仿宋" w:hAnsi="仿宋" w:hint="eastAsia"/>
                <w:sz w:val="24"/>
                <w:szCs w:val="24"/>
              </w:rPr>
              <w:t>治理与修复示范工程项目</w:t>
            </w:r>
          </w:p>
        </w:tc>
        <w:tc>
          <w:tcPr>
            <w:tcW w:w="1985" w:type="dxa"/>
            <w:shd w:val="clear" w:color="auto" w:fill="auto"/>
          </w:tcPr>
          <w:p w:rsidR="00FF553A" w:rsidRPr="00255060" w:rsidRDefault="00FF553A" w:rsidP="00CF22A2">
            <w:pPr>
              <w:ind w:left="0" w:firstLineChars="0" w:firstLine="0"/>
              <w:jc w:val="left"/>
              <w:rPr>
                <w:rFonts w:ascii="仿宋" w:eastAsia="仿宋" w:hAnsi="仿宋"/>
                <w:sz w:val="24"/>
                <w:szCs w:val="24"/>
              </w:rPr>
            </w:pPr>
            <w:r w:rsidRPr="00255060">
              <w:rPr>
                <w:rFonts w:ascii="仿宋" w:eastAsia="仿宋" w:hAnsi="仿宋" w:hint="eastAsia"/>
                <w:sz w:val="24"/>
                <w:szCs w:val="24"/>
              </w:rPr>
              <w:t>江安县环境保护局</w:t>
            </w:r>
          </w:p>
        </w:tc>
        <w:tc>
          <w:tcPr>
            <w:tcW w:w="7796" w:type="dxa"/>
            <w:shd w:val="clear" w:color="auto" w:fill="auto"/>
            <w:vAlign w:val="center"/>
          </w:tcPr>
          <w:p w:rsidR="00D465D8" w:rsidRDefault="00D465D8" w:rsidP="00891955">
            <w:pPr>
              <w:ind w:left="0" w:firstLineChars="0" w:firstLine="0"/>
              <w:jc w:val="left"/>
              <w:rPr>
                <w:rFonts w:ascii="仿宋" w:eastAsia="仿宋" w:hAnsi="仿宋"/>
                <w:sz w:val="24"/>
                <w:szCs w:val="24"/>
              </w:rPr>
            </w:pPr>
            <w:r>
              <w:rPr>
                <w:rFonts w:ascii="仿宋" w:eastAsia="仿宋" w:hAnsi="仿宋" w:hint="eastAsia"/>
                <w:sz w:val="24"/>
                <w:szCs w:val="24"/>
              </w:rPr>
              <w:t>开展</w:t>
            </w:r>
            <w:r w:rsidR="00550D5C">
              <w:rPr>
                <w:rFonts w:ascii="仿宋" w:eastAsia="仿宋" w:hAnsi="仿宋" w:hint="eastAsia"/>
                <w:sz w:val="24"/>
                <w:szCs w:val="24"/>
              </w:rPr>
              <w:t>4100亩农田土壤污染治理与修复：</w:t>
            </w:r>
          </w:p>
          <w:p w:rsidR="00FF553A" w:rsidRPr="00255060" w:rsidRDefault="00FF553A" w:rsidP="00891955">
            <w:pPr>
              <w:ind w:left="0" w:firstLineChars="0" w:firstLine="0"/>
              <w:jc w:val="left"/>
              <w:rPr>
                <w:rFonts w:ascii="仿宋" w:eastAsia="仿宋" w:hAnsi="仿宋"/>
                <w:sz w:val="24"/>
                <w:szCs w:val="24"/>
              </w:rPr>
            </w:pPr>
            <w:r w:rsidRPr="00255060">
              <w:rPr>
                <w:rFonts w:ascii="仿宋" w:eastAsia="仿宋" w:hAnsi="仿宋" w:hint="eastAsia"/>
                <w:sz w:val="24"/>
                <w:szCs w:val="24"/>
              </w:rPr>
              <w:t>1、</w:t>
            </w:r>
            <w:r w:rsidR="00550D5C">
              <w:rPr>
                <w:rFonts w:ascii="仿宋" w:eastAsia="仿宋" w:hAnsi="仿宋" w:hint="eastAsia"/>
                <w:sz w:val="24"/>
                <w:szCs w:val="24"/>
              </w:rPr>
              <w:t>开展示范区农田土壤加密布点、详查，摸清</w:t>
            </w:r>
            <w:proofErr w:type="gramStart"/>
            <w:r w:rsidR="00550D5C">
              <w:rPr>
                <w:rFonts w:ascii="仿宋" w:eastAsia="仿宋" w:hAnsi="仿宋" w:hint="eastAsia"/>
                <w:sz w:val="24"/>
                <w:szCs w:val="24"/>
              </w:rPr>
              <w:t>五矿镇农田</w:t>
            </w:r>
            <w:proofErr w:type="gramEnd"/>
            <w:r w:rsidR="00550D5C">
              <w:rPr>
                <w:rFonts w:ascii="仿宋" w:eastAsia="仿宋" w:hAnsi="仿宋" w:hint="eastAsia"/>
                <w:sz w:val="24"/>
                <w:szCs w:val="24"/>
              </w:rPr>
              <w:t>土壤环境调查和风险评估，编制实施方案；2、按照“保护利用、安全利用、严格管控”原则，针对不同污染程度的农田开展土壤污染治理修复与辅助配套工程建设；3、开项目实施中监理等工作，完成修复效果验收评估等。</w:t>
            </w:r>
          </w:p>
        </w:tc>
        <w:tc>
          <w:tcPr>
            <w:tcW w:w="1134" w:type="dxa"/>
            <w:shd w:val="clear" w:color="auto" w:fill="auto"/>
            <w:vAlign w:val="center"/>
          </w:tcPr>
          <w:p w:rsidR="00FF553A" w:rsidRPr="00255060" w:rsidRDefault="00D465D8" w:rsidP="00CF22A2">
            <w:pPr>
              <w:ind w:left="0" w:firstLineChars="0" w:firstLine="0"/>
              <w:jc w:val="center"/>
              <w:rPr>
                <w:rFonts w:ascii="仿宋" w:eastAsia="仿宋" w:hAnsi="仿宋"/>
                <w:sz w:val="24"/>
                <w:szCs w:val="24"/>
              </w:rPr>
            </w:pPr>
            <w:r>
              <w:rPr>
                <w:rFonts w:ascii="仿宋" w:eastAsia="仿宋" w:hAnsi="仿宋" w:hint="eastAsia"/>
                <w:sz w:val="24"/>
                <w:szCs w:val="24"/>
              </w:rPr>
              <w:t>6025</w:t>
            </w:r>
          </w:p>
        </w:tc>
      </w:tr>
      <w:tr w:rsidR="00FF553A" w:rsidRPr="00D964D7" w:rsidTr="00255060">
        <w:tc>
          <w:tcPr>
            <w:tcW w:w="595" w:type="dxa"/>
            <w:shd w:val="clear" w:color="auto" w:fill="auto"/>
            <w:vAlign w:val="center"/>
          </w:tcPr>
          <w:p w:rsidR="00FF553A" w:rsidRPr="00255060" w:rsidRDefault="00FF553A" w:rsidP="00CF22A2">
            <w:pPr>
              <w:ind w:left="0" w:firstLineChars="0" w:firstLine="0"/>
              <w:jc w:val="left"/>
              <w:rPr>
                <w:rFonts w:ascii="仿宋" w:eastAsia="仿宋" w:hAnsi="仿宋"/>
                <w:sz w:val="24"/>
                <w:szCs w:val="24"/>
              </w:rPr>
            </w:pPr>
            <w:r w:rsidRPr="00255060">
              <w:rPr>
                <w:rFonts w:ascii="仿宋" w:eastAsia="仿宋" w:hAnsi="仿宋" w:hint="eastAsia"/>
                <w:sz w:val="24"/>
                <w:szCs w:val="24"/>
              </w:rPr>
              <w:t>3</w:t>
            </w:r>
          </w:p>
        </w:tc>
        <w:tc>
          <w:tcPr>
            <w:tcW w:w="851" w:type="dxa"/>
            <w:shd w:val="clear" w:color="auto" w:fill="auto"/>
            <w:vAlign w:val="center"/>
          </w:tcPr>
          <w:p w:rsidR="00FF553A" w:rsidRPr="00255060" w:rsidRDefault="00D964D7" w:rsidP="00CF22A2">
            <w:pPr>
              <w:ind w:left="0" w:firstLineChars="0" w:firstLine="0"/>
              <w:jc w:val="left"/>
              <w:rPr>
                <w:rFonts w:ascii="仿宋" w:eastAsia="仿宋" w:hAnsi="仿宋"/>
                <w:sz w:val="24"/>
                <w:szCs w:val="24"/>
              </w:rPr>
            </w:pPr>
            <w:r w:rsidRPr="00255060">
              <w:rPr>
                <w:rFonts w:ascii="仿宋" w:eastAsia="仿宋" w:hAnsi="仿宋" w:hint="eastAsia"/>
                <w:sz w:val="24"/>
                <w:szCs w:val="24"/>
              </w:rPr>
              <w:t>安州区</w:t>
            </w:r>
          </w:p>
        </w:tc>
        <w:tc>
          <w:tcPr>
            <w:tcW w:w="1559" w:type="dxa"/>
            <w:shd w:val="clear" w:color="auto" w:fill="auto"/>
            <w:vAlign w:val="center"/>
          </w:tcPr>
          <w:p w:rsidR="00FF553A" w:rsidRPr="00255060" w:rsidRDefault="00DD00A5" w:rsidP="00CF22A2">
            <w:pPr>
              <w:ind w:left="0" w:firstLineChars="0" w:firstLine="0"/>
              <w:jc w:val="left"/>
              <w:rPr>
                <w:rFonts w:ascii="仿宋" w:eastAsia="仿宋" w:hAnsi="仿宋"/>
                <w:sz w:val="24"/>
                <w:szCs w:val="24"/>
              </w:rPr>
            </w:pPr>
            <w:r>
              <w:rPr>
                <w:rFonts w:ascii="仿宋" w:eastAsia="仿宋" w:hAnsi="仿宋" w:hint="eastAsia"/>
                <w:sz w:val="24"/>
                <w:szCs w:val="24"/>
              </w:rPr>
              <w:t>绵阳市</w:t>
            </w:r>
            <w:r w:rsidR="00FF553A" w:rsidRPr="00255060">
              <w:rPr>
                <w:rFonts w:ascii="仿宋" w:eastAsia="仿宋" w:hAnsi="仿宋" w:hint="eastAsia"/>
                <w:sz w:val="24"/>
                <w:szCs w:val="24"/>
              </w:rPr>
              <w:t>安州区土壤污染治理与修复项目</w:t>
            </w:r>
          </w:p>
        </w:tc>
        <w:tc>
          <w:tcPr>
            <w:tcW w:w="1985" w:type="dxa"/>
            <w:shd w:val="clear" w:color="auto" w:fill="auto"/>
          </w:tcPr>
          <w:p w:rsidR="00FF553A" w:rsidRPr="00255060" w:rsidRDefault="00FF553A" w:rsidP="00CF22A2">
            <w:pPr>
              <w:ind w:left="0" w:firstLineChars="0" w:firstLine="0"/>
              <w:jc w:val="left"/>
              <w:rPr>
                <w:rFonts w:ascii="仿宋" w:eastAsia="仿宋" w:hAnsi="仿宋"/>
                <w:sz w:val="24"/>
                <w:szCs w:val="24"/>
              </w:rPr>
            </w:pPr>
            <w:r w:rsidRPr="00255060">
              <w:rPr>
                <w:rFonts w:ascii="仿宋" w:eastAsia="仿宋" w:hAnsi="仿宋" w:hint="eastAsia"/>
                <w:sz w:val="24"/>
                <w:szCs w:val="24"/>
              </w:rPr>
              <w:t>绵阳市安州区环境保护局</w:t>
            </w:r>
          </w:p>
        </w:tc>
        <w:tc>
          <w:tcPr>
            <w:tcW w:w="7796" w:type="dxa"/>
            <w:shd w:val="clear" w:color="auto" w:fill="auto"/>
            <w:vAlign w:val="center"/>
          </w:tcPr>
          <w:p w:rsidR="00FF553A" w:rsidRPr="00255060" w:rsidRDefault="00D942F4" w:rsidP="00B219D8">
            <w:pPr>
              <w:ind w:left="0" w:firstLineChars="0" w:firstLine="0"/>
              <w:jc w:val="left"/>
              <w:rPr>
                <w:rFonts w:ascii="仿宋" w:eastAsia="仿宋" w:hAnsi="仿宋"/>
                <w:sz w:val="24"/>
                <w:szCs w:val="24"/>
              </w:rPr>
            </w:pPr>
            <w:r>
              <w:rPr>
                <w:rFonts w:ascii="仿宋" w:eastAsia="仿宋" w:hAnsi="仿宋" w:hint="eastAsia"/>
                <w:sz w:val="24"/>
                <w:szCs w:val="24"/>
              </w:rPr>
              <w:t>治理修复土壤1500亩。</w:t>
            </w:r>
            <w:r w:rsidR="00FF553A" w:rsidRPr="00255060">
              <w:rPr>
                <w:rFonts w:ascii="仿宋" w:eastAsia="仿宋" w:hAnsi="仿宋" w:hint="eastAsia"/>
                <w:sz w:val="24"/>
                <w:szCs w:val="24"/>
              </w:rPr>
              <w:t>1、利用对现有污染普查数据的整合、加密采样检测、数据建模评估，确定农田土壤污染程度，建立安州区农田土壤污染信息数据库。2、利用源头解析阻隔与分级分期修复治理技术，实施不同污染程度的土壤修复治理方案。3、完成土壤污染修复工程的配套设施设计及施工，提供项目实验基地、灌溉等硬件设施基础建设。</w:t>
            </w:r>
          </w:p>
        </w:tc>
        <w:tc>
          <w:tcPr>
            <w:tcW w:w="1134" w:type="dxa"/>
            <w:shd w:val="clear" w:color="auto" w:fill="auto"/>
            <w:vAlign w:val="center"/>
          </w:tcPr>
          <w:p w:rsidR="00FF553A" w:rsidRPr="00255060" w:rsidRDefault="00D465D8" w:rsidP="00CF22A2">
            <w:pPr>
              <w:ind w:left="0" w:firstLineChars="0" w:firstLine="0"/>
              <w:jc w:val="center"/>
              <w:rPr>
                <w:rFonts w:ascii="仿宋" w:eastAsia="仿宋" w:hAnsi="仿宋"/>
                <w:sz w:val="24"/>
                <w:szCs w:val="24"/>
              </w:rPr>
            </w:pPr>
            <w:r>
              <w:rPr>
                <w:rFonts w:ascii="仿宋" w:eastAsia="仿宋" w:hAnsi="仿宋" w:hint="eastAsia"/>
                <w:sz w:val="24"/>
                <w:szCs w:val="24"/>
              </w:rPr>
              <w:t>7349.0936</w:t>
            </w:r>
          </w:p>
        </w:tc>
      </w:tr>
      <w:tr w:rsidR="00FF553A" w:rsidRPr="00D964D7" w:rsidTr="00255060">
        <w:tc>
          <w:tcPr>
            <w:tcW w:w="595" w:type="dxa"/>
            <w:shd w:val="clear" w:color="auto" w:fill="auto"/>
            <w:vAlign w:val="center"/>
          </w:tcPr>
          <w:p w:rsidR="00FF553A" w:rsidRPr="00255060" w:rsidRDefault="00FF553A" w:rsidP="00CF22A2">
            <w:pPr>
              <w:ind w:left="0" w:firstLineChars="0" w:firstLine="0"/>
              <w:jc w:val="left"/>
              <w:rPr>
                <w:rFonts w:ascii="仿宋" w:eastAsia="仿宋" w:hAnsi="仿宋"/>
                <w:sz w:val="24"/>
                <w:szCs w:val="24"/>
              </w:rPr>
            </w:pPr>
            <w:r w:rsidRPr="00255060">
              <w:rPr>
                <w:rFonts w:ascii="仿宋" w:eastAsia="仿宋" w:hAnsi="仿宋" w:hint="eastAsia"/>
                <w:sz w:val="24"/>
                <w:szCs w:val="24"/>
              </w:rPr>
              <w:t>4</w:t>
            </w:r>
          </w:p>
        </w:tc>
        <w:tc>
          <w:tcPr>
            <w:tcW w:w="851" w:type="dxa"/>
            <w:shd w:val="clear" w:color="auto" w:fill="auto"/>
            <w:vAlign w:val="center"/>
          </w:tcPr>
          <w:p w:rsidR="00FF553A" w:rsidRPr="00255060" w:rsidRDefault="00D964D7" w:rsidP="00CF22A2">
            <w:pPr>
              <w:ind w:left="0" w:firstLineChars="0" w:firstLine="0"/>
              <w:jc w:val="left"/>
              <w:rPr>
                <w:rFonts w:ascii="仿宋" w:eastAsia="仿宋" w:hAnsi="仿宋"/>
                <w:sz w:val="24"/>
                <w:szCs w:val="24"/>
              </w:rPr>
            </w:pPr>
            <w:r w:rsidRPr="00255060">
              <w:rPr>
                <w:rFonts w:ascii="仿宋" w:eastAsia="仿宋" w:hAnsi="仿宋" w:hint="eastAsia"/>
                <w:sz w:val="24"/>
                <w:szCs w:val="24"/>
              </w:rPr>
              <w:t>绵竹市</w:t>
            </w:r>
          </w:p>
        </w:tc>
        <w:tc>
          <w:tcPr>
            <w:tcW w:w="1559" w:type="dxa"/>
            <w:shd w:val="clear" w:color="auto" w:fill="auto"/>
            <w:vAlign w:val="center"/>
          </w:tcPr>
          <w:p w:rsidR="00FF553A" w:rsidRPr="00255060" w:rsidRDefault="00FF553A" w:rsidP="00CF22A2">
            <w:pPr>
              <w:ind w:left="0" w:firstLineChars="0" w:firstLine="0"/>
              <w:jc w:val="left"/>
              <w:rPr>
                <w:rFonts w:ascii="仿宋" w:eastAsia="仿宋" w:hAnsi="仿宋"/>
                <w:sz w:val="24"/>
                <w:szCs w:val="24"/>
              </w:rPr>
            </w:pPr>
            <w:r w:rsidRPr="00255060">
              <w:rPr>
                <w:rFonts w:ascii="仿宋" w:eastAsia="仿宋" w:hAnsi="仿宋" w:hint="eastAsia"/>
                <w:sz w:val="24"/>
                <w:szCs w:val="24"/>
              </w:rPr>
              <w:t>绵竹市</w:t>
            </w:r>
            <w:r w:rsidR="001128EA">
              <w:rPr>
                <w:rFonts w:ascii="仿宋" w:eastAsia="仿宋" w:hAnsi="仿宋" w:hint="eastAsia"/>
                <w:sz w:val="24"/>
                <w:szCs w:val="24"/>
              </w:rPr>
              <w:t>板桥镇</w:t>
            </w:r>
            <w:r w:rsidRPr="00255060">
              <w:rPr>
                <w:rFonts w:ascii="仿宋" w:eastAsia="仿宋" w:hAnsi="仿宋" w:hint="eastAsia"/>
                <w:sz w:val="24"/>
                <w:szCs w:val="24"/>
              </w:rPr>
              <w:t>耕地土壤综合治理项目</w:t>
            </w:r>
            <w:r w:rsidR="001128EA">
              <w:rPr>
                <w:rFonts w:ascii="仿宋" w:eastAsia="仿宋" w:hAnsi="仿宋" w:hint="eastAsia"/>
                <w:sz w:val="24"/>
                <w:szCs w:val="24"/>
              </w:rPr>
              <w:t>(2016年度)</w:t>
            </w:r>
          </w:p>
        </w:tc>
        <w:tc>
          <w:tcPr>
            <w:tcW w:w="1985" w:type="dxa"/>
            <w:shd w:val="clear" w:color="auto" w:fill="auto"/>
          </w:tcPr>
          <w:p w:rsidR="00FF553A" w:rsidRPr="00255060" w:rsidRDefault="00FF553A" w:rsidP="00CF22A2">
            <w:pPr>
              <w:ind w:left="0" w:firstLineChars="0" w:firstLine="0"/>
              <w:jc w:val="left"/>
              <w:rPr>
                <w:rFonts w:ascii="仿宋" w:eastAsia="仿宋" w:hAnsi="仿宋"/>
                <w:sz w:val="24"/>
                <w:szCs w:val="24"/>
              </w:rPr>
            </w:pPr>
            <w:r w:rsidRPr="00255060">
              <w:rPr>
                <w:rFonts w:ascii="仿宋" w:eastAsia="仿宋" w:hAnsi="仿宋" w:hint="eastAsia"/>
                <w:sz w:val="24"/>
                <w:szCs w:val="24"/>
              </w:rPr>
              <w:t>绵竹市人民政府</w:t>
            </w:r>
          </w:p>
        </w:tc>
        <w:tc>
          <w:tcPr>
            <w:tcW w:w="7796" w:type="dxa"/>
            <w:shd w:val="clear" w:color="auto" w:fill="auto"/>
            <w:vAlign w:val="center"/>
          </w:tcPr>
          <w:p w:rsidR="00FF553A" w:rsidRPr="00255060" w:rsidRDefault="00D942F4" w:rsidP="00CF22A2">
            <w:pPr>
              <w:ind w:left="0" w:firstLineChars="0" w:firstLine="0"/>
              <w:jc w:val="left"/>
              <w:rPr>
                <w:rFonts w:ascii="仿宋" w:eastAsia="仿宋" w:hAnsi="仿宋"/>
                <w:sz w:val="24"/>
                <w:szCs w:val="24"/>
              </w:rPr>
            </w:pPr>
            <w:r>
              <w:rPr>
                <w:rFonts w:ascii="仿宋" w:eastAsia="仿宋" w:hAnsi="仿宋" w:hint="eastAsia"/>
                <w:sz w:val="24"/>
                <w:szCs w:val="24"/>
              </w:rPr>
              <w:t>治理修复土壤3000亩。</w:t>
            </w:r>
            <w:r w:rsidR="00FF553A" w:rsidRPr="00255060">
              <w:rPr>
                <w:rFonts w:ascii="仿宋" w:eastAsia="仿宋" w:hAnsi="仿宋" w:hint="eastAsia"/>
                <w:sz w:val="24"/>
                <w:szCs w:val="24"/>
              </w:rPr>
              <w:t>土壤综合治理分为主体工程和配套工程两个部分：主体工程主要包括：轻微和轻度污染修复、中度和重度污染修复；配套工程包括灌溉沟渠建设工程、施工便道硬化工程。同时，辅以土壤调查监测和数据库的完善和更新</w:t>
            </w:r>
            <w:r>
              <w:rPr>
                <w:rFonts w:ascii="仿宋" w:eastAsia="仿宋" w:hAnsi="仿宋" w:hint="eastAsia"/>
                <w:sz w:val="24"/>
                <w:szCs w:val="24"/>
              </w:rPr>
              <w:t>。</w:t>
            </w:r>
          </w:p>
        </w:tc>
        <w:tc>
          <w:tcPr>
            <w:tcW w:w="1134" w:type="dxa"/>
            <w:shd w:val="clear" w:color="auto" w:fill="auto"/>
            <w:vAlign w:val="center"/>
          </w:tcPr>
          <w:p w:rsidR="00FF553A" w:rsidRPr="00255060" w:rsidRDefault="00D465D8" w:rsidP="00CF22A2">
            <w:pPr>
              <w:ind w:left="0" w:firstLineChars="0" w:firstLine="0"/>
              <w:jc w:val="center"/>
              <w:rPr>
                <w:rFonts w:ascii="仿宋" w:eastAsia="仿宋" w:hAnsi="仿宋"/>
                <w:sz w:val="24"/>
                <w:szCs w:val="24"/>
              </w:rPr>
            </w:pPr>
            <w:r>
              <w:rPr>
                <w:rFonts w:ascii="仿宋" w:eastAsia="仿宋" w:hAnsi="仿宋" w:hint="eastAsia"/>
                <w:sz w:val="24"/>
                <w:szCs w:val="24"/>
              </w:rPr>
              <w:t>7904</w:t>
            </w:r>
          </w:p>
        </w:tc>
      </w:tr>
      <w:tr w:rsidR="00FF553A" w:rsidRPr="00D964D7" w:rsidTr="00255060">
        <w:tc>
          <w:tcPr>
            <w:tcW w:w="595" w:type="dxa"/>
            <w:shd w:val="clear" w:color="auto" w:fill="auto"/>
            <w:vAlign w:val="center"/>
          </w:tcPr>
          <w:p w:rsidR="00FF553A" w:rsidRPr="00255060" w:rsidRDefault="00FF553A" w:rsidP="00CF22A2">
            <w:pPr>
              <w:ind w:left="0" w:firstLineChars="0" w:firstLine="0"/>
              <w:jc w:val="left"/>
              <w:rPr>
                <w:rFonts w:ascii="仿宋" w:eastAsia="仿宋" w:hAnsi="仿宋"/>
                <w:sz w:val="24"/>
                <w:szCs w:val="24"/>
              </w:rPr>
            </w:pPr>
            <w:r w:rsidRPr="00255060">
              <w:rPr>
                <w:rFonts w:ascii="仿宋" w:eastAsia="仿宋" w:hAnsi="仿宋" w:hint="eastAsia"/>
                <w:sz w:val="24"/>
                <w:szCs w:val="24"/>
              </w:rPr>
              <w:t>5</w:t>
            </w:r>
          </w:p>
        </w:tc>
        <w:tc>
          <w:tcPr>
            <w:tcW w:w="851" w:type="dxa"/>
            <w:shd w:val="clear" w:color="auto" w:fill="auto"/>
            <w:vAlign w:val="center"/>
          </w:tcPr>
          <w:p w:rsidR="00FF553A" w:rsidRPr="00255060" w:rsidRDefault="00D964D7" w:rsidP="00CF22A2">
            <w:pPr>
              <w:ind w:left="0" w:firstLineChars="0" w:firstLine="0"/>
              <w:jc w:val="left"/>
              <w:rPr>
                <w:rFonts w:ascii="仿宋" w:eastAsia="仿宋" w:hAnsi="仿宋"/>
                <w:sz w:val="24"/>
                <w:szCs w:val="24"/>
              </w:rPr>
            </w:pPr>
            <w:r w:rsidRPr="00255060">
              <w:rPr>
                <w:rFonts w:ascii="仿宋" w:eastAsia="仿宋" w:hAnsi="仿宋" w:hint="eastAsia"/>
                <w:sz w:val="24"/>
                <w:szCs w:val="24"/>
              </w:rPr>
              <w:t>屏山县</w:t>
            </w:r>
          </w:p>
        </w:tc>
        <w:tc>
          <w:tcPr>
            <w:tcW w:w="1559" w:type="dxa"/>
            <w:shd w:val="clear" w:color="auto" w:fill="auto"/>
            <w:vAlign w:val="center"/>
          </w:tcPr>
          <w:p w:rsidR="00FF553A" w:rsidRPr="00255060" w:rsidRDefault="00FF553A" w:rsidP="00CF22A2">
            <w:pPr>
              <w:ind w:left="0" w:firstLineChars="0" w:firstLine="0"/>
              <w:jc w:val="left"/>
              <w:rPr>
                <w:rFonts w:ascii="仿宋" w:eastAsia="仿宋" w:hAnsi="仿宋"/>
                <w:sz w:val="24"/>
                <w:szCs w:val="24"/>
              </w:rPr>
            </w:pPr>
            <w:r w:rsidRPr="00255060">
              <w:rPr>
                <w:rFonts w:ascii="仿宋" w:eastAsia="仿宋" w:hAnsi="仿宋" w:hint="eastAsia"/>
                <w:sz w:val="24"/>
                <w:szCs w:val="24"/>
              </w:rPr>
              <w:t>屏山县耕地土</w:t>
            </w:r>
            <w:r w:rsidRPr="00255060">
              <w:rPr>
                <w:rFonts w:ascii="仿宋" w:eastAsia="仿宋" w:hAnsi="仿宋" w:hint="eastAsia"/>
                <w:sz w:val="24"/>
                <w:szCs w:val="24"/>
              </w:rPr>
              <w:lastRenderedPageBreak/>
              <w:t>壤污染治理与修复项目</w:t>
            </w:r>
          </w:p>
        </w:tc>
        <w:tc>
          <w:tcPr>
            <w:tcW w:w="1985" w:type="dxa"/>
            <w:shd w:val="clear" w:color="auto" w:fill="auto"/>
          </w:tcPr>
          <w:p w:rsidR="00FF553A" w:rsidRPr="00255060" w:rsidRDefault="00FF553A" w:rsidP="00CF22A2">
            <w:pPr>
              <w:ind w:left="0" w:firstLineChars="0" w:firstLine="0"/>
              <w:jc w:val="left"/>
              <w:rPr>
                <w:rFonts w:ascii="仿宋" w:eastAsia="仿宋" w:hAnsi="仿宋"/>
                <w:sz w:val="24"/>
                <w:szCs w:val="24"/>
              </w:rPr>
            </w:pPr>
            <w:r w:rsidRPr="00255060">
              <w:rPr>
                <w:rFonts w:ascii="仿宋" w:eastAsia="仿宋" w:hAnsi="仿宋" w:hint="eastAsia"/>
                <w:sz w:val="24"/>
                <w:szCs w:val="24"/>
              </w:rPr>
              <w:lastRenderedPageBreak/>
              <w:t>屏山县环境保护局</w:t>
            </w:r>
          </w:p>
        </w:tc>
        <w:tc>
          <w:tcPr>
            <w:tcW w:w="7796" w:type="dxa"/>
            <w:shd w:val="clear" w:color="auto" w:fill="auto"/>
            <w:vAlign w:val="center"/>
          </w:tcPr>
          <w:p w:rsidR="00FF553A" w:rsidRPr="00255060" w:rsidRDefault="00D942F4" w:rsidP="00D942F4">
            <w:pPr>
              <w:ind w:left="0" w:firstLineChars="0" w:firstLine="0"/>
              <w:jc w:val="left"/>
              <w:rPr>
                <w:rFonts w:ascii="仿宋" w:eastAsia="仿宋" w:hAnsi="仿宋"/>
                <w:sz w:val="24"/>
                <w:szCs w:val="24"/>
              </w:rPr>
            </w:pPr>
            <w:r>
              <w:rPr>
                <w:rFonts w:ascii="仿宋" w:eastAsia="仿宋" w:hAnsi="仿宋" w:hint="eastAsia"/>
                <w:sz w:val="24"/>
                <w:szCs w:val="24"/>
              </w:rPr>
              <w:t>治理</w:t>
            </w:r>
            <w:r w:rsidR="00FF553A" w:rsidRPr="00255060">
              <w:rPr>
                <w:rFonts w:ascii="仿宋" w:eastAsia="仿宋" w:hAnsi="仿宋" w:hint="eastAsia"/>
                <w:sz w:val="24"/>
                <w:szCs w:val="24"/>
              </w:rPr>
              <w:t>屏山县范围内约4.45平方千米耕地共约89万</w:t>
            </w:r>
            <w:r w:rsidR="008273E0">
              <w:rPr>
                <w:rFonts w:ascii="仿宋" w:eastAsia="仿宋" w:hAnsi="仿宋" w:hint="eastAsia"/>
                <w:sz w:val="24"/>
                <w:szCs w:val="24"/>
              </w:rPr>
              <w:t>立方</w:t>
            </w:r>
            <w:r w:rsidR="00FF553A" w:rsidRPr="00255060">
              <w:rPr>
                <w:rFonts w:ascii="仿宋" w:eastAsia="仿宋" w:hAnsi="仿宋" w:hint="eastAsia"/>
                <w:sz w:val="24"/>
                <w:szCs w:val="24"/>
              </w:rPr>
              <w:t>米污染土壤的修复。</w:t>
            </w:r>
          </w:p>
        </w:tc>
        <w:tc>
          <w:tcPr>
            <w:tcW w:w="1134" w:type="dxa"/>
            <w:shd w:val="clear" w:color="auto" w:fill="auto"/>
            <w:vAlign w:val="center"/>
          </w:tcPr>
          <w:p w:rsidR="00FF553A" w:rsidRPr="00255060" w:rsidRDefault="004005B3" w:rsidP="00CF22A2">
            <w:pPr>
              <w:ind w:left="0" w:firstLineChars="0" w:firstLine="0"/>
              <w:jc w:val="center"/>
              <w:rPr>
                <w:rFonts w:ascii="仿宋" w:eastAsia="仿宋" w:hAnsi="仿宋"/>
                <w:sz w:val="24"/>
                <w:szCs w:val="24"/>
              </w:rPr>
            </w:pPr>
            <w:r>
              <w:rPr>
                <w:rFonts w:ascii="仿宋" w:eastAsia="仿宋" w:hAnsi="仿宋" w:hint="eastAsia"/>
                <w:sz w:val="24"/>
                <w:szCs w:val="24"/>
              </w:rPr>
              <w:t>4820.6</w:t>
            </w:r>
          </w:p>
        </w:tc>
      </w:tr>
      <w:tr w:rsidR="00FF553A" w:rsidRPr="00D964D7" w:rsidTr="00255060">
        <w:tc>
          <w:tcPr>
            <w:tcW w:w="595" w:type="dxa"/>
            <w:shd w:val="clear" w:color="auto" w:fill="auto"/>
            <w:vAlign w:val="center"/>
          </w:tcPr>
          <w:p w:rsidR="00FF553A" w:rsidRPr="00255060" w:rsidRDefault="00FF553A" w:rsidP="00CF22A2">
            <w:pPr>
              <w:ind w:left="0" w:firstLineChars="0" w:firstLine="0"/>
              <w:jc w:val="left"/>
              <w:rPr>
                <w:rFonts w:ascii="仿宋" w:eastAsia="仿宋" w:hAnsi="仿宋"/>
                <w:sz w:val="24"/>
                <w:szCs w:val="24"/>
              </w:rPr>
            </w:pPr>
            <w:r w:rsidRPr="00255060">
              <w:rPr>
                <w:rFonts w:ascii="仿宋" w:eastAsia="仿宋" w:hAnsi="仿宋" w:hint="eastAsia"/>
                <w:sz w:val="24"/>
                <w:szCs w:val="24"/>
              </w:rPr>
              <w:lastRenderedPageBreak/>
              <w:t>6</w:t>
            </w:r>
          </w:p>
        </w:tc>
        <w:tc>
          <w:tcPr>
            <w:tcW w:w="851" w:type="dxa"/>
            <w:shd w:val="clear" w:color="auto" w:fill="auto"/>
            <w:vAlign w:val="center"/>
          </w:tcPr>
          <w:p w:rsidR="00FF553A" w:rsidRPr="00255060" w:rsidRDefault="00D964D7" w:rsidP="00CF22A2">
            <w:pPr>
              <w:ind w:left="0" w:firstLineChars="0" w:firstLine="0"/>
              <w:jc w:val="left"/>
              <w:rPr>
                <w:rFonts w:ascii="仿宋" w:eastAsia="仿宋" w:hAnsi="仿宋"/>
                <w:sz w:val="24"/>
                <w:szCs w:val="24"/>
              </w:rPr>
            </w:pPr>
            <w:r w:rsidRPr="00255060">
              <w:rPr>
                <w:rFonts w:ascii="仿宋" w:eastAsia="仿宋" w:hAnsi="仿宋" w:hint="eastAsia"/>
                <w:sz w:val="24"/>
                <w:szCs w:val="24"/>
              </w:rPr>
              <w:t>古蔺县</w:t>
            </w:r>
          </w:p>
        </w:tc>
        <w:tc>
          <w:tcPr>
            <w:tcW w:w="1559" w:type="dxa"/>
            <w:shd w:val="clear" w:color="auto" w:fill="auto"/>
            <w:vAlign w:val="center"/>
          </w:tcPr>
          <w:p w:rsidR="00FF553A" w:rsidRPr="00255060" w:rsidRDefault="00FF553A" w:rsidP="00CF22A2">
            <w:pPr>
              <w:ind w:left="0" w:firstLineChars="0" w:firstLine="0"/>
              <w:jc w:val="left"/>
              <w:rPr>
                <w:rFonts w:ascii="仿宋" w:eastAsia="仿宋" w:hAnsi="仿宋"/>
                <w:sz w:val="24"/>
                <w:szCs w:val="24"/>
              </w:rPr>
            </w:pPr>
            <w:r w:rsidRPr="00255060">
              <w:rPr>
                <w:rFonts w:ascii="仿宋" w:eastAsia="仿宋" w:hAnsi="仿宋" w:hint="eastAsia"/>
                <w:sz w:val="24"/>
                <w:szCs w:val="24"/>
              </w:rPr>
              <w:t>四川省古蔺县耕地土壤污染治理与修复项目</w:t>
            </w:r>
          </w:p>
        </w:tc>
        <w:tc>
          <w:tcPr>
            <w:tcW w:w="1985" w:type="dxa"/>
            <w:shd w:val="clear" w:color="auto" w:fill="auto"/>
          </w:tcPr>
          <w:p w:rsidR="00255060" w:rsidRDefault="00255060" w:rsidP="00CF22A2">
            <w:pPr>
              <w:ind w:left="0" w:firstLineChars="0" w:firstLine="0"/>
              <w:jc w:val="left"/>
              <w:rPr>
                <w:rFonts w:ascii="仿宋" w:eastAsia="仿宋" w:hAnsi="仿宋"/>
                <w:sz w:val="24"/>
                <w:szCs w:val="24"/>
              </w:rPr>
            </w:pPr>
          </w:p>
          <w:p w:rsidR="00FF553A" w:rsidRPr="00255060" w:rsidRDefault="00FF553A" w:rsidP="00CF22A2">
            <w:pPr>
              <w:ind w:left="0" w:firstLineChars="0" w:firstLine="0"/>
              <w:jc w:val="left"/>
              <w:rPr>
                <w:rFonts w:ascii="仿宋" w:eastAsia="仿宋" w:hAnsi="仿宋"/>
                <w:sz w:val="24"/>
                <w:szCs w:val="24"/>
              </w:rPr>
            </w:pPr>
            <w:r w:rsidRPr="00255060">
              <w:rPr>
                <w:rFonts w:ascii="仿宋" w:eastAsia="仿宋" w:hAnsi="仿宋" w:hint="eastAsia"/>
                <w:sz w:val="24"/>
                <w:szCs w:val="24"/>
              </w:rPr>
              <w:t>古蔺县人民政府</w:t>
            </w:r>
          </w:p>
        </w:tc>
        <w:tc>
          <w:tcPr>
            <w:tcW w:w="7796" w:type="dxa"/>
            <w:shd w:val="clear" w:color="auto" w:fill="auto"/>
            <w:vAlign w:val="center"/>
          </w:tcPr>
          <w:p w:rsidR="00FF553A" w:rsidRPr="00255060" w:rsidRDefault="008B3C62" w:rsidP="00CF22A2">
            <w:pPr>
              <w:ind w:left="0" w:firstLineChars="0" w:firstLine="0"/>
              <w:jc w:val="left"/>
              <w:rPr>
                <w:rFonts w:ascii="仿宋" w:eastAsia="仿宋" w:hAnsi="仿宋"/>
                <w:sz w:val="24"/>
                <w:szCs w:val="24"/>
              </w:rPr>
            </w:pPr>
            <w:r>
              <w:rPr>
                <w:rFonts w:ascii="仿宋" w:eastAsia="仿宋" w:hAnsi="仿宋" w:hint="eastAsia"/>
                <w:sz w:val="24"/>
                <w:szCs w:val="24"/>
              </w:rPr>
              <w:t>土壤污染治理与修复分为主体工程和配套工程两部分，主体工程主要包括：重度污染修复区；中度污染修复区；轻度污染修复区；水土流失控制；辅助工程主要包括：防旱节水灌溉；施工便道硬化及边沟清淤；地表径流收集池。2016-2018年治理与修复面积为686亩。</w:t>
            </w:r>
          </w:p>
        </w:tc>
        <w:tc>
          <w:tcPr>
            <w:tcW w:w="1134" w:type="dxa"/>
            <w:shd w:val="clear" w:color="auto" w:fill="auto"/>
            <w:vAlign w:val="center"/>
          </w:tcPr>
          <w:p w:rsidR="00255060" w:rsidRDefault="00255060" w:rsidP="00CF22A2">
            <w:pPr>
              <w:ind w:left="0" w:firstLineChars="0" w:firstLine="0"/>
              <w:jc w:val="center"/>
              <w:rPr>
                <w:rFonts w:ascii="仿宋" w:eastAsia="仿宋" w:hAnsi="仿宋"/>
                <w:sz w:val="24"/>
                <w:szCs w:val="24"/>
              </w:rPr>
            </w:pPr>
          </w:p>
          <w:p w:rsidR="00FF553A" w:rsidRPr="00255060" w:rsidRDefault="006C4776" w:rsidP="00CF22A2">
            <w:pPr>
              <w:ind w:left="0" w:firstLineChars="0" w:firstLine="0"/>
              <w:jc w:val="center"/>
              <w:rPr>
                <w:rFonts w:ascii="仿宋" w:eastAsia="仿宋" w:hAnsi="仿宋"/>
                <w:sz w:val="24"/>
                <w:szCs w:val="24"/>
              </w:rPr>
            </w:pPr>
            <w:r w:rsidRPr="00255060">
              <w:rPr>
                <w:rFonts w:ascii="仿宋" w:eastAsia="仿宋" w:hAnsi="仿宋" w:hint="eastAsia"/>
                <w:sz w:val="24"/>
                <w:szCs w:val="24"/>
              </w:rPr>
              <w:t>5400</w:t>
            </w:r>
          </w:p>
        </w:tc>
      </w:tr>
      <w:tr w:rsidR="00FF553A" w:rsidRPr="00D964D7" w:rsidTr="00255060">
        <w:tc>
          <w:tcPr>
            <w:tcW w:w="595" w:type="dxa"/>
            <w:shd w:val="clear" w:color="auto" w:fill="auto"/>
            <w:vAlign w:val="center"/>
          </w:tcPr>
          <w:p w:rsidR="00FF553A" w:rsidRPr="00255060" w:rsidRDefault="00FF553A" w:rsidP="00CF22A2">
            <w:pPr>
              <w:ind w:left="0" w:firstLineChars="0" w:firstLine="0"/>
              <w:jc w:val="left"/>
              <w:rPr>
                <w:rFonts w:ascii="仿宋" w:eastAsia="仿宋" w:hAnsi="仿宋"/>
                <w:sz w:val="24"/>
                <w:szCs w:val="24"/>
              </w:rPr>
            </w:pPr>
            <w:r w:rsidRPr="00255060">
              <w:rPr>
                <w:rFonts w:ascii="仿宋" w:eastAsia="仿宋" w:hAnsi="仿宋" w:hint="eastAsia"/>
                <w:sz w:val="24"/>
                <w:szCs w:val="24"/>
              </w:rPr>
              <w:t>7</w:t>
            </w:r>
          </w:p>
        </w:tc>
        <w:tc>
          <w:tcPr>
            <w:tcW w:w="851" w:type="dxa"/>
            <w:shd w:val="clear" w:color="auto" w:fill="auto"/>
            <w:vAlign w:val="center"/>
          </w:tcPr>
          <w:p w:rsidR="00FF553A" w:rsidRPr="00255060" w:rsidRDefault="00D964D7" w:rsidP="00CF22A2">
            <w:pPr>
              <w:ind w:left="0" w:firstLineChars="0" w:firstLine="0"/>
              <w:jc w:val="left"/>
              <w:rPr>
                <w:rFonts w:ascii="仿宋" w:eastAsia="仿宋" w:hAnsi="仿宋"/>
                <w:sz w:val="24"/>
                <w:szCs w:val="24"/>
              </w:rPr>
            </w:pPr>
            <w:proofErr w:type="gramStart"/>
            <w:r w:rsidRPr="00255060">
              <w:rPr>
                <w:rFonts w:ascii="仿宋" w:eastAsia="仿宋" w:hAnsi="仿宋" w:hint="eastAsia"/>
                <w:sz w:val="24"/>
                <w:szCs w:val="24"/>
              </w:rPr>
              <w:t>船山区</w:t>
            </w:r>
            <w:proofErr w:type="gramEnd"/>
          </w:p>
        </w:tc>
        <w:tc>
          <w:tcPr>
            <w:tcW w:w="1559" w:type="dxa"/>
            <w:shd w:val="clear" w:color="auto" w:fill="auto"/>
          </w:tcPr>
          <w:p w:rsidR="00FF553A" w:rsidRPr="00255060" w:rsidRDefault="00FF553A" w:rsidP="0055736B">
            <w:pPr>
              <w:ind w:left="0" w:firstLineChars="0" w:firstLine="0"/>
              <w:jc w:val="left"/>
              <w:rPr>
                <w:rFonts w:ascii="仿宋" w:eastAsia="仿宋" w:hAnsi="仿宋"/>
                <w:sz w:val="24"/>
                <w:szCs w:val="24"/>
              </w:rPr>
            </w:pPr>
            <w:r w:rsidRPr="00255060">
              <w:rPr>
                <w:rFonts w:ascii="仿宋" w:eastAsia="仿宋" w:hAnsi="仿宋" w:hint="eastAsia"/>
                <w:sz w:val="24"/>
                <w:szCs w:val="24"/>
              </w:rPr>
              <w:t>遂宁</w:t>
            </w:r>
            <w:proofErr w:type="gramStart"/>
            <w:r w:rsidRPr="00255060">
              <w:rPr>
                <w:rFonts w:ascii="仿宋" w:eastAsia="仿宋" w:hAnsi="仿宋" w:hint="eastAsia"/>
                <w:sz w:val="24"/>
                <w:szCs w:val="24"/>
              </w:rPr>
              <w:t>市船山区保升</w:t>
            </w:r>
            <w:proofErr w:type="gramEnd"/>
            <w:r w:rsidRPr="00255060">
              <w:rPr>
                <w:rFonts w:ascii="仿宋" w:eastAsia="仿宋" w:hAnsi="仿宋" w:hint="eastAsia"/>
                <w:sz w:val="24"/>
                <w:szCs w:val="24"/>
              </w:rPr>
              <w:t>乡</w:t>
            </w:r>
            <w:r w:rsidR="0055736B">
              <w:rPr>
                <w:rFonts w:ascii="仿宋" w:eastAsia="仿宋" w:hAnsi="仿宋" w:hint="eastAsia"/>
                <w:sz w:val="24"/>
                <w:szCs w:val="24"/>
              </w:rPr>
              <w:t>农药厂废弃场地及周边土壤</w:t>
            </w:r>
            <w:r w:rsidRPr="00255060">
              <w:rPr>
                <w:rFonts w:ascii="仿宋" w:eastAsia="仿宋" w:hAnsi="仿宋" w:hint="eastAsia"/>
                <w:sz w:val="24"/>
                <w:szCs w:val="24"/>
              </w:rPr>
              <w:t>治理与修复</w:t>
            </w:r>
          </w:p>
        </w:tc>
        <w:tc>
          <w:tcPr>
            <w:tcW w:w="1985" w:type="dxa"/>
            <w:shd w:val="clear" w:color="auto" w:fill="auto"/>
          </w:tcPr>
          <w:p w:rsidR="00FF553A" w:rsidRPr="00255060" w:rsidRDefault="00FF553A" w:rsidP="00CF22A2">
            <w:pPr>
              <w:ind w:left="0" w:firstLineChars="0" w:firstLine="0"/>
              <w:jc w:val="left"/>
              <w:rPr>
                <w:rFonts w:ascii="仿宋" w:eastAsia="仿宋" w:hAnsi="仿宋"/>
                <w:sz w:val="24"/>
                <w:szCs w:val="24"/>
              </w:rPr>
            </w:pPr>
            <w:r w:rsidRPr="00255060">
              <w:rPr>
                <w:rFonts w:ascii="仿宋" w:eastAsia="仿宋" w:hAnsi="仿宋" w:hint="eastAsia"/>
                <w:sz w:val="24"/>
                <w:szCs w:val="24"/>
              </w:rPr>
              <w:t>遂宁</w:t>
            </w:r>
            <w:proofErr w:type="gramStart"/>
            <w:r w:rsidRPr="00255060">
              <w:rPr>
                <w:rFonts w:ascii="仿宋" w:eastAsia="仿宋" w:hAnsi="仿宋" w:hint="eastAsia"/>
                <w:sz w:val="24"/>
                <w:szCs w:val="24"/>
              </w:rPr>
              <w:t>市船山区</w:t>
            </w:r>
            <w:proofErr w:type="gramEnd"/>
            <w:r w:rsidRPr="00255060">
              <w:rPr>
                <w:rFonts w:ascii="仿宋" w:eastAsia="仿宋" w:hAnsi="仿宋" w:hint="eastAsia"/>
                <w:sz w:val="24"/>
                <w:szCs w:val="24"/>
              </w:rPr>
              <w:t>环境保护局</w:t>
            </w:r>
          </w:p>
        </w:tc>
        <w:tc>
          <w:tcPr>
            <w:tcW w:w="7796" w:type="dxa"/>
            <w:shd w:val="clear" w:color="auto" w:fill="auto"/>
            <w:vAlign w:val="center"/>
          </w:tcPr>
          <w:p w:rsidR="00FF553A" w:rsidRPr="00255060" w:rsidRDefault="00FF553A" w:rsidP="00CF22A2">
            <w:pPr>
              <w:ind w:left="0" w:firstLineChars="0" w:firstLine="0"/>
              <w:jc w:val="left"/>
              <w:rPr>
                <w:rFonts w:ascii="仿宋" w:eastAsia="仿宋" w:hAnsi="仿宋"/>
                <w:sz w:val="24"/>
                <w:szCs w:val="24"/>
              </w:rPr>
            </w:pPr>
            <w:r w:rsidRPr="00255060">
              <w:rPr>
                <w:rFonts w:ascii="仿宋" w:eastAsia="仿宋" w:hAnsi="仿宋" w:hint="eastAsia"/>
                <w:sz w:val="24"/>
                <w:szCs w:val="24"/>
              </w:rPr>
              <w:t>根据污染物种类、污染物分布及污染程度不同，被污染需修复区域可以分为Ⅰ区、Ⅱ区两个部分分别进行土壤详细调查、土壤治理与修复。其中Ⅰ区为农药厂老厂区场地，该区属于工业场地污染，</w:t>
            </w:r>
            <w:r w:rsidR="00550D5C">
              <w:rPr>
                <w:rFonts w:ascii="仿宋" w:eastAsia="仿宋" w:hAnsi="仿宋" w:hint="eastAsia"/>
                <w:sz w:val="24"/>
                <w:szCs w:val="24"/>
              </w:rPr>
              <w:t>其污染程度高、深度较大，修复单价较农业用地显著更高，</w:t>
            </w:r>
            <w:r w:rsidRPr="00255060">
              <w:rPr>
                <w:rFonts w:ascii="仿宋" w:eastAsia="仿宋" w:hAnsi="仿宋" w:hint="eastAsia"/>
                <w:sz w:val="24"/>
                <w:szCs w:val="24"/>
              </w:rPr>
              <w:t>修复面积27亩；</w:t>
            </w:r>
            <w:r w:rsidR="00550D5C">
              <w:rPr>
                <w:rFonts w:ascii="仿宋" w:eastAsia="仿宋" w:hAnsi="仿宋" w:hint="eastAsia"/>
                <w:sz w:val="24"/>
                <w:szCs w:val="24"/>
              </w:rPr>
              <w:t>修复方量24222</w:t>
            </w:r>
            <w:r w:rsidR="008273E0">
              <w:rPr>
                <w:rFonts w:ascii="仿宋" w:eastAsia="仿宋" w:hAnsi="仿宋" w:hint="eastAsia"/>
                <w:sz w:val="24"/>
                <w:szCs w:val="24"/>
              </w:rPr>
              <w:t>立方米</w:t>
            </w:r>
            <w:r w:rsidR="00550D5C">
              <w:rPr>
                <w:rFonts w:ascii="仿宋" w:eastAsia="仿宋" w:hAnsi="仿宋" w:hint="eastAsia"/>
                <w:sz w:val="24"/>
                <w:szCs w:val="24"/>
              </w:rPr>
              <w:t>,</w:t>
            </w:r>
            <w:r w:rsidRPr="00255060">
              <w:rPr>
                <w:rFonts w:ascii="仿宋" w:eastAsia="仿宋" w:hAnsi="仿宋" w:hint="eastAsia"/>
                <w:sz w:val="24"/>
                <w:szCs w:val="24"/>
              </w:rPr>
              <w:t>Ⅱ区主要是农药厂周边受</w:t>
            </w:r>
            <w:r w:rsidR="00550D5C">
              <w:rPr>
                <w:rFonts w:ascii="仿宋" w:eastAsia="仿宋" w:hAnsi="仿宋" w:hint="eastAsia"/>
                <w:sz w:val="24"/>
                <w:szCs w:val="24"/>
              </w:rPr>
              <w:t>镉污染影响的</w:t>
            </w:r>
            <w:proofErr w:type="gramStart"/>
            <w:r w:rsidR="00550D5C">
              <w:rPr>
                <w:rFonts w:ascii="仿宋" w:eastAsia="仿宋" w:hAnsi="仿宋" w:hint="eastAsia"/>
                <w:sz w:val="24"/>
                <w:szCs w:val="24"/>
              </w:rPr>
              <w:t>污灌型</w:t>
            </w:r>
            <w:proofErr w:type="gramEnd"/>
            <w:r w:rsidR="00550D5C">
              <w:rPr>
                <w:rFonts w:ascii="仿宋" w:eastAsia="仿宋" w:hAnsi="仿宋" w:hint="eastAsia"/>
                <w:sz w:val="24"/>
                <w:szCs w:val="24"/>
              </w:rPr>
              <w:t>和大气沉降型耕地，</w:t>
            </w:r>
            <w:r w:rsidRPr="00255060">
              <w:rPr>
                <w:rFonts w:ascii="仿宋" w:eastAsia="仿宋" w:hAnsi="仿宋" w:hint="eastAsia"/>
                <w:sz w:val="24"/>
                <w:szCs w:val="24"/>
              </w:rPr>
              <w:t>修复面积146亩</w:t>
            </w:r>
            <w:r w:rsidR="00550D5C">
              <w:rPr>
                <w:rFonts w:ascii="仿宋" w:eastAsia="仿宋" w:hAnsi="仿宋" w:hint="eastAsia"/>
                <w:sz w:val="24"/>
                <w:szCs w:val="24"/>
              </w:rPr>
              <w:t>，修复方量</w:t>
            </w:r>
            <w:r w:rsidR="008B3C62">
              <w:rPr>
                <w:rFonts w:ascii="仿宋" w:eastAsia="仿宋" w:hAnsi="仿宋" w:hint="eastAsia"/>
                <w:sz w:val="24"/>
                <w:szCs w:val="24"/>
              </w:rPr>
              <w:t>48845</w:t>
            </w:r>
            <w:r w:rsidR="008273E0">
              <w:rPr>
                <w:rFonts w:ascii="仿宋" w:eastAsia="仿宋" w:hAnsi="仿宋" w:hint="eastAsia"/>
                <w:sz w:val="24"/>
                <w:szCs w:val="24"/>
              </w:rPr>
              <w:t>立方米</w:t>
            </w:r>
            <w:r w:rsidR="008B3C62">
              <w:rPr>
                <w:rFonts w:ascii="仿宋" w:eastAsia="仿宋" w:hAnsi="仿宋" w:hint="eastAsia"/>
                <w:sz w:val="24"/>
                <w:szCs w:val="24"/>
              </w:rPr>
              <w:t>.</w:t>
            </w:r>
            <w:r w:rsidR="008B3C62" w:rsidRPr="00255060">
              <w:rPr>
                <w:rFonts w:ascii="仿宋" w:eastAsia="仿宋" w:hAnsi="仿宋" w:hint="eastAsia"/>
                <w:sz w:val="24"/>
                <w:szCs w:val="24"/>
              </w:rPr>
              <w:t xml:space="preserve"> Ⅰ区</w:t>
            </w:r>
            <w:r w:rsidR="008B3C62">
              <w:rPr>
                <w:rFonts w:ascii="仿宋" w:eastAsia="仿宋" w:hAnsi="仿宋" w:hint="eastAsia"/>
                <w:sz w:val="24"/>
                <w:szCs w:val="24"/>
              </w:rPr>
              <w:t>采用原地异位固化稳定化技术进行治理；</w:t>
            </w:r>
            <w:r w:rsidR="008B3C62" w:rsidRPr="00255060">
              <w:rPr>
                <w:rFonts w:ascii="仿宋" w:eastAsia="仿宋" w:hAnsi="仿宋" w:hint="eastAsia"/>
                <w:sz w:val="24"/>
                <w:szCs w:val="24"/>
              </w:rPr>
              <w:t>Ⅱ区</w:t>
            </w:r>
            <w:r w:rsidR="008B3C62">
              <w:rPr>
                <w:rFonts w:ascii="仿宋" w:eastAsia="仿宋" w:hAnsi="仿宋" w:hint="eastAsia"/>
                <w:sz w:val="24"/>
                <w:szCs w:val="24"/>
              </w:rPr>
              <w:t>综合采用“化学钝化处理+低累积</w:t>
            </w:r>
            <w:proofErr w:type="gramStart"/>
            <w:r w:rsidR="008B3C62">
              <w:rPr>
                <w:rFonts w:ascii="仿宋" w:eastAsia="仿宋" w:hAnsi="仿宋" w:hint="eastAsia"/>
                <w:sz w:val="24"/>
                <w:szCs w:val="24"/>
              </w:rPr>
              <w:t>镉</w:t>
            </w:r>
            <w:proofErr w:type="gramEnd"/>
            <w:r w:rsidR="008B3C62">
              <w:rPr>
                <w:rFonts w:ascii="仿宋" w:eastAsia="仿宋" w:hAnsi="仿宋" w:hint="eastAsia"/>
                <w:sz w:val="24"/>
                <w:szCs w:val="24"/>
              </w:rPr>
              <w:t>水稻品种+植物提取修复+农艺措施调控”等技术措施进行污染修复。</w:t>
            </w:r>
          </w:p>
        </w:tc>
        <w:tc>
          <w:tcPr>
            <w:tcW w:w="1134" w:type="dxa"/>
            <w:shd w:val="clear" w:color="auto" w:fill="auto"/>
            <w:vAlign w:val="center"/>
          </w:tcPr>
          <w:p w:rsidR="00FF553A" w:rsidRPr="00255060" w:rsidRDefault="00550D5C" w:rsidP="00CF22A2">
            <w:pPr>
              <w:ind w:left="0" w:firstLineChars="0" w:firstLine="0"/>
              <w:jc w:val="center"/>
              <w:rPr>
                <w:rFonts w:ascii="仿宋" w:eastAsia="仿宋" w:hAnsi="仿宋"/>
                <w:sz w:val="24"/>
                <w:szCs w:val="24"/>
              </w:rPr>
            </w:pPr>
            <w:r>
              <w:rPr>
                <w:rFonts w:ascii="仿宋" w:eastAsia="仿宋" w:hAnsi="仿宋" w:hint="eastAsia"/>
                <w:sz w:val="24"/>
                <w:szCs w:val="24"/>
              </w:rPr>
              <w:t>3015.17</w:t>
            </w:r>
          </w:p>
        </w:tc>
      </w:tr>
      <w:tr w:rsidR="00FF553A" w:rsidRPr="00D964D7" w:rsidTr="00255060">
        <w:tc>
          <w:tcPr>
            <w:tcW w:w="595" w:type="dxa"/>
            <w:shd w:val="clear" w:color="auto" w:fill="auto"/>
            <w:vAlign w:val="center"/>
          </w:tcPr>
          <w:p w:rsidR="00FF553A" w:rsidRPr="00255060" w:rsidRDefault="00FF553A" w:rsidP="00CF22A2">
            <w:pPr>
              <w:ind w:left="0" w:firstLineChars="0" w:firstLine="0"/>
              <w:jc w:val="left"/>
              <w:rPr>
                <w:rFonts w:ascii="仿宋" w:eastAsia="仿宋" w:hAnsi="仿宋"/>
                <w:sz w:val="24"/>
                <w:szCs w:val="24"/>
              </w:rPr>
            </w:pPr>
            <w:r w:rsidRPr="00255060">
              <w:rPr>
                <w:rFonts w:ascii="仿宋" w:eastAsia="仿宋" w:hAnsi="仿宋" w:hint="eastAsia"/>
                <w:sz w:val="24"/>
                <w:szCs w:val="24"/>
              </w:rPr>
              <w:t>8</w:t>
            </w:r>
          </w:p>
        </w:tc>
        <w:tc>
          <w:tcPr>
            <w:tcW w:w="851" w:type="dxa"/>
            <w:shd w:val="clear" w:color="auto" w:fill="auto"/>
            <w:vAlign w:val="center"/>
          </w:tcPr>
          <w:p w:rsidR="00FF553A" w:rsidRPr="00255060" w:rsidRDefault="00D964D7" w:rsidP="00CF22A2">
            <w:pPr>
              <w:ind w:left="0" w:firstLineChars="0" w:firstLine="0"/>
              <w:jc w:val="left"/>
              <w:rPr>
                <w:rFonts w:ascii="仿宋" w:eastAsia="仿宋" w:hAnsi="仿宋"/>
                <w:sz w:val="24"/>
                <w:szCs w:val="24"/>
              </w:rPr>
            </w:pPr>
            <w:r w:rsidRPr="00255060">
              <w:rPr>
                <w:rFonts w:ascii="仿宋" w:eastAsia="仿宋" w:hAnsi="仿宋" w:hint="eastAsia"/>
                <w:sz w:val="24"/>
                <w:szCs w:val="24"/>
              </w:rPr>
              <w:t>叙永县</w:t>
            </w:r>
          </w:p>
        </w:tc>
        <w:tc>
          <w:tcPr>
            <w:tcW w:w="1559" w:type="dxa"/>
            <w:shd w:val="clear" w:color="auto" w:fill="auto"/>
            <w:vAlign w:val="center"/>
          </w:tcPr>
          <w:p w:rsidR="00FF553A" w:rsidRPr="00255060" w:rsidRDefault="00FF553A" w:rsidP="00CF22A2">
            <w:pPr>
              <w:ind w:left="0" w:firstLineChars="0" w:firstLine="0"/>
              <w:jc w:val="left"/>
              <w:rPr>
                <w:rFonts w:ascii="仿宋" w:eastAsia="仿宋" w:hAnsi="仿宋"/>
                <w:sz w:val="24"/>
                <w:szCs w:val="24"/>
              </w:rPr>
            </w:pPr>
            <w:r w:rsidRPr="00255060">
              <w:rPr>
                <w:rFonts w:ascii="仿宋" w:eastAsia="仿宋" w:hAnsi="仿宋" w:hint="eastAsia"/>
                <w:sz w:val="24"/>
                <w:szCs w:val="24"/>
              </w:rPr>
              <w:t>叙永县工矿场地土壤污染治理与修复</w:t>
            </w:r>
            <w:r w:rsidR="001128EA">
              <w:rPr>
                <w:rFonts w:ascii="仿宋" w:eastAsia="仿宋" w:hAnsi="仿宋" w:hint="eastAsia"/>
                <w:sz w:val="24"/>
                <w:szCs w:val="24"/>
              </w:rPr>
              <w:t>项目</w:t>
            </w:r>
          </w:p>
        </w:tc>
        <w:tc>
          <w:tcPr>
            <w:tcW w:w="1985" w:type="dxa"/>
            <w:shd w:val="clear" w:color="auto" w:fill="auto"/>
          </w:tcPr>
          <w:p w:rsidR="00FF553A" w:rsidRPr="00255060" w:rsidRDefault="00FF553A" w:rsidP="00CF22A2">
            <w:pPr>
              <w:ind w:left="0" w:firstLineChars="0" w:firstLine="0"/>
              <w:jc w:val="left"/>
              <w:rPr>
                <w:rFonts w:ascii="仿宋" w:eastAsia="仿宋" w:hAnsi="仿宋"/>
                <w:sz w:val="24"/>
                <w:szCs w:val="24"/>
              </w:rPr>
            </w:pPr>
            <w:r w:rsidRPr="00255060">
              <w:rPr>
                <w:rFonts w:ascii="仿宋" w:eastAsia="仿宋" w:hAnsi="仿宋" w:hint="eastAsia"/>
                <w:sz w:val="24"/>
                <w:szCs w:val="24"/>
              </w:rPr>
              <w:t>叙永县人民政府</w:t>
            </w:r>
          </w:p>
        </w:tc>
        <w:tc>
          <w:tcPr>
            <w:tcW w:w="7796" w:type="dxa"/>
            <w:shd w:val="clear" w:color="auto" w:fill="auto"/>
            <w:vAlign w:val="center"/>
          </w:tcPr>
          <w:p w:rsidR="00FF553A" w:rsidRPr="00255060" w:rsidRDefault="008B3C62" w:rsidP="00CF22A2">
            <w:pPr>
              <w:ind w:left="0" w:firstLineChars="0" w:firstLine="0"/>
              <w:jc w:val="left"/>
              <w:rPr>
                <w:rFonts w:ascii="仿宋" w:eastAsia="仿宋" w:hAnsi="仿宋"/>
                <w:sz w:val="24"/>
                <w:szCs w:val="24"/>
              </w:rPr>
            </w:pPr>
            <w:r>
              <w:rPr>
                <w:rFonts w:ascii="仿宋" w:eastAsia="仿宋" w:hAnsi="仿宋" w:hint="eastAsia"/>
                <w:sz w:val="24"/>
                <w:szCs w:val="24"/>
              </w:rPr>
              <w:t>土壤污染治理与修复分为主体工程和配套工程两部分，主体工程主要包括：重度污染修复区；中度污染修复区；轻度污染修复区；水土流失控制；辅助工程主要包括：防旱节水灌溉；施工便道硬化及边沟清淤；地表径流收集池。</w:t>
            </w:r>
            <w:r w:rsidR="00FF553A" w:rsidRPr="00255060">
              <w:rPr>
                <w:rFonts w:ascii="仿宋" w:eastAsia="仿宋" w:hAnsi="仿宋" w:hint="eastAsia"/>
                <w:sz w:val="24"/>
                <w:szCs w:val="24"/>
              </w:rPr>
              <w:t>其中，2016年-2018年</w:t>
            </w:r>
            <w:r>
              <w:rPr>
                <w:rFonts w:ascii="仿宋" w:eastAsia="仿宋" w:hAnsi="仿宋" w:hint="eastAsia"/>
                <w:sz w:val="24"/>
                <w:szCs w:val="24"/>
              </w:rPr>
              <w:t>投资5450万元</w:t>
            </w:r>
            <w:r w:rsidR="00FF553A" w:rsidRPr="00255060">
              <w:rPr>
                <w:rFonts w:ascii="仿宋" w:eastAsia="仿宋" w:hAnsi="仿宋" w:hint="eastAsia"/>
                <w:sz w:val="24"/>
                <w:szCs w:val="24"/>
              </w:rPr>
              <w:t>完成天生桥区四社667亩治理与修复任务</w:t>
            </w:r>
            <w:r>
              <w:rPr>
                <w:rFonts w:ascii="仿宋" w:eastAsia="仿宋" w:hAnsi="仿宋" w:hint="eastAsia"/>
                <w:sz w:val="24"/>
                <w:szCs w:val="24"/>
              </w:rPr>
              <w:t>。</w:t>
            </w:r>
          </w:p>
        </w:tc>
        <w:tc>
          <w:tcPr>
            <w:tcW w:w="1134" w:type="dxa"/>
            <w:shd w:val="clear" w:color="auto" w:fill="auto"/>
            <w:vAlign w:val="center"/>
          </w:tcPr>
          <w:p w:rsidR="00FF553A" w:rsidRPr="00255060" w:rsidRDefault="00D465D8" w:rsidP="00CF22A2">
            <w:pPr>
              <w:ind w:left="0" w:firstLineChars="0" w:firstLine="0"/>
              <w:jc w:val="center"/>
              <w:rPr>
                <w:rFonts w:ascii="仿宋" w:eastAsia="仿宋" w:hAnsi="仿宋"/>
                <w:sz w:val="24"/>
                <w:szCs w:val="24"/>
              </w:rPr>
            </w:pPr>
            <w:r>
              <w:rPr>
                <w:rFonts w:ascii="仿宋" w:eastAsia="仿宋" w:hAnsi="仿宋" w:hint="eastAsia"/>
                <w:sz w:val="24"/>
                <w:szCs w:val="24"/>
              </w:rPr>
              <w:t>5450</w:t>
            </w:r>
          </w:p>
        </w:tc>
      </w:tr>
      <w:tr w:rsidR="00FF553A" w:rsidRPr="00D964D7" w:rsidTr="00255060">
        <w:tc>
          <w:tcPr>
            <w:tcW w:w="595" w:type="dxa"/>
            <w:shd w:val="clear" w:color="auto" w:fill="auto"/>
            <w:vAlign w:val="center"/>
          </w:tcPr>
          <w:p w:rsidR="00FF553A" w:rsidRPr="00255060" w:rsidRDefault="00FF553A" w:rsidP="00CF22A2">
            <w:pPr>
              <w:ind w:left="0" w:firstLineChars="0" w:firstLine="0"/>
              <w:jc w:val="left"/>
              <w:rPr>
                <w:rFonts w:ascii="仿宋" w:eastAsia="仿宋" w:hAnsi="仿宋"/>
                <w:sz w:val="24"/>
                <w:szCs w:val="24"/>
              </w:rPr>
            </w:pPr>
            <w:r w:rsidRPr="00255060">
              <w:rPr>
                <w:rFonts w:ascii="仿宋" w:eastAsia="仿宋" w:hAnsi="仿宋" w:hint="eastAsia"/>
                <w:sz w:val="24"/>
                <w:szCs w:val="24"/>
              </w:rPr>
              <w:t>9</w:t>
            </w:r>
          </w:p>
        </w:tc>
        <w:tc>
          <w:tcPr>
            <w:tcW w:w="851" w:type="dxa"/>
            <w:shd w:val="clear" w:color="auto" w:fill="auto"/>
            <w:vAlign w:val="center"/>
          </w:tcPr>
          <w:p w:rsidR="00FF553A" w:rsidRPr="00255060" w:rsidRDefault="00D964D7" w:rsidP="00CF22A2">
            <w:pPr>
              <w:ind w:left="0" w:firstLineChars="0" w:firstLine="0"/>
              <w:jc w:val="left"/>
              <w:rPr>
                <w:rFonts w:ascii="仿宋" w:eastAsia="仿宋" w:hAnsi="仿宋"/>
                <w:sz w:val="24"/>
                <w:szCs w:val="24"/>
              </w:rPr>
            </w:pPr>
            <w:r w:rsidRPr="00255060">
              <w:rPr>
                <w:rFonts w:ascii="仿宋" w:eastAsia="仿宋" w:hAnsi="仿宋" w:hint="eastAsia"/>
                <w:sz w:val="24"/>
                <w:szCs w:val="24"/>
              </w:rPr>
              <w:t>泸州市</w:t>
            </w:r>
          </w:p>
        </w:tc>
        <w:tc>
          <w:tcPr>
            <w:tcW w:w="1559" w:type="dxa"/>
            <w:shd w:val="clear" w:color="auto" w:fill="auto"/>
            <w:vAlign w:val="center"/>
          </w:tcPr>
          <w:p w:rsidR="00FF553A" w:rsidRPr="00255060" w:rsidRDefault="00FF553A" w:rsidP="00CF22A2">
            <w:pPr>
              <w:ind w:left="0" w:firstLineChars="0" w:firstLine="0"/>
              <w:jc w:val="left"/>
              <w:rPr>
                <w:rFonts w:ascii="仿宋" w:eastAsia="仿宋" w:hAnsi="仿宋"/>
                <w:sz w:val="24"/>
                <w:szCs w:val="24"/>
              </w:rPr>
            </w:pPr>
            <w:proofErr w:type="gramStart"/>
            <w:r w:rsidRPr="00255060">
              <w:rPr>
                <w:rFonts w:ascii="仿宋" w:eastAsia="仿宋" w:hAnsi="仿宋" w:hint="eastAsia"/>
                <w:sz w:val="24"/>
                <w:szCs w:val="24"/>
              </w:rPr>
              <w:t>泸州市铬渣场</w:t>
            </w:r>
            <w:proofErr w:type="gramEnd"/>
            <w:r w:rsidRPr="00255060">
              <w:rPr>
                <w:rFonts w:ascii="仿宋" w:eastAsia="仿宋" w:hAnsi="仿宋" w:hint="eastAsia"/>
                <w:sz w:val="24"/>
                <w:szCs w:val="24"/>
              </w:rPr>
              <w:t>地周边土壤污染治理与修复工程</w:t>
            </w:r>
          </w:p>
        </w:tc>
        <w:tc>
          <w:tcPr>
            <w:tcW w:w="1985" w:type="dxa"/>
            <w:shd w:val="clear" w:color="auto" w:fill="auto"/>
          </w:tcPr>
          <w:p w:rsidR="00FF553A" w:rsidRPr="00255060" w:rsidRDefault="00FF553A" w:rsidP="00CF22A2">
            <w:pPr>
              <w:ind w:left="0" w:firstLineChars="0" w:firstLine="0"/>
              <w:jc w:val="left"/>
              <w:rPr>
                <w:rFonts w:ascii="仿宋" w:eastAsia="仿宋" w:hAnsi="仿宋"/>
                <w:sz w:val="24"/>
                <w:szCs w:val="24"/>
              </w:rPr>
            </w:pPr>
            <w:r w:rsidRPr="00255060">
              <w:rPr>
                <w:rFonts w:ascii="仿宋" w:eastAsia="仿宋" w:hAnsi="仿宋" w:hint="eastAsia"/>
                <w:sz w:val="24"/>
                <w:szCs w:val="24"/>
              </w:rPr>
              <w:t>四川泸州（长江）经济开发区管理委员会</w:t>
            </w:r>
          </w:p>
        </w:tc>
        <w:tc>
          <w:tcPr>
            <w:tcW w:w="7796" w:type="dxa"/>
            <w:shd w:val="clear" w:color="auto" w:fill="auto"/>
            <w:vAlign w:val="center"/>
          </w:tcPr>
          <w:p w:rsidR="00FF553A" w:rsidRPr="00255060" w:rsidRDefault="008B3C62" w:rsidP="00CF22A2">
            <w:pPr>
              <w:ind w:left="0" w:firstLineChars="0" w:firstLine="0"/>
              <w:jc w:val="left"/>
              <w:rPr>
                <w:rFonts w:ascii="仿宋" w:eastAsia="仿宋" w:hAnsi="仿宋"/>
                <w:sz w:val="24"/>
                <w:szCs w:val="24"/>
              </w:rPr>
            </w:pPr>
            <w:r>
              <w:rPr>
                <w:rFonts w:ascii="仿宋" w:eastAsia="仿宋" w:hAnsi="仿宋" w:hint="eastAsia"/>
                <w:sz w:val="24"/>
                <w:szCs w:val="24"/>
              </w:rPr>
              <w:t>综合考虑地形、土地利用方式与受污染严重程度，</w:t>
            </w:r>
            <w:r w:rsidR="00FF553A" w:rsidRPr="00255060">
              <w:rPr>
                <w:rFonts w:ascii="仿宋" w:eastAsia="仿宋" w:hAnsi="仿宋" w:hint="eastAsia"/>
                <w:sz w:val="24"/>
                <w:szCs w:val="24"/>
              </w:rPr>
              <w:t>将整治与修复区划为“重点治理区和一般治理区”两片区，采用“一区</w:t>
            </w:r>
            <w:proofErr w:type="gramStart"/>
            <w:r w:rsidR="00FF553A" w:rsidRPr="00255060">
              <w:rPr>
                <w:rFonts w:ascii="仿宋" w:eastAsia="仿宋" w:hAnsi="仿宋" w:hint="eastAsia"/>
                <w:sz w:val="24"/>
                <w:szCs w:val="24"/>
              </w:rPr>
              <w:t>一</w:t>
            </w:r>
            <w:proofErr w:type="gramEnd"/>
            <w:r w:rsidR="00FF553A" w:rsidRPr="00255060">
              <w:rPr>
                <w:rFonts w:ascii="仿宋" w:eastAsia="仿宋" w:hAnsi="仿宋" w:hint="eastAsia"/>
                <w:sz w:val="24"/>
                <w:szCs w:val="24"/>
              </w:rPr>
              <w:t>策”，分区防治，分级治理。重点治理区修复面积11.7亩，一般治理区修复面积40.8亩。</w:t>
            </w:r>
          </w:p>
        </w:tc>
        <w:tc>
          <w:tcPr>
            <w:tcW w:w="1134" w:type="dxa"/>
            <w:shd w:val="clear" w:color="auto" w:fill="auto"/>
            <w:vAlign w:val="center"/>
          </w:tcPr>
          <w:p w:rsidR="00FF553A" w:rsidRPr="00255060" w:rsidRDefault="00D465D8" w:rsidP="00DD00A5">
            <w:pPr>
              <w:ind w:left="0" w:firstLineChars="0" w:firstLine="0"/>
              <w:jc w:val="center"/>
              <w:rPr>
                <w:rFonts w:ascii="仿宋" w:eastAsia="仿宋" w:hAnsi="仿宋"/>
                <w:sz w:val="24"/>
                <w:szCs w:val="24"/>
              </w:rPr>
            </w:pPr>
            <w:r>
              <w:rPr>
                <w:rFonts w:ascii="仿宋" w:eastAsia="仿宋" w:hAnsi="仿宋" w:hint="eastAsia"/>
                <w:sz w:val="24"/>
                <w:szCs w:val="24"/>
              </w:rPr>
              <w:t>24</w:t>
            </w:r>
            <w:r w:rsidR="00DD00A5">
              <w:rPr>
                <w:rFonts w:ascii="仿宋" w:eastAsia="仿宋" w:hAnsi="仿宋" w:hint="eastAsia"/>
                <w:sz w:val="24"/>
                <w:szCs w:val="24"/>
              </w:rPr>
              <w:t>39</w:t>
            </w:r>
          </w:p>
        </w:tc>
      </w:tr>
      <w:tr w:rsidR="00FF553A" w:rsidRPr="00D964D7" w:rsidTr="00255060">
        <w:tc>
          <w:tcPr>
            <w:tcW w:w="595" w:type="dxa"/>
            <w:shd w:val="clear" w:color="auto" w:fill="auto"/>
            <w:vAlign w:val="center"/>
          </w:tcPr>
          <w:p w:rsidR="00FF553A" w:rsidRPr="00255060" w:rsidRDefault="00FF553A" w:rsidP="00CF22A2">
            <w:pPr>
              <w:ind w:left="0" w:firstLineChars="0" w:firstLine="0"/>
              <w:jc w:val="left"/>
              <w:rPr>
                <w:rFonts w:ascii="仿宋" w:eastAsia="仿宋" w:hAnsi="仿宋"/>
                <w:sz w:val="24"/>
                <w:szCs w:val="24"/>
              </w:rPr>
            </w:pPr>
            <w:r w:rsidRPr="00255060">
              <w:rPr>
                <w:rFonts w:ascii="仿宋" w:eastAsia="仿宋" w:hAnsi="仿宋" w:hint="eastAsia"/>
                <w:sz w:val="24"/>
                <w:szCs w:val="24"/>
              </w:rPr>
              <w:t>10</w:t>
            </w:r>
          </w:p>
        </w:tc>
        <w:tc>
          <w:tcPr>
            <w:tcW w:w="851" w:type="dxa"/>
            <w:shd w:val="clear" w:color="auto" w:fill="auto"/>
            <w:vAlign w:val="center"/>
          </w:tcPr>
          <w:p w:rsidR="00FF553A" w:rsidRPr="00255060" w:rsidRDefault="00D964D7" w:rsidP="00CF22A2">
            <w:pPr>
              <w:ind w:left="0" w:firstLineChars="0" w:firstLine="0"/>
              <w:jc w:val="left"/>
              <w:rPr>
                <w:rFonts w:ascii="仿宋" w:eastAsia="仿宋" w:hAnsi="仿宋"/>
                <w:sz w:val="24"/>
                <w:szCs w:val="24"/>
              </w:rPr>
            </w:pPr>
            <w:r w:rsidRPr="00255060">
              <w:rPr>
                <w:rFonts w:ascii="仿宋" w:eastAsia="仿宋" w:hAnsi="仿宋" w:hint="eastAsia"/>
                <w:sz w:val="24"/>
                <w:szCs w:val="24"/>
              </w:rPr>
              <w:t>蓬安县</w:t>
            </w:r>
          </w:p>
        </w:tc>
        <w:tc>
          <w:tcPr>
            <w:tcW w:w="1559" w:type="dxa"/>
            <w:shd w:val="clear" w:color="auto" w:fill="auto"/>
            <w:vAlign w:val="center"/>
          </w:tcPr>
          <w:p w:rsidR="00FF553A" w:rsidRPr="00255060" w:rsidRDefault="00FF553A" w:rsidP="00CF22A2">
            <w:pPr>
              <w:ind w:left="0" w:firstLineChars="0" w:firstLine="0"/>
              <w:jc w:val="left"/>
              <w:rPr>
                <w:rFonts w:ascii="仿宋" w:eastAsia="仿宋" w:hAnsi="仿宋"/>
                <w:sz w:val="24"/>
                <w:szCs w:val="24"/>
              </w:rPr>
            </w:pPr>
            <w:r w:rsidRPr="00255060">
              <w:rPr>
                <w:rFonts w:ascii="仿宋" w:eastAsia="仿宋" w:hAnsi="仿宋" w:hint="eastAsia"/>
                <w:sz w:val="24"/>
                <w:szCs w:val="24"/>
              </w:rPr>
              <w:t>蓬安县燕山寨垃圾填埋场及周边土壤污染</w:t>
            </w:r>
            <w:r w:rsidRPr="00255060">
              <w:rPr>
                <w:rFonts w:ascii="仿宋" w:eastAsia="仿宋" w:hAnsi="仿宋" w:hint="eastAsia"/>
                <w:sz w:val="24"/>
                <w:szCs w:val="24"/>
              </w:rPr>
              <w:lastRenderedPageBreak/>
              <w:t>治理与修复</w:t>
            </w:r>
            <w:r w:rsidR="001128EA">
              <w:rPr>
                <w:rFonts w:ascii="仿宋" w:eastAsia="仿宋" w:hAnsi="仿宋" w:hint="eastAsia"/>
                <w:sz w:val="24"/>
                <w:szCs w:val="24"/>
              </w:rPr>
              <w:t>项目</w:t>
            </w:r>
          </w:p>
        </w:tc>
        <w:tc>
          <w:tcPr>
            <w:tcW w:w="1985" w:type="dxa"/>
            <w:shd w:val="clear" w:color="auto" w:fill="auto"/>
          </w:tcPr>
          <w:p w:rsidR="00FF553A" w:rsidRPr="00255060" w:rsidRDefault="00FF553A" w:rsidP="00CF22A2">
            <w:pPr>
              <w:ind w:left="0" w:firstLineChars="0" w:firstLine="0"/>
              <w:jc w:val="left"/>
              <w:rPr>
                <w:rFonts w:ascii="仿宋" w:eastAsia="仿宋" w:hAnsi="仿宋"/>
                <w:sz w:val="24"/>
                <w:szCs w:val="24"/>
              </w:rPr>
            </w:pPr>
            <w:r w:rsidRPr="00255060">
              <w:rPr>
                <w:rFonts w:ascii="仿宋" w:eastAsia="仿宋" w:hAnsi="仿宋" w:hint="eastAsia"/>
                <w:sz w:val="24"/>
                <w:szCs w:val="24"/>
              </w:rPr>
              <w:lastRenderedPageBreak/>
              <w:t>蓬安县环境保护局</w:t>
            </w:r>
          </w:p>
        </w:tc>
        <w:tc>
          <w:tcPr>
            <w:tcW w:w="7796" w:type="dxa"/>
            <w:shd w:val="clear" w:color="auto" w:fill="auto"/>
            <w:vAlign w:val="center"/>
          </w:tcPr>
          <w:p w:rsidR="00FF553A" w:rsidRPr="00255060" w:rsidRDefault="00FF553A" w:rsidP="00CF22A2">
            <w:pPr>
              <w:ind w:left="0" w:firstLineChars="0" w:firstLine="0"/>
              <w:jc w:val="left"/>
              <w:rPr>
                <w:rFonts w:ascii="仿宋" w:eastAsia="仿宋" w:hAnsi="仿宋"/>
                <w:sz w:val="24"/>
                <w:szCs w:val="24"/>
              </w:rPr>
            </w:pPr>
            <w:r w:rsidRPr="00255060">
              <w:rPr>
                <w:rFonts w:ascii="仿宋" w:eastAsia="仿宋" w:hAnsi="仿宋" w:hint="eastAsia"/>
                <w:sz w:val="24"/>
                <w:szCs w:val="24"/>
              </w:rPr>
              <w:t>1、在原垃圾填埋区域建设通风好氧生物降解处理设施，加速垃圾中可生物降解有机物的分解。2、建设垃圾填埋场渗滤液的收集处理设施一套。3、原垃圾处理完成后覆土种植树木恢复绿化。4、对受影响的280亩基本农田</w:t>
            </w:r>
            <w:r w:rsidRPr="00255060">
              <w:rPr>
                <w:rFonts w:ascii="仿宋" w:eastAsia="仿宋" w:hAnsi="仿宋" w:hint="eastAsia"/>
                <w:sz w:val="24"/>
                <w:szCs w:val="24"/>
              </w:rPr>
              <w:lastRenderedPageBreak/>
              <w:t>进行土壤修复后并覆上新土50cm复耕。</w:t>
            </w:r>
          </w:p>
        </w:tc>
        <w:tc>
          <w:tcPr>
            <w:tcW w:w="1134" w:type="dxa"/>
            <w:shd w:val="clear" w:color="auto" w:fill="auto"/>
            <w:vAlign w:val="center"/>
          </w:tcPr>
          <w:p w:rsidR="00FF553A" w:rsidRPr="00255060" w:rsidRDefault="001128EA" w:rsidP="00CF22A2">
            <w:pPr>
              <w:ind w:left="0" w:firstLineChars="0" w:firstLine="0"/>
              <w:jc w:val="center"/>
              <w:rPr>
                <w:rFonts w:ascii="仿宋" w:eastAsia="仿宋" w:hAnsi="仿宋"/>
                <w:sz w:val="24"/>
                <w:szCs w:val="24"/>
              </w:rPr>
            </w:pPr>
            <w:r>
              <w:rPr>
                <w:rFonts w:ascii="仿宋" w:eastAsia="仿宋" w:hAnsi="仿宋" w:hint="eastAsia"/>
                <w:sz w:val="24"/>
                <w:szCs w:val="24"/>
              </w:rPr>
              <w:lastRenderedPageBreak/>
              <w:t>7481</w:t>
            </w:r>
          </w:p>
        </w:tc>
      </w:tr>
      <w:tr w:rsidR="00FF553A" w:rsidRPr="00D964D7" w:rsidTr="00255060">
        <w:tc>
          <w:tcPr>
            <w:tcW w:w="595" w:type="dxa"/>
            <w:shd w:val="clear" w:color="auto" w:fill="auto"/>
            <w:vAlign w:val="center"/>
          </w:tcPr>
          <w:p w:rsidR="00FF553A" w:rsidRPr="00255060" w:rsidRDefault="00FF553A" w:rsidP="00CF22A2">
            <w:pPr>
              <w:ind w:left="0" w:firstLineChars="0" w:firstLine="0"/>
              <w:jc w:val="left"/>
              <w:rPr>
                <w:rFonts w:ascii="仿宋" w:eastAsia="仿宋" w:hAnsi="仿宋"/>
                <w:sz w:val="24"/>
                <w:szCs w:val="24"/>
              </w:rPr>
            </w:pPr>
            <w:r w:rsidRPr="00255060">
              <w:rPr>
                <w:rFonts w:ascii="仿宋" w:eastAsia="仿宋" w:hAnsi="仿宋" w:hint="eastAsia"/>
                <w:sz w:val="24"/>
                <w:szCs w:val="24"/>
              </w:rPr>
              <w:lastRenderedPageBreak/>
              <w:t>11</w:t>
            </w:r>
          </w:p>
        </w:tc>
        <w:tc>
          <w:tcPr>
            <w:tcW w:w="851" w:type="dxa"/>
            <w:shd w:val="clear" w:color="auto" w:fill="auto"/>
            <w:vAlign w:val="center"/>
          </w:tcPr>
          <w:p w:rsidR="00FF553A" w:rsidRPr="00255060" w:rsidRDefault="00D964D7" w:rsidP="00CF22A2">
            <w:pPr>
              <w:ind w:left="0" w:firstLineChars="0" w:firstLine="0"/>
              <w:jc w:val="left"/>
              <w:rPr>
                <w:rFonts w:ascii="仿宋" w:eastAsia="仿宋" w:hAnsi="仿宋"/>
                <w:sz w:val="24"/>
                <w:szCs w:val="24"/>
              </w:rPr>
            </w:pPr>
            <w:r w:rsidRPr="00255060">
              <w:rPr>
                <w:rFonts w:ascii="仿宋" w:eastAsia="仿宋" w:hAnsi="仿宋" w:hint="eastAsia"/>
                <w:sz w:val="24"/>
                <w:szCs w:val="24"/>
              </w:rPr>
              <w:t>蓬安县</w:t>
            </w:r>
          </w:p>
        </w:tc>
        <w:tc>
          <w:tcPr>
            <w:tcW w:w="1559" w:type="dxa"/>
            <w:shd w:val="clear" w:color="auto" w:fill="auto"/>
            <w:vAlign w:val="center"/>
          </w:tcPr>
          <w:p w:rsidR="00FF553A" w:rsidRPr="00255060" w:rsidRDefault="00FF553A" w:rsidP="00CF22A2">
            <w:pPr>
              <w:ind w:left="0" w:firstLineChars="0" w:firstLine="0"/>
              <w:jc w:val="left"/>
              <w:rPr>
                <w:rFonts w:ascii="仿宋" w:eastAsia="仿宋" w:hAnsi="仿宋"/>
                <w:sz w:val="24"/>
                <w:szCs w:val="24"/>
              </w:rPr>
            </w:pPr>
            <w:r w:rsidRPr="00255060">
              <w:rPr>
                <w:rFonts w:ascii="仿宋" w:eastAsia="仿宋" w:hAnsi="仿宋" w:hint="eastAsia"/>
                <w:sz w:val="24"/>
                <w:szCs w:val="24"/>
              </w:rPr>
              <w:t>蓬安县</w:t>
            </w:r>
            <w:proofErr w:type="gramStart"/>
            <w:r w:rsidRPr="00255060">
              <w:rPr>
                <w:rFonts w:ascii="仿宋" w:eastAsia="仿宋" w:hAnsi="仿宋" w:hint="eastAsia"/>
                <w:sz w:val="24"/>
                <w:szCs w:val="24"/>
              </w:rPr>
              <w:t>银汉镇</w:t>
            </w:r>
            <w:proofErr w:type="gramEnd"/>
            <w:r w:rsidRPr="00255060">
              <w:rPr>
                <w:rFonts w:ascii="仿宋" w:eastAsia="仿宋" w:hAnsi="仿宋" w:hint="eastAsia"/>
                <w:sz w:val="24"/>
                <w:szCs w:val="24"/>
              </w:rPr>
              <w:t>焦化厂及周边土壤污染治理与修复</w:t>
            </w:r>
            <w:r w:rsidR="001128EA">
              <w:rPr>
                <w:rFonts w:ascii="仿宋" w:eastAsia="仿宋" w:hAnsi="仿宋" w:hint="eastAsia"/>
                <w:sz w:val="24"/>
                <w:szCs w:val="24"/>
              </w:rPr>
              <w:t>项目</w:t>
            </w:r>
          </w:p>
        </w:tc>
        <w:tc>
          <w:tcPr>
            <w:tcW w:w="1985" w:type="dxa"/>
            <w:shd w:val="clear" w:color="auto" w:fill="auto"/>
          </w:tcPr>
          <w:p w:rsidR="00FF553A" w:rsidRPr="00255060" w:rsidRDefault="00FF553A" w:rsidP="00CF22A2">
            <w:pPr>
              <w:ind w:left="0" w:firstLineChars="0" w:firstLine="0"/>
              <w:jc w:val="left"/>
              <w:rPr>
                <w:rFonts w:ascii="仿宋" w:eastAsia="仿宋" w:hAnsi="仿宋"/>
                <w:sz w:val="24"/>
                <w:szCs w:val="24"/>
              </w:rPr>
            </w:pPr>
            <w:r w:rsidRPr="00255060">
              <w:rPr>
                <w:rFonts w:ascii="仿宋" w:eastAsia="仿宋" w:hAnsi="仿宋" w:hint="eastAsia"/>
                <w:sz w:val="24"/>
                <w:szCs w:val="24"/>
              </w:rPr>
              <w:t>蓬安县环境保护局</w:t>
            </w:r>
          </w:p>
        </w:tc>
        <w:tc>
          <w:tcPr>
            <w:tcW w:w="7796" w:type="dxa"/>
            <w:shd w:val="clear" w:color="auto" w:fill="auto"/>
            <w:vAlign w:val="center"/>
          </w:tcPr>
          <w:p w:rsidR="00FF553A" w:rsidRPr="00255060" w:rsidRDefault="00FF553A" w:rsidP="00CF22A2">
            <w:pPr>
              <w:ind w:left="0" w:firstLineChars="0" w:firstLine="0"/>
              <w:jc w:val="left"/>
              <w:rPr>
                <w:rFonts w:ascii="仿宋" w:eastAsia="仿宋" w:hAnsi="仿宋"/>
                <w:sz w:val="24"/>
                <w:szCs w:val="24"/>
              </w:rPr>
            </w:pPr>
            <w:r w:rsidRPr="00255060">
              <w:rPr>
                <w:rFonts w:ascii="仿宋" w:eastAsia="仿宋" w:hAnsi="仿宋" w:hint="eastAsia"/>
                <w:sz w:val="24"/>
                <w:szCs w:val="24"/>
              </w:rPr>
              <w:t>1、对厂区范围进行原位修复处理，土壤修复后填埋，在原址覆土50cm栽植树木恢复绿化。2、对受影响的</w:t>
            </w:r>
            <w:r w:rsidR="00D465D8">
              <w:rPr>
                <w:rFonts w:ascii="仿宋" w:eastAsia="仿宋" w:hAnsi="仿宋" w:hint="eastAsia"/>
                <w:sz w:val="24"/>
                <w:szCs w:val="24"/>
              </w:rPr>
              <w:t>110</w:t>
            </w:r>
            <w:r w:rsidRPr="00255060">
              <w:rPr>
                <w:rFonts w:ascii="仿宋" w:eastAsia="仿宋" w:hAnsi="仿宋" w:hint="eastAsia"/>
                <w:sz w:val="24"/>
                <w:szCs w:val="24"/>
              </w:rPr>
              <w:t>亩基本农田进行土壤修复后并覆新土50cm</w:t>
            </w:r>
            <w:proofErr w:type="gramStart"/>
            <w:r w:rsidRPr="00255060">
              <w:rPr>
                <w:rFonts w:ascii="仿宋" w:eastAsia="仿宋" w:hAnsi="仿宋" w:hint="eastAsia"/>
                <w:sz w:val="24"/>
                <w:szCs w:val="24"/>
              </w:rPr>
              <w:t>厚进行</w:t>
            </w:r>
            <w:proofErr w:type="gramEnd"/>
            <w:r w:rsidRPr="00255060">
              <w:rPr>
                <w:rFonts w:ascii="仿宋" w:eastAsia="仿宋" w:hAnsi="仿宋" w:hint="eastAsia"/>
                <w:sz w:val="24"/>
                <w:szCs w:val="24"/>
              </w:rPr>
              <w:t>复耕。</w:t>
            </w:r>
          </w:p>
        </w:tc>
        <w:tc>
          <w:tcPr>
            <w:tcW w:w="1134" w:type="dxa"/>
            <w:shd w:val="clear" w:color="auto" w:fill="auto"/>
            <w:vAlign w:val="center"/>
          </w:tcPr>
          <w:p w:rsidR="00FF553A" w:rsidRPr="00255060" w:rsidRDefault="00D465D8" w:rsidP="00CF22A2">
            <w:pPr>
              <w:ind w:left="0" w:firstLineChars="0" w:firstLine="0"/>
              <w:jc w:val="center"/>
              <w:rPr>
                <w:rFonts w:ascii="仿宋" w:eastAsia="仿宋" w:hAnsi="仿宋"/>
                <w:sz w:val="24"/>
                <w:szCs w:val="24"/>
              </w:rPr>
            </w:pPr>
            <w:r>
              <w:rPr>
                <w:rFonts w:ascii="仿宋" w:eastAsia="仿宋" w:hAnsi="仿宋" w:hint="eastAsia"/>
                <w:sz w:val="24"/>
                <w:szCs w:val="24"/>
              </w:rPr>
              <w:t>1744</w:t>
            </w:r>
          </w:p>
        </w:tc>
      </w:tr>
    </w:tbl>
    <w:p w:rsidR="00166D8B" w:rsidRPr="00D964D7" w:rsidRDefault="00166D8B" w:rsidP="00255060">
      <w:pPr>
        <w:ind w:firstLine="420"/>
        <w:jc w:val="center"/>
        <w:rPr>
          <w:szCs w:val="21"/>
        </w:rPr>
      </w:pPr>
    </w:p>
    <w:sectPr w:rsidR="00166D8B" w:rsidRPr="00D964D7" w:rsidSect="00BD224C">
      <w:headerReference w:type="even" r:id="rId8"/>
      <w:headerReference w:type="default" r:id="rId9"/>
      <w:footerReference w:type="even" r:id="rId10"/>
      <w:footerReference w:type="default" r:id="rId11"/>
      <w:headerReference w:type="first" r:id="rId12"/>
      <w:footerReference w:type="first" r:id="rId1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6DC" w:rsidRDefault="000D76DC" w:rsidP="00651BE4">
      <w:pPr>
        <w:ind w:firstLine="420"/>
      </w:pPr>
      <w:r>
        <w:separator/>
      </w:r>
    </w:p>
  </w:endnote>
  <w:endnote w:type="continuationSeparator" w:id="0">
    <w:p w:rsidR="000D76DC" w:rsidRDefault="000D76DC" w:rsidP="00651BE4">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方正兰亭超细黑简体"/>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BE4" w:rsidRDefault="00651BE4" w:rsidP="00651BE4">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BE4" w:rsidRDefault="00651BE4" w:rsidP="00651BE4">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BE4" w:rsidRDefault="00651BE4" w:rsidP="00651BE4">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6DC" w:rsidRDefault="000D76DC" w:rsidP="00651BE4">
      <w:pPr>
        <w:ind w:firstLine="420"/>
      </w:pPr>
      <w:r>
        <w:separator/>
      </w:r>
    </w:p>
  </w:footnote>
  <w:footnote w:type="continuationSeparator" w:id="0">
    <w:p w:rsidR="000D76DC" w:rsidRDefault="000D76DC" w:rsidP="00651BE4">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BE4" w:rsidRDefault="00651BE4" w:rsidP="00651BE4">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BE4" w:rsidRPr="009A0B6B" w:rsidRDefault="00651BE4" w:rsidP="009A0B6B">
    <w:pPr>
      <w:ind w:left="1066"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BE4" w:rsidRDefault="00651BE4" w:rsidP="00651BE4">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24C"/>
    <w:rsid w:val="000D76DC"/>
    <w:rsid w:val="001128EA"/>
    <w:rsid w:val="00166D8B"/>
    <w:rsid w:val="001854E8"/>
    <w:rsid w:val="00255060"/>
    <w:rsid w:val="002C11F1"/>
    <w:rsid w:val="004005B3"/>
    <w:rsid w:val="004F08A8"/>
    <w:rsid w:val="00544A19"/>
    <w:rsid w:val="00550D5C"/>
    <w:rsid w:val="0055736B"/>
    <w:rsid w:val="0056679B"/>
    <w:rsid w:val="005D405F"/>
    <w:rsid w:val="00651BE4"/>
    <w:rsid w:val="006C4776"/>
    <w:rsid w:val="008273E0"/>
    <w:rsid w:val="00887654"/>
    <w:rsid w:val="00891955"/>
    <w:rsid w:val="008B3C62"/>
    <w:rsid w:val="009A0B6B"/>
    <w:rsid w:val="00B219D8"/>
    <w:rsid w:val="00BA4AE7"/>
    <w:rsid w:val="00BD224C"/>
    <w:rsid w:val="00CF22A2"/>
    <w:rsid w:val="00D465D8"/>
    <w:rsid w:val="00D942F4"/>
    <w:rsid w:val="00D9453A"/>
    <w:rsid w:val="00D964D7"/>
    <w:rsid w:val="00DD00A5"/>
    <w:rsid w:val="00E24CED"/>
    <w:rsid w:val="00E67754"/>
    <w:rsid w:val="00FF5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24C"/>
    <w:pPr>
      <w:ind w:left="646" w:firstLineChars="200" w:firstLine="20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22A2"/>
    <w:rPr>
      <w:sz w:val="18"/>
      <w:szCs w:val="18"/>
    </w:rPr>
  </w:style>
  <w:style w:type="character" w:customStyle="1" w:styleId="Char">
    <w:name w:val="批注框文本 Char"/>
    <w:basedOn w:val="a0"/>
    <w:link w:val="a3"/>
    <w:uiPriority w:val="99"/>
    <w:semiHidden/>
    <w:rsid w:val="00CF22A2"/>
    <w:rPr>
      <w:rFonts w:ascii="Calibri" w:eastAsia="宋体" w:hAnsi="Calibri" w:cs="Times New Roman"/>
      <w:sz w:val="18"/>
      <w:szCs w:val="18"/>
    </w:rPr>
  </w:style>
  <w:style w:type="paragraph" w:styleId="a4">
    <w:name w:val="header"/>
    <w:basedOn w:val="a"/>
    <w:link w:val="Char0"/>
    <w:uiPriority w:val="99"/>
    <w:unhideWhenUsed/>
    <w:rsid w:val="00651BE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51BE4"/>
    <w:rPr>
      <w:rFonts w:ascii="Calibri" w:eastAsia="宋体" w:hAnsi="Calibri" w:cs="Times New Roman"/>
      <w:sz w:val="18"/>
      <w:szCs w:val="18"/>
    </w:rPr>
  </w:style>
  <w:style w:type="paragraph" w:styleId="a5">
    <w:name w:val="footer"/>
    <w:basedOn w:val="a"/>
    <w:link w:val="Char1"/>
    <w:uiPriority w:val="99"/>
    <w:unhideWhenUsed/>
    <w:rsid w:val="00651BE4"/>
    <w:pPr>
      <w:tabs>
        <w:tab w:val="center" w:pos="4153"/>
        <w:tab w:val="right" w:pos="8306"/>
      </w:tabs>
      <w:snapToGrid w:val="0"/>
      <w:jc w:val="left"/>
    </w:pPr>
    <w:rPr>
      <w:sz w:val="18"/>
      <w:szCs w:val="18"/>
    </w:rPr>
  </w:style>
  <w:style w:type="character" w:customStyle="1" w:styleId="Char1">
    <w:name w:val="页脚 Char"/>
    <w:basedOn w:val="a0"/>
    <w:link w:val="a5"/>
    <w:uiPriority w:val="99"/>
    <w:rsid w:val="00651BE4"/>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24C"/>
    <w:pPr>
      <w:ind w:left="646" w:firstLineChars="200" w:firstLine="20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22A2"/>
    <w:rPr>
      <w:sz w:val="18"/>
      <w:szCs w:val="18"/>
    </w:rPr>
  </w:style>
  <w:style w:type="character" w:customStyle="1" w:styleId="Char">
    <w:name w:val="批注框文本 Char"/>
    <w:basedOn w:val="a0"/>
    <w:link w:val="a3"/>
    <w:uiPriority w:val="99"/>
    <w:semiHidden/>
    <w:rsid w:val="00CF22A2"/>
    <w:rPr>
      <w:rFonts w:ascii="Calibri" w:eastAsia="宋体" w:hAnsi="Calibri" w:cs="Times New Roman"/>
      <w:sz w:val="18"/>
      <w:szCs w:val="18"/>
    </w:rPr>
  </w:style>
  <w:style w:type="paragraph" w:styleId="a4">
    <w:name w:val="header"/>
    <w:basedOn w:val="a"/>
    <w:link w:val="Char0"/>
    <w:uiPriority w:val="99"/>
    <w:unhideWhenUsed/>
    <w:rsid w:val="00651BE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51BE4"/>
    <w:rPr>
      <w:rFonts w:ascii="Calibri" w:eastAsia="宋体" w:hAnsi="Calibri" w:cs="Times New Roman"/>
      <w:sz w:val="18"/>
      <w:szCs w:val="18"/>
    </w:rPr>
  </w:style>
  <w:style w:type="paragraph" w:styleId="a5">
    <w:name w:val="footer"/>
    <w:basedOn w:val="a"/>
    <w:link w:val="Char1"/>
    <w:uiPriority w:val="99"/>
    <w:unhideWhenUsed/>
    <w:rsid w:val="00651BE4"/>
    <w:pPr>
      <w:tabs>
        <w:tab w:val="center" w:pos="4153"/>
        <w:tab w:val="right" w:pos="8306"/>
      </w:tabs>
      <w:snapToGrid w:val="0"/>
      <w:jc w:val="left"/>
    </w:pPr>
    <w:rPr>
      <w:sz w:val="18"/>
      <w:szCs w:val="18"/>
    </w:rPr>
  </w:style>
  <w:style w:type="character" w:customStyle="1" w:styleId="Char1">
    <w:name w:val="页脚 Char"/>
    <w:basedOn w:val="a0"/>
    <w:link w:val="a5"/>
    <w:uiPriority w:val="99"/>
    <w:rsid w:val="00651BE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70408-446C-4469-AD77-2A9F7754F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289</Words>
  <Characters>1651</Characters>
  <Application>Microsoft Office Word</Application>
  <DocSecurity>0</DocSecurity>
  <Lines>13</Lines>
  <Paragraphs>3</Paragraphs>
  <ScaleCrop>false</ScaleCrop>
  <Company>Hewlett-Packard Company</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刘海鲨</dc:creator>
  <cp:lastModifiedBy>刘海鲨</cp:lastModifiedBy>
  <cp:revision>6</cp:revision>
  <cp:lastPrinted>2016-11-11T02:15:00Z</cp:lastPrinted>
  <dcterms:created xsi:type="dcterms:W3CDTF">2016-11-14T01:09:00Z</dcterms:created>
  <dcterms:modified xsi:type="dcterms:W3CDTF">2016-11-14T02:59:00Z</dcterms:modified>
</cp:coreProperties>
</file>