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60" w:rsidRDefault="001A4860" w:rsidP="001A4860">
      <w:pPr>
        <w:pStyle w:val="aa"/>
        <w:ind w:firstLineChars="0" w:firstLine="0"/>
      </w:pPr>
      <w:r>
        <w:rPr>
          <w:rFonts w:hint="eastAsia"/>
        </w:rPr>
        <w:t>附件</w:t>
      </w:r>
    </w:p>
    <w:p w:rsidR="001A4860" w:rsidRDefault="001A4860" w:rsidP="001A4860">
      <w:pPr>
        <w:pStyle w:val="a7"/>
        <w:ind w:firstLine="631"/>
      </w:pPr>
    </w:p>
    <w:p w:rsidR="001A4860" w:rsidRDefault="001A4860" w:rsidP="001A4860">
      <w:pPr>
        <w:pStyle w:val="a9"/>
        <w:rPr>
          <w:kern w:val="0"/>
        </w:rPr>
      </w:pPr>
      <w:r w:rsidRPr="00497B4E">
        <w:rPr>
          <w:rFonts w:hint="eastAsia"/>
          <w:kern w:val="0"/>
        </w:rPr>
        <w:t>二级安全生产标准化企业名单</w:t>
      </w:r>
    </w:p>
    <w:p w:rsidR="001A4860" w:rsidRPr="00FA66B4" w:rsidRDefault="001A4860" w:rsidP="001A4860">
      <w:pPr>
        <w:pStyle w:val="a8"/>
      </w:pP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1</w:t>
      </w:r>
      <w:r>
        <w:rPr>
          <w:rFonts w:hint="eastAsia"/>
        </w:rPr>
        <w:t>、四川兰丰水泥有限公司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2</w:t>
      </w:r>
      <w:r>
        <w:rPr>
          <w:rFonts w:hint="eastAsia"/>
        </w:rPr>
        <w:t>、四川德胜集团水泥有限公司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3</w:t>
      </w:r>
      <w:r>
        <w:rPr>
          <w:rFonts w:hint="eastAsia"/>
        </w:rPr>
        <w:t>、嘉华特种水泥有限公司嘉华水泥总厂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4</w:t>
      </w:r>
      <w:r>
        <w:rPr>
          <w:rFonts w:hint="eastAsia"/>
        </w:rPr>
        <w:t>、攀钢集团西昌钢钒有限公司板材厂冷轧单元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5</w:t>
      </w:r>
      <w:r>
        <w:rPr>
          <w:rFonts w:hint="eastAsia"/>
        </w:rPr>
        <w:t>、</w:t>
      </w:r>
      <w:proofErr w:type="gramStart"/>
      <w:r>
        <w:rPr>
          <w:rFonts w:hint="eastAsia"/>
        </w:rPr>
        <w:t>鑫</w:t>
      </w:r>
      <w:proofErr w:type="gramEnd"/>
      <w:r>
        <w:rPr>
          <w:rFonts w:hint="eastAsia"/>
        </w:rPr>
        <w:t>统领建材集团有限公司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6</w:t>
      </w:r>
      <w:r>
        <w:rPr>
          <w:rFonts w:hint="eastAsia"/>
        </w:rPr>
        <w:t>、仁寿县恒</w:t>
      </w:r>
      <w:proofErr w:type="gramStart"/>
      <w:r>
        <w:rPr>
          <w:rFonts w:hint="eastAsia"/>
        </w:rPr>
        <w:t>烨</w:t>
      </w:r>
      <w:proofErr w:type="gramEnd"/>
      <w:r>
        <w:rPr>
          <w:rFonts w:hint="eastAsia"/>
        </w:rPr>
        <w:t>燃气有限公司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7</w:t>
      </w:r>
      <w:r>
        <w:rPr>
          <w:rFonts w:hint="eastAsia"/>
        </w:rPr>
        <w:t>、成都印钞有限公司</w:t>
      </w:r>
      <w:r>
        <w:rPr>
          <w:rFonts w:hint="eastAsia"/>
        </w:rPr>
        <w:t xml:space="preserve"> (</w:t>
      </w:r>
      <w:r>
        <w:rPr>
          <w:rFonts w:hint="eastAsia"/>
        </w:rPr>
        <w:t>复评</w:t>
      </w:r>
      <w:r>
        <w:rPr>
          <w:rFonts w:hint="eastAsia"/>
        </w:rPr>
        <w:t>)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8</w:t>
      </w:r>
      <w:r>
        <w:rPr>
          <w:rFonts w:hint="eastAsia"/>
        </w:rPr>
        <w:t>、四川比耐斯管业有限公司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9</w:t>
      </w:r>
      <w:r>
        <w:rPr>
          <w:rFonts w:hint="eastAsia"/>
        </w:rPr>
        <w:t>、成都金蒙乳业有限公司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10</w:t>
      </w:r>
      <w:r>
        <w:rPr>
          <w:rFonts w:hint="eastAsia"/>
        </w:rPr>
        <w:t>、成都顶益食品有限公司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11</w:t>
      </w:r>
      <w:r>
        <w:rPr>
          <w:rFonts w:hint="eastAsia"/>
        </w:rPr>
        <w:t>、中纺粮油（四川）有限公司</w:t>
      </w:r>
    </w:p>
    <w:p w:rsidR="001A4860" w:rsidRPr="001528F4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12</w:t>
      </w:r>
      <w:r>
        <w:rPr>
          <w:rFonts w:hint="eastAsia"/>
        </w:rPr>
        <w:t>、</w:t>
      </w:r>
      <w:r w:rsidRPr="001528F4">
        <w:rPr>
          <w:rFonts w:hint="eastAsia"/>
        </w:rPr>
        <w:t>四川航空投资管理有限公司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13</w:t>
      </w:r>
      <w:r>
        <w:rPr>
          <w:rFonts w:hint="eastAsia"/>
        </w:rPr>
        <w:t>、成都铁路通信设备有限责任公司（复评）</w:t>
      </w:r>
    </w:p>
    <w:p w:rsidR="001A4860" w:rsidRPr="00FF1964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14</w:t>
      </w:r>
      <w:r>
        <w:rPr>
          <w:rFonts w:hint="eastAsia"/>
        </w:rPr>
        <w:t>、宜宾丝丽雅股份有限公司（复评）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15</w:t>
      </w:r>
      <w:r>
        <w:rPr>
          <w:rFonts w:hint="eastAsia"/>
        </w:rPr>
        <w:t>、中国人民解放军第五七一九厂（复评）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16</w:t>
      </w:r>
      <w:r>
        <w:rPr>
          <w:rFonts w:hint="eastAsia"/>
        </w:rPr>
        <w:t>、成都航利航空科技有限责任公司</w:t>
      </w:r>
    </w:p>
    <w:p w:rsidR="001A4860" w:rsidRDefault="001A4860" w:rsidP="001A4860">
      <w:pPr>
        <w:pStyle w:val="a7"/>
        <w:spacing w:line="550" w:lineRule="exact"/>
        <w:ind w:firstLine="631"/>
      </w:pPr>
      <w:r>
        <w:rPr>
          <w:rFonts w:hint="eastAsia"/>
        </w:rPr>
        <w:t>17</w:t>
      </w:r>
      <w:r>
        <w:rPr>
          <w:rFonts w:hint="eastAsia"/>
        </w:rPr>
        <w:t>、四川金叶生物防治有限公司</w:t>
      </w:r>
    </w:p>
    <w:p w:rsidR="001A4860" w:rsidRPr="00F03CCE" w:rsidRDefault="001A4860" w:rsidP="001A4860">
      <w:pPr>
        <w:pStyle w:val="a7"/>
        <w:ind w:firstLine="631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、成都</w:t>
      </w:r>
      <w:proofErr w:type="gramStart"/>
      <w:r>
        <w:rPr>
          <w:rFonts w:hint="eastAsia"/>
        </w:rPr>
        <w:t>博奥晶芯生物</w:t>
      </w:r>
      <w:proofErr w:type="gramEnd"/>
      <w:r>
        <w:rPr>
          <w:rFonts w:hint="eastAsia"/>
        </w:rPr>
        <w:t>科技有限公司</w:t>
      </w:r>
    </w:p>
    <w:p w:rsidR="001A4860" w:rsidRDefault="001A4860" w:rsidP="001A4860">
      <w:pPr>
        <w:pStyle w:val="aa"/>
        <w:spacing w:line="20" w:lineRule="exact"/>
        <w:ind w:firstLine="631"/>
        <w:rPr>
          <w:rFonts w:eastAsia="仿宋_GB2312"/>
          <w:szCs w:val="32"/>
        </w:rPr>
      </w:pPr>
    </w:p>
    <w:p w:rsidR="001A4860" w:rsidRPr="002B26B2" w:rsidRDefault="001A4860" w:rsidP="001A4860">
      <w:pPr>
        <w:pStyle w:val="a9"/>
        <w:spacing w:line="20" w:lineRule="exact"/>
        <w:rPr>
          <w:rFonts w:hint="eastAsia"/>
        </w:rPr>
      </w:pPr>
    </w:p>
    <w:p w:rsidR="003048E4" w:rsidRPr="001A4860" w:rsidRDefault="003048E4">
      <w:bookmarkStart w:id="0" w:name="_GoBack"/>
      <w:bookmarkEnd w:id="0"/>
    </w:p>
    <w:sectPr w:rsidR="003048E4" w:rsidRPr="001A486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098" w:right="1531" w:bottom="1928" w:left="1531" w:header="284" w:footer="1418" w:gutter="0"/>
      <w:cols w:space="425"/>
      <w:titlePg/>
      <w:docGrid w:type="linesAndChars" w:linePitch="582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83" w:rsidRDefault="001A4860">
    <w:pPr>
      <w:pStyle w:val="ab"/>
      <w:ind w:right="360" w:firstLineChars="100" w:firstLine="280"/>
      <w:rPr>
        <w:rFonts w:hint="eastAsia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sz w:val="28"/>
      </w:rPr>
      <w:fldChar w:fldCharType="begin"/>
    </w:r>
    <w:r>
      <w:rPr>
        <w:rStyle w:val="ac"/>
        <w:sz w:val="28"/>
      </w:rPr>
      <w:instrText xml:space="preserve"> PAGE </w:instrText>
    </w:r>
    <w:r>
      <w:rPr>
        <w:rStyle w:val="ac"/>
        <w:sz w:val="28"/>
      </w:rPr>
      <w:fldChar w:fldCharType="separate"/>
    </w:r>
    <w:r>
      <w:rPr>
        <w:rStyle w:val="ac"/>
        <w:noProof/>
        <w:sz w:val="28"/>
      </w:rPr>
      <w:t>2</w:t>
    </w:r>
    <w:r>
      <w:rPr>
        <w:rStyle w:val="ac"/>
        <w:sz w:val="28"/>
      </w:rPr>
      <w:fldChar w:fldCharType="end"/>
    </w:r>
    <w:r>
      <w:rPr>
        <w:rStyle w:val="ac"/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83" w:rsidRDefault="001A4860">
    <w:pPr>
      <w:pStyle w:val="ab"/>
      <w:ind w:rightChars="150" w:right="315"/>
      <w:jc w:val="right"/>
      <w:rPr>
        <w:rFonts w:hint="eastAsia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sz w:val="28"/>
      </w:rPr>
      <w:fldChar w:fldCharType="begin"/>
    </w:r>
    <w:r>
      <w:rPr>
        <w:rStyle w:val="ac"/>
        <w:sz w:val="28"/>
      </w:rPr>
      <w:instrText xml:space="preserve"> PAGE </w:instrText>
    </w:r>
    <w:r>
      <w:rPr>
        <w:rStyle w:val="ac"/>
        <w:sz w:val="28"/>
      </w:rPr>
      <w:fldChar w:fldCharType="separate"/>
    </w:r>
    <w:r>
      <w:rPr>
        <w:rStyle w:val="ac"/>
        <w:noProof/>
        <w:sz w:val="28"/>
      </w:rPr>
      <w:t>37</w:t>
    </w:r>
    <w:r>
      <w:rPr>
        <w:rStyle w:val="ac"/>
        <w:sz w:val="28"/>
      </w:rPr>
      <w:fldChar w:fldCharType="end"/>
    </w:r>
    <w:r>
      <w:rPr>
        <w:rStyle w:val="ac"/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83" w:rsidRDefault="001A4860">
    <w:pPr>
      <w:pStyle w:val="ab"/>
      <w:ind w:rightChars="150" w:right="315"/>
      <w:jc w:val="right"/>
      <w:rPr>
        <w:rFonts w:hint="eastAsia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sz w:val="28"/>
      </w:rPr>
      <w:fldChar w:fldCharType="begin"/>
    </w:r>
    <w:r>
      <w:rPr>
        <w:rStyle w:val="ac"/>
        <w:sz w:val="28"/>
      </w:rPr>
      <w:instrText xml:space="preserve"> PAGE </w:instrText>
    </w:r>
    <w:r>
      <w:rPr>
        <w:rStyle w:val="ac"/>
        <w:sz w:val="28"/>
      </w:rPr>
      <w:fldChar w:fldCharType="separate"/>
    </w:r>
    <w:r>
      <w:rPr>
        <w:rStyle w:val="ac"/>
        <w:noProof/>
        <w:sz w:val="28"/>
      </w:rPr>
      <w:t>1</w:t>
    </w:r>
    <w:r>
      <w:rPr>
        <w:rStyle w:val="ac"/>
        <w:sz w:val="28"/>
      </w:rPr>
      <w:fldChar w:fldCharType="end"/>
    </w:r>
    <w:r>
      <w:rPr>
        <w:rStyle w:val="ac"/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3F" w:rsidRDefault="001A486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3F" w:rsidRDefault="001A486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3F" w:rsidRDefault="001A486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60"/>
    <w:rsid w:val="001A4860"/>
    <w:rsid w:val="003048E4"/>
    <w:rsid w:val="005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1A4860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标题注释"/>
    <w:basedOn w:val="a7"/>
    <w:next w:val="a"/>
    <w:link w:val="Char2"/>
    <w:rsid w:val="001A4860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9">
    <w:name w:val="大标题"/>
    <w:basedOn w:val="a7"/>
    <w:next w:val="a8"/>
    <w:link w:val="Char3"/>
    <w:rsid w:val="001A4860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a">
    <w:name w:val="一级标题"/>
    <w:basedOn w:val="a7"/>
    <w:next w:val="a7"/>
    <w:rsid w:val="001A4860"/>
    <w:pPr>
      <w:outlineLvl w:val="2"/>
    </w:pPr>
    <w:rPr>
      <w:rFonts w:eastAsia="黑体"/>
      <w:effect w:val="antsRed"/>
    </w:rPr>
  </w:style>
  <w:style w:type="paragraph" w:styleId="ab">
    <w:name w:val="footer"/>
    <w:basedOn w:val="a"/>
    <w:link w:val="Char4"/>
    <w:rsid w:val="001A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rsid w:val="001A4860"/>
    <w:rPr>
      <w:kern w:val="2"/>
      <w:sz w:val="18"/>
      <w:szCs w:val="18"/>
    </w:rPr>
  </w:style>
  <w:style w:type="character" w:styleId="ac">
    <w:name w:val="page number"/>
    <w:basedOn w:val="a0"/>
    <w:rsid w:val="001A4860"/>
  </w:style>
  <w:style w:type="paragraph" w:styleId="ad">
    <w:name w:val="header"/>
    <w:basedOn w:val="a"/>
    <w:link w:val="Char5"/>
    <w:rsid w:val="001A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d"/>
    <w:rsid w:val="001A4860"/>
    <w:rPr>
      <w:kern w:val="2"/>
      <w:sz w:val="18"/>
      <w:szCs w:val="18"/>
    </w:rPr>
  </w:style>
  <w:style w:type="character" w:customStyle="1" w:styleId="Char1">
    <w:name w:val="公文主体 Char"/>
    <w:basedOn w:val="a0"/>
    <w:link w:val="a7"/>
    <w:rsid w:val="001A4860"/>
    <w:rPr>
      <w:rFonts w:eastAsia="仿宋_GB2312"/>
      <w:kern w:val="2"/>
      <w:sz w:val="32"/>
      <w:szCs w:val="24"/>
    </w:rPr>
  </w:style>
  <w:style w:type="character" w:customStyle="1" w:styleId="Char3">
    <w:name w:val="大标题 Char"/>
    <w:basedOn w:val="Char1"/>
    <w:link w:val="a9"/>
    <w:rsid w:val="001A4860"/>
    <w:rPr>
      <w:rFonts w:eastAsia="方正小标宋简体"/>
      <w:kern w:val="2"/>
      <w:sz w:val="44"/>
      <w:szCs w:val="24"/>
    </w:rPr>
  </w:style>
  <w:style w:type="character" w:customStyle="1" w:styleId="Char2">
    <w:name w:val="标题注释 Char"/>
    <w:basedOn w:val="Char1"/>
    <w:link w:val="a8"/>
    <w:locked/>
    <w:rsid w:val="001A4860"/>
    <w:rPr>
      <w:rFonts w:eastAsia="楷体_GB2312"/>
      <w:kern w:val="2"/>
      <w:sz w:val="32"/>
      <w:szCs w:val="24"/>
      <w:effect w:val="light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6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1A4860"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8">
    <w:name w:val="标题注释"/>
    <w:basedOn w:val="a7"/>
    <w:next w:val="a"/>
    <w:link w:val="Char2"/>
    <w:rsid w:val="001A4860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9">
    <w:name w:val="大标题"/>
    <w:basedOn w:val="a7"/>
    <w:next w:val="a8"/>
    <w:link w:val="Char3"/>
    <w:rsid w:val="001A4860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a">
    <w:name w:val="一级标题"/>
    <w:basedOn w:val="a7"/>
    <w:next w:val="a7"/>
    <w:rsid w:val="001A4860"/>
    <w:pPr>
      <w:outlineLvl w:val="2"/>
    </w:pPr>
    <w:rPr>
      <w:rFonts w:eastAsia="黑体"/>
      <w:effect w:val="antsRed"/>
    </w:rPr>
  </w:style>
  <w:style w:type="paragraph" w:styleId="ab">
    <w:name w:val="footer"/>
    <w:basedOn w:val="a"/>
    <w:link w:val="Char4"/>
    <w:rsid w:val="001A48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rsid w:val="001A4860"/>
    <w:rPr>
      <w:kern w:val="2"/>
      <w:sz w:val="18"/>
      <w:szCs w:val="18"/>
    </w:rPr>
  </w:style>
  <w:style w:type="character" w:styleId="ac">
    <w:name w:val="page number"/>
    <w:basedOn w:val="a0"/>
    <w:rsid w:val="001A4860"/>
  </w:style>
  <w:style w:type="paragraph" w:styleId="ad">
    <w:name w:val="header"/>
    <w:basedOn w:val="a"/>
    <w:link w:val="Char5"/>
    <w:rsid w:val="001A48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d"/>
    <w:rsid w:val="001A4860"/>
    <w:rPr>
      <w:kern w:val="2"/>
      <w:sz w:val="18"/>
      <w:szCs w:val="18"/>
    </w:rPr>
  </w:style>
  <w:style w:type="character" w:customStyle="1" w:styleId="Char1">
    <w:name w:val="公文主体 Char"/>
    <w:basedOn w:val="a0"/>
    <w:link w:val="a7"/>
    <w:rsid w:val="001A4860"/>
    <w:rPr>
      <w:rFonts w:eastAsia="仿宋_GB2312"/>
      <w:kern w:val="2"/>
      <w:sz w:val="32"/>
      <w:szCs w:val="24"/>
    </w:rPr>
  </w:style>
  <w:style w:type="character" w:customStyle="1" w:styleId="Char3">
    <w:name w:val="大标题 Char"/>
    <w:basedOn w:val="Char1"/>
    <w:link w:val="a9"/>
    <w:rsid w:val="001A4860"/>
    <w:rPr>
      <w:rFonts w:eastAsia="方正小标宋简体"/>
      <w:kern w:val="2"/>
      <w:sz w:val="44"/>
      <w:szCs w:val="24"/>
    </w:rPr>
  </w:style>
  <w:style w:type="character" w:customStyle="1" w:styleId="Char2">
    <w:name w:val="标题注释 Char"/>
    <w:basedOn w:val="Char1"/>
    <w:link w:val="a8"/>
    <w:locked/>
    <w:rsid w:val="001A4860"/>
    <w:rPr>
      <w:rFonts w:eastAsia="楷体_GB2312"/>
      <w:kern w:val="2"/>
      <w:sz w:val="32"/>
      <w:szCs w:val="24"/>
      <w:effect w:val="light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2016-10-17T03:41:00Z</dcterms:created>
  <dcterms:modified xsi:type="dcterms:W3CDTF">2016-10-17T03:41:00Z</dcterms:modified>
</cp:coreProperties>
</file>