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1D" w:rsidRDefault="00A7272C" w:rsidP="0053084E">
      <w:pPr>
        <w:jc w:val="center"/>
        <w:rPr>
          <w:rFonts w:ascii="方正小标宋简体" w:eastAsia="方正小标宋简体" w:hAnsi="黑体"/>
          <w:sz w:val="36"/>
          <w:szCs w:val="36"/>
        </w:rPr>
      </w:pPr>
      <w:r w:rsidRPr="00390C34">
        <w:rPr>
          <w:rFonts w:ascii="方正小标宋简体" w:eastAsia="方正小标宋简体" w:hAnsi="黑体" w:hint="eastAsia"/>
          <w:sz w:val="36"/>
          <w:szCs w:val="36"/>
        </w:rPr>
        <w:t>关于</w:t>
      </w:r>
      <w:r w:rsidR="00445108" w:rsidRPr="00390C34">
        <w:rPr>
          <w:rFonts w:ascii="方正小标宋简体" w:eastAsia="方正小标宋简体" w:hAnsi="黑体" w:hint="eastAsia"/>
          <w:sz w:val="36"/>
          <w:szCs w:val="36"/>
        </w:rPr>
        <w:t>《成都市食品企业生产管理通用规范》</w:t>
      </w:r>
    </w:p>
    <w:p w:rsidR="00A7272C" w:rsidRPr="00390C34" w:rsidRDefault="00445108" w:rsidP="0053084E">
      <w:pPr>
        <w:jc w:val="center"/>
        <w:rPr>
          <w:rFonts w:ascii="方正小标宋简体" w:eastAsia="方正小标宋简体" w:hAnsi="黑体"/>
          <w:sz w:val="36"/>
          <w:szCs w:val="36"/>
        </w:rPr>
      </w:pPr>
      <w:r w:rsidRPr="00390C34">
        <w:rPr>
          <w:rFonts w:ascii="方正小标宋简体" w:eastAsia="方正小标宋简体" w:hAnsi="黑体" w:hint="eastAsia"/>
          <w:sz w:val="36"/>
          <w:szCs w:val="36"/>
        </w:rPr>
        <w:t>地方</w:t>
      </w:r>
      <w:r w:rsidR="00A7272C" w:rsidRPr="00390C34">
        <w:rPr>
          <w:rFonts w:ascii="方正小标宋简体" w:eastAsia="方正小标宋简体" w:hAnsi="黑体" w:hint="eastAsia"/>
          <w:sz w:val="36"/>
          <w:szCs w:val="36"/>
        </w:rPr>
        <w:t>标准编制的相关说明</w:t>
      </w:r>
    </w:p>
    <w:p w:rsidR="00A7272C" w:rsidRDefault="00A7272C" w:rsidP="0053084E">
      <w:pPr>
        <w:ind w:firstLineChars="200" w:firstLine="560"/>
        <w:jc w:val="left"/>
        <w:rPr>
          <w:rFonts w:ascii="宋体"/>
          <w:sz w:val="28"/>
          <w:szCs w:val="28"/>
        </w:rPr>
      </w:pPr>
    </w:p>
    <w:p w:rsidR="00A81057" w:rsidRPr="00764C82" w:rsidRDefault="00A81057" w:rsidP="00764C82">
      <w:pPr>
        <w:ind w:firstLineChars="200" w:firstLine="640"/>
        <w:jc w:val="left"/>
        <w:rPr>
          <w:rFonts w:ascii="方正仿宋_GBK" w:eastAsia="方正仿宋_GBK"/>
          <w:sz w:val="32"/>
          <w:szCs w:val="32"/>
        </w:rPr>
      </w:pPr>
      <w:r w:rsidRPr="00764C82">
        <w:rPr>
          <w:rFonts w:ascii="方正仿宋_GBK" w:eastAsia="方正仿宋_GBK" w:hAnsi="宋体" w:hint="eastAsia"/>
          <w:sz w:val="32"/>
          <w:szCs w:val="32"/>
        </w:rPr>
        <w:t>经四川省质量技术监督局批准，</w:t>
      </w:r>
      <w:r w:rsidRPr="00764C82">
        <w:rPr>
          <w:rFonts w:ascii="方正仿宋_GBK" w:eastAsia="方正仿宋_GBK" w:hAnsi="宋体"/>
          <w:sz w:val="32"/>
          <w:szCs w:val="32"/>
        </w:rPr>
        <w:t>2015年9月1日成都市质量技术监督局发布了《成都市食品企业生产管理通用规范》（DB510100/174-2015）地方标准，并于2015年10月1日起实施。</w:t>
      </w:r>
    </w:p>
    <w:p w:rsidR="00A7272C" w:rsidRPr="00764C82" w:rsidRDefault="00A7272C" w:rsidP="00764C82">
      <w:pPr>
        <w:ind w:firstLineChars="200" w:firstLine="640"/>
        <w:jc w:val="left"/>
        <w:rPr>
          <w:rFonts w:ascii="黑体" w:eastAsia="黑体" w:hAnsi="黑体"/>
          <w:sz w:val="32"/>
          <w:szCs w:val="32"/>
        </w:rPr>
      </w:pPr>
      <w:proofErr w:type="gramStart"/>
      <w:r w:rsidRPr="00764C82">
        <w:rPr>
          <w:rFonts w:ascii="黑体" w:eastAsia="黑体" w:hAnsi="黑体" w:hint="eastAsia"/>
          <w:sz w:val="32"/>
          <w:szCs w:val="32"/>
        </w:rPr>
        <w:t>一</w:t>
      </w:r>
      <w:proofErr w:type="gramEnd"/>
      <w:r w:rsidRPr="00764C82">
        <w:rPr>
          <w:rFonts w:ascii="黑体" w:eastAsia="黑体" w:hAnsi="黑体" w:hint="eastAsia"/>
          <w:sz w:val="32"/>
          <w:szCs w:val="32"/>
        </w:rPr>
        <w:t>．起草背景</w:t>
      </w:r>
    </w:p>
    <w:p w:rsidR="00A7272C" w:rsidRPr="00764C82" w:rsidRDefault="00A7272C" w:rsidP="00764C82">
      <w:pPr>
        <w:ind w:firstLineChars="200" w:firstLine="640"/>
        <w:jc w:val="left"/>
        <w:rPr>
          <w:rFonts w:ascii="方正仿宋_GBK" w:eastAsia="方正仿宋_GBK"/>
          <w:sz w:val="32"/>
          <w:szCs w:val="32"/>
        </w:rPr>
      </w:pPr>
      <w:r w:rsidRPr="00764C82">
        <w:rPr>
          <w:rFonts w:ascii="方正仿宋_GBK" w:eastAsia="方正仿宋_GBK" w:hAnsi="宋体" w:hint="eastAsia"/>
          <w:sz w:val="32"/>
          <w:szCs w:val="32"/>
        </w:rPr>
        <w:t>近年来，国</w:t>
      </w:r>
      <w:r w:rsidR="00C05D86" w:rsidRPr="00764C82">
        <w:rPr>
          <w:rFonts w:ascii="方正仿宋_GBK" w:eastAsia="方正仿宋_GBK" w:hAnsi="宋体" w:hint="eastAsia"/>
          <w:sz w:val="32"/>
          <w:szCs w:val="32"/>
        </w:rPr>
        <w:t>内外</w:t>
      </w:r>
      <w:r w:rsidRPr="00764C82">
        <w:rPr>
          <w:rFonts w:ascii="方正仿宋_GBK" w:eastAsia="方正仿宋_GBK" w:hAnsi="宋体" w:hint="eastAsia"/>
          <w:sz w:val="32"/>
          <w:szCs w:val="32"/>
        </w:rPr>
        <w:t>食品安全事件时有发生，</w:t>
      </w:r>
      <w:r w:rsidR="00445108" w:rsidRPr="00764C82">
        <w:rPr>
          <w:rFonts w:ascii="方正仿宋_GBK" w:eastAsia="方正仿宋_GBK" w:hAnsi="宋体" w:hint="eastAsia"/>
          <w:sz w:val="32"/>
          <w:szCs w:val="32"/>
        </w:rPr>
        <w:t>在</w:t>
      </w:r>
      <w:r w:rsidRPr="00764C82">
        <w:rPr>
          <w:rFonts w:ascii="方正仿宋_GBK" w:eastAsia="方正仿宋_GBK" w:hAnsi="宋体" w:hint="eastAsia"/>
          <w:sz w:val="32"/>
          <w:szCs w:val="32"/>
        </w:rPr>
        <w:t>广大消费者</w:t>
      </w:r>
      <w:r w:rsidR="00445108" w:rsidRPr="00764C82">
        <w:rPr>
          <w:rFonts w:ascii="方正仿宋_GBK" w:eastAsia="方正仿宋_GBK" w:hAnsi="宋体" w:hint="eastAsia"/>
          <w:sz w:val="32"/>
          <w:szCs w:val="32"/>
        </w:rPr>
        <w:t>中引起了</w:t>
      </w:r>
      <w:r w:rsidRPr="00764C82">
        <w:rPr>
          <w:rFonts w:ascii="方正仿宋_GBK" w:eastAsia="方正仿宋_GBK" w:hAnsi="宋体" w:hint="eastAsia"/>
          <w:sz w:val="32"/>
          <w:szCs w:val="32"/>
        </w:rPr>
        <w:t>的</w:t>
      </w:r>
      <w:r w:rsidR="00445108" w:rsidRPr="00764C82">
        <w:rPr>
          <w:rFonts w:ascii="方正仿宋_GBK" w:eastAsia="方正仿宋_GBK" w:hAnsi="宋体" w:hint="eastAsia"/>
          <w:sz w:val="32"/>
          <w:szCs w:val="32"/>
        </w:rPr>
        <w:t>强烈反响</w:t>
      </w:r>
      <w:r w:rsidR="00D75363">
        <w:rPr>
          <w:rFonts w:ascii="方正仿宋_GBK" w:eastAsia="方正仿宋_GBK" w:hAnsi="宋体" w:hint="eastAsia"/>
          <w:sz w:val="32"/>
          <w:szCs w:val="32"/>
        </w:rPr>
        <w:t>，</w:t>
      </w:r>
      <w:r w:rsidR="00445108" w:rsidRPr="00764C82">
        <w:rPr>
          <w:rFonts w:ascii="方正仿宋_GBK" w:eastAsia="方正仿宋_GBK" w:hAnsi="宋体" w:hint="eastAsia"/>
          <w:sz w:val="32"/>
          <w:szCs w:val="32"/>
        </w:rPr>
        <w:t>得到</w:t>
      </w:r>
      <w:r w:rsidRPr="00764C82">
        <w:rPr>
          <w:rFonts w:ascii="方正仿宋_GBK" w:eastAsia="方正仿宋_GBK" w:hAnsi="宋体" w:hint="eastAsia"/>
          <w:sz w:val="32"/>
          <w:szCs w:val="32"/>
        </w:rPr>
        <w:t>社会各界</w:t>
      </w:r>
      <w:r w:rsidR="00445108" w:rsidRPr="00764C82">
        <w:rPr>
          <w:rFonts w:ascii="方正仿宋_GBK" w:eastAsia="方正仿宋_GBK" w:hAnsi="宋体" w:hint="eastAsia"/>
          <w:sz w:val="32"/>
          <w:szCs w:val="32"/>
        </w:rPr>
        <w:t>的普通</w:t>
      </w:r>
      <w:r w:rsidRPr="00764C82">
        <w:rPr>
          <w:rFonts w:ascii="方正仿宋_GBK" w:eastAsia="方正仿宋_GBK" w:hAnsi="宋体" w:hint="eastAsia"/>
          <w:sz w:val="32"/>
          <w:szCs w:val="32"/>
        </w:rPr>
        <w:t>关注，</w:t>
      </w:r>
      <w:r w:rsidR="00C05D86" w:rsidRPr="00764C82">
        <w:rPr>
          <w:rFonts w:ascii="方正仿宋_GBK" w:eastAsia="方正仿宋_GBK" w:hAnsi="宋体" w:hint="eastAsia"/>
          <w:sz w:val="32"/>
          <w:szCs w:val="32"/>
        </w:rPr>
        <w:t>食品</w:t>
      </w:r>
      <w:r w:rsidRPr="00764C82">
        <w:rPr>
          <w:rFonts w:ascii="方正仿宋_GBK" w:eastAsia="方正仿宋_GBK" w:hAnsi="宋体" w:hint="eastAsia"/>
          <w:sz w:val="32"/>
          <w:szCs w:val="32"/>
        </w:rPr>
        <w:t>生产</w:t>
      </w:r>
      <w:r w:rsidR="00C05D86" w:rsidRPr="00764C82">
        <w:rPr>
          <w:rFonts w:ascii="方正仿宋_GBK" w:eastAsia="方正仿宋_GBK" w:hAnsi="宋体" w:hint="eastAsia"/>
          <w:sz w:val="32"/>
          <w:szCs w:val="32"/>
        </w:rPr>
        <w:t>环节由于监管链条长，面临前所未有的压力</w:t>
      </w:r>
      <w:r w:rsidRPr="00764C82">
        <w:rPr>
          <w:rFonts w:ascii="方正仿宋_GBK" w:eastAsia="方正仿宋_GBK" w:hAnsi="宋体" w:hint="eastAsia"/>
          <w:sz w:val="32"/>
          <w:szCs w:val="32"/>
        </w:rPr>
        <w:t>。成都市</w:t>
      </w:r>
      <w:r w:rsidR="00C05D86" w:rsidRPr="00764C82">
        <w:rPr>
          <w:rFonts w:ascii="方正仿宋_GBK" w:eastAsia="方正仿宋_GBK" w:hAnsi="宋体" w:hint="eastAsia"/>
          <w:sz w:val="32"/>
          <w:szCs w:val="32"/>
        </w:rPr>
        <w:t>现有</w:t>
      </w:r>
      <w:r w:rsidRPr="00764C82">
        <w:rPr>
          <w:rFonts w:ascii="方正仿宋_GBK" w:eastAsia="方正仿宋_GBK" w:hAnsi="宋体" w:hint="eastAsia"/>
          <w:sz w:val="32"/>
          <w:szCs w:val="32"/>
        </w:rPr>
        <w:t>食品</w:t>
      </w:r>
      <w:r w:rsidR="00C05D86" w:rsidRPr="00764C82">
        <w:rPr>
          <w:rFonts w:ascii="方正仿宋_GBK" w:eastAsia="方正仿宋_GBK" w:hAnsi="宋体" w:hint="eastAsia"/>
          <w:sz w:val="32"/>
          <w:szCs w:val="32"/>
        </w:rPr>
        <w:t>生产加工</w:t>
      </w:r>
      <w:r w:rsidRPr="00764C82">
        <w:rPr>
          <w:rFonts w:ascii="方正仿宋_GBK" w:eastAsia="方正仿宋_GBK" w:hAnsi="宋体" w:hint="eastAsia"/>
          <w:sz w:val="32"/>
          <w:szCs w:val="32"/>
        </w:rPr>
        <w:t>企业</w:t>
      </w:r>
      <w:r w:rsidRPr="00764C82">
        <w:rPr>
          <w:rFonts w:ascii="方正仿宋_GBK" w:eastAsia="方正仿宋_GBK" w:hAnsi="宋体"/>
          <w:sz w:val="32"/>
          <w:szCs w:val="32"/>
        </w:rPr>
        <w:t>2000余家，其中</w:t>
      </w:r>
      <w:r w:rsidR="00C05D86" w:rsidRPr="00764C82">
        <w:rPr>
          <w:rFonts w:ascii="方正仿宋_GBK" w:eastAsia="方正仿宋_GBK" w:hAnsi="宋体" w:hint="eastAsia"/>
          <w:sz w:val="32"/>
          <w:szCs w:val="32"/>
        </w:rPr>
        <w:t>规模以上企业仅占</w:t>
      </w:r>
      <w:r w:rsidR="00C05D86" w:rsidRPr="00764C82">
        <w:rPr>
          <w:rFonts w:ascii="方正仿宋_GBK" w:eastAsia="方正仿宋_GBK" w:hAnsi="宋体"/>
          <w:sz w:val="32"/>
          <w:szCs w:val="32"/>
        </w:rPr>
        <w:t>20%</w:t>
      </w:r>
      <w:r w:rsidR="00D75363">
        <w:rPr>
          <w:rFonts w:ascii="方正仿宋_GBK" w:eastAsia="方正仿宋_GBK" w:hAnsi="宋体" w:hint="eastAsia"/>
          <w:sz w:val="32"/>
          <w:szCs w:val="32"/>
        </w:rPr>
        <w:t>左右</w:t>
      </w:r>
      <w:r w:rsidR="00C05D86" w:rsidRPr="00764C82">
        <w:rPr>
          <w:rFonts w:ascii="方正仿宋_GBK" w:eastAsia="方正仿宋_GBK" w:hAnsi="宋体" w:hint="eastAsia"/>
          <w:sz w:val="32"/>
          <w:szCs w:val="32"/>
        </w:rPr>
        <w:t>。近年来，虽然我市食品生产加工环节产品质量总体稳定，未发生大的安全问题，但产品类别多、企业规模小、管</w:t>
      </w:r>
      <w:bookmarkStart w:id="0" w:name="_GoBack"/>
      <w:bookmarkEnd w:id="0"/>
      <w:r w:rsidR="00C05D86" w:rsidRPr="00764C82">
        <w:rPr>
          <w:rFonts w:ascii="方正仿宋_GBK" w:eastAsia="方正仿宋_GBK" w:hAnsi="宋体" w:hint="eastAsia"/>
          <w:sz w:val="32"/>
          <w:szCs w:val="32"/>
        </w:rPr>
        <w:t>理</w:t>
      </w:r>
      <w:r w:rsidRPr="00764C82">
        <w:rPr>
          <w:rFonts w:ascii="方正仿宋_GBK" w:eastAsia="方正仿宋_GBK" w:hAnsi="宋体" w:hint="eastAsia"/>
          <w:sz w:val="32"/>
          <w:szCs w:val="32"/>
        </w:rPr>
        <w:t>水平不高、监督管理难度大</w:t>
      </w:r>
      <w:r w:rsidR="00C05D86" w:rsidRPr="00764C82">
        <w:rPr>
          <w:rFonts w:ascii="方正仿宋_GBK" w:eastAsia="方正仿宋_GBK" w:hAnsi="宋体" w:hint="eastAsia"/>
          <w:sz w:val="32"/>
          <w:szCs w:val="32"/>
        </w:rPr>
        <w:t>的问题仍然存在</w:t>
      </w:r>
      <w:r w:rsidRPr="00764C82">
        <w:rPr>
          <w:rFonts w:ascii="方正仿宋_GBK" w:eastAsia="方正仿宋_GBK" w:hAnsi="宋体" w:hint="eastAsia"/>
          <w:sz w:val="32"/>
          <w:szCs w:val="32"/>
        </w:rPr>
        <w:t>。</w:t>
      </w:r>
      <w:r w:rsidRPr="00764C82">
        <w:rPr>
          <w:rFonts w:ascii="方正仿宋_GBK" w:eastAsia="方正仿宋_GBK" w:hint="eastAsia"/>
          <w:sz w:val="32"/>
          <w:szCs w:val="32"/>
        </w:rPr>
        <w:t>面对食品安全问题，</w:t>
      </w:r>
      <w:r w:rsidR="00EA5A1E" w:rsidRPr="00764C82">
        <w:rPr>
          <w:rFonts w:ascii="方正仿宋_GBK" w:eastAsia="方正仿宋_GBK" w:hint="eastAsia"/>
          <w:sz w:val="32"/>
          <w:szCs w:val="32"/>
        </w:rPr>
        <w:t>亟待需要</w:t>
      </w:r>
      <w:r w:rsidR="00C05D86" w:rsidRPr="00764C82">
        <w:rPr>
          <w:rFonts w:ascii="方正仿宋_GBK" w:eastAsia="方正仿宋_GBK" w:hint="eastAsia"/>
          <w:sz w:val="32"/>
          <w:szCs w:val="32"/>
        </w:rPr>
        <w:t>监管</w:t>
      </w:r>
      <w:r w:rsidRPr="00764C82">
        <w:rPr>
          <w:rFonts w:ascii="方正仿宋_GBK" w:eastAsia="方正仿宋_GBK" w:hint="eastAsia"/>
          <w:sz w:val="32"/>
          <w:szCs w:val="32"/>
        </w:rPr>
        <w:t>部门由</w:t>
      </w:r>
      <w:r w:rsidR="00C05D86" w:rsidRPr="00764C82">
        <w:rPr>
          <w:rFonts w:ascii="方正仿宋_GBK" w:eastAsia="方正仿宋_GBK" w:hint="eastAsia"/>
          <w:sz w:val="32"/>
          <w:szCs w:val="32"/>
        </w:rPr>
        <w:t>“被动应付”</w:t>
      </w:r>
      <w:r w:rsidRPr="00764C82">
        <w:rPr>
          <w:rFonts w:ascii="方正仿宋_GBK" w:eastAsia="方正仿宋_GBK" w:hint="eastAsia"/>
          <w:sz w:val="32"/>
          <w:szCs w:val="32"/>
        </w:rPr>
        <w:t>为“主动预防”，对正在发生或潜在的食品安全问题</w:t>
      </w:r>
      <w:r w:rsidR="00C05D86" w:rsidRPr="00764C82">
        <w:rPr>
          <w:rFonts w:ascii="方正仿宋_GBK" w:eastAsia="方正仿宋_GBK" w:hint="eastAsia"/>
          <w:sz w:val="32"/>
          <w:szCs w:val="32"/>
        </w:rPr>
        <w:t>有针对性地预防</w:t>
      </w:r>
      <w:r w:rsidRPr="00764C82">
        <w:rPr>
          <w:rFonts w:ascii="方正仿宋_GBK" w:eastAsia="方正仿宋_GBK" w:hint="eastAsia"/>
          <w:sz w:val="32"/>
          <w:szCs w:val="32"/>
        </w:rPr>
        <w:t>，</w:t>
      </w:r>
      <w:r w:rsidR="00C05D86" w:rsidRPr="00764C82">
        <w:rPr>
          <w:rFonts w:ascii="方正仿宋_GBK" w:eastAsia="方正仿宋_GBK" w:hint="eastAsia"/>
          <w:sz w:val="32"/>
          <w:szCs w:val="32"/>
        </w:rPr>
        <w:t>指导</w:t>
      </w:r>
      <w:r w:rsidRPr="00764C82">
        <w:rPr>
          <w:rFonts w:ascii="方正仿宋_GBK" w:eastAsia="方正仿宋_GBK" w:hint="eastAsia"/>
          <w:sz w:val="32"/>
          <w:szCs w:val="32"/>
        </w:rPr>
        <w:t>食品企业提高管理和生产水平，</w:t>
      </w:r>
      <w:r w:rsidR="003F4D9B">
        <w:rPr>
          <w:rFonts w:ascii="方正仿宋_GBK" w:eastAsia="方正仿宋_GBK" w:hint="eastAsia"/>
          <w:sz w:val="32"/>
          <w:szCs w:val="32"/>
        </w:rPr>
        <w:t>进行</w:t>
      </w:r>
      <w:r w:rsidRPr="00764C82">
        <w:rPr>
          <w:rFonts w:ascii="方正仿宋_GBK" w:eastAsia="方正仿宋_GBK" w:hint="eastAsia"/>
          <w:sz w:val="32"/>
          <w:szCs w:val="32"/>
        </w:rPr>
        <w:t>规范化生产，以标准化手段</w:t>
      </w:r>
      <w:proofErr w:type="gramStart"/>
      <w:r w:rsidRPr="00764C82">
        <w:rPr>
          <w:rFonts w:ascii="方正仿宋_GBK" w:eastAsia="方正仿宋_GBK" w:hint="eastAsia"/>
          <w:sz w:val="32"/>
          <w:szCs w:val="32"/>
        </w:rPr>
        <w:t>促升企业</w:t>
      </w:r>
      <w:proofErr w:type="gramEnd"/>
      <w:r w:rsidRPr="00764C82">
        <w:rPr>
          <w:rFonts w:ascii="方正仿宋_GBK" w:eastAsia="方正仿宋_GBK" w:hint="eastAsia"/>
          <w:sz w:val="32"/>
          <w:szCs w:val="32"/>
        </w:rPr>
        <w:t>生产的安全性。为此，</w:t>
      </w:r>
      <w:r w:rsidR="00EA5A1E" w:rsidRPr="00764C82">
        <w:rPr>
          <w:rFonts w:ascii="方正仿宋_GBK" w:eastAsia="方正仿宋_GBK" w:hAnsi="宋体" w:hint="eastAsia"/>
          <w:sz w:val="32"/>
          <w:szCs w:val="32"/>
        </w:rPr>
        <w:t>依据</w:t>
      </w:r>
      <w:r w:rsidRPr="00764C82">
        <w:rPr>
          <w:rFonts w:ascii="方正仿宋_GBK" w:eastAsia="方正仿宋_GBK" w:hAnsi="宋体" w:hint="eastAsia"/>
          <w:sz w:val="32"/>
          <w:szCs w:val="32"/>
        </w:rPr>
        <w:t>国家有关法律法规及相关标准，</w:t>
      </w:r>
      <w:r w:rsidR="00EA5A1E" w:rsidRPr="00764C82">
        <w:rPr>
          <w:rFonts w:ascii="方正仿宋_GBK" w:eastAsia="方正仿宋_GBK" w:hAnsi="宋体" w:hint="eastAsia"/>
          <w:sz w:val="32"/>
          <w:szCs w:val="32"/>
        </w:rPr>
        <w:t>针对我市</w:t>
      </w:r>
      <w:r w:rsidRPr="00764C82">
        <w:rPr>
          <w:rFonts w:ascii="方正仿宋_GBK" w:eastAsia="方正仿宋_GBK" w:hAnsi="宋体" w:hint="eastAsia"/>
          <w:sz w:val="32"/>
          <w:szCs w:val="32"/>
        </w:rPr>
        <w:t>食品生产行业的特点，成都市食品药品监督管理局</w:t>
      </w:r>
      <w:r w:rsidR="00EA5A1E" w:rsidRPr="00764C82">
        <w:rPr>
          <w:rFonts w:ascii="方正仿宋_GBK" w:eastAsia="方正仿宋_GBK" w:hAnsi="宋体" w:hint="eastAsia"/>
          <w:sz w:val="32"/>
          <w:szCs w:val="32"/>
        </w:rPr>
        <w:t>从立足当前、面向未来、促进发展的角度，</w:t>
      </w:r>
      <w:r w:rsidRPr="00764C82">
        <w:rPr>
          <w:rFonts w:ascii="方正仿宋_GBK" w:eastAsia="方正仿宋_GBK" w:hAnsi="宋体" w:hint="eastAsia"/>
          <w:sz w:val="32"/>
          <w:szCs w:val="32"/>
        </w:rPr>
        <w:t>对食品生产企业监督管理工作进行了科学、系统地梳理，</w:t>
      </w:r>
      <w:r w:rsidR="00AE6C62" w:rsidRPr="00764C82">
        <w:rPr>
          <w:rFonts w:ascii="方正仿宋_GBK" w:eastAsia="方正仿宋_GBK" w:hAnsi="宋体" w:hint="eastAsia"/>
          <w:sz w:val="32"/>
          <w:szCs w:val="32"/>
        </w:rPr>
        <w:t>针对</w:t>
      </w:r>
      <w:r w:rsidRPr="00764C82">
        <w:rPr>
          <w:rFonts w:ascii="方正仿宋_GBK" w:eastAsia="方正仿宋_GBK" w:hAnsi="宋体" w:hint="eastAsia"/>
          <w:sz w:val="32"/>
          <w:szCs w:val="32"/>
        </w:rPr>
        <w:t>全市生产</w:t>
      </w:r>
      <w:r w:rsidRPr="00764C82">
        <w:rPr>
          <w:rFonts w:ascii="方正仿宋_GBK" w:eastAsia="方正仿宋_GBK" w:hAnsi="宋体" w:hint="eastAsia"/>
          <w:sz w:val="32"/>
          <w:szCs w:val="32"/>
        </w:rPr>
        <w:lastRenderedPageBreak/>
        <w:t>企业的</w:t>
      </w:r>
      <w:r w:rsidR="003F4D9B">
        <w:rPr>
          <w:rFonts w:ascii="方正仿宋_GBK" w:eastAsia="方正仿宋_GBK" w:hAnsi="宋体" w:hint="eastAsia"/>
          <w:sz w:val="32"/>
          <w:szCs w:val="32"/>
        </w:rPr>
        <w:t>现状</w:t>
      </w:r>
      <w:r w:rsidRPr="00764C82">
        <w:rPr>
          <w:rFonts w:ascii="方正仿宋_GBK" w:eastAsia="方正仿宋_GBK" w:hAnsi="宋体" w:hint="eastAsia"/>
          <w:sz w:val="32"/>
          <w:szCs w:val="32"/>
        </w:rPr>
        <w:t>，吸取国内各大主要城市的管理经验，结合本地实际，针对企业的厂区</w:t>
      </w:r>
      <w:r w:rsidR="00C57A98" w:rsidRPr="00764C82">
        <w:rPr>
          <w:rFonts w:ascii="方正仿宋_GBK" w:eastAsia="方正仿宋_GBK" w:hAnsi="宋体" w:hint="eastAsia"/>
          <w:sz w:val="32"/>
          <w:szCs w:val="32"/>
        </w:rPr>
        <w:t>选址</w:t>
      </w:r>
      <w:r w:rsidRPr="00764C82">
        <w:rPr>
          <w:rFonts w:ascii="方正仿宋_GBK" w:eastAsia="方正仿宋_GBK" w:hAnsi="宋体" w:hint="eastAsia"/>
          <w:sz w:val="32"/>
          <w:szCs w:val="32"/>
        </w:rPr>
        <w:t>、</w:t>
      </w:r>
      <w:r w:rsidR="00C57A98" w:rsidRPr="00764C82">
        <w:rPr>
          <w:rFonts w:ascii="方正仿宋_GBK" w:eastAsia="方正仿宋_GBK" w:hAnsi="宋体" w:hint="eastAsia"/>
          <w:sz w:val="32"/>
          <w:szCs w:val="32"/>
        </w:rPr>
        <w:t>设计施工、</w:t>
      </w:r>
      <w:r w:rsidRPr="00764C82">
        <w:rPr>
          <w:rFonts w:ascii="方正仿宋_GBK" w:eastAsia="方正仿宋_GBK" w:hAnsi="宋体" w:hint="eastAsia"/>
          <w:sz w:val="32"/>
          <w:szCs w:val="32"/>
        </w:rPr>
        <w:t>工艺</w:t>
      </w:r>
      <w:r w:rsidR="00C57A98" w:rsidRPr="00764C82">
        <w:rPr>
          <w:rFonts w:ascii="方正仿宋_GBK" w:eastAsia="方正仿宋_GBK" w:hAnsi="宋体" w:hint="eastAsia"/>
          <w:sz w:val="32"/>
          <w:szCs w:val="32"/>
        </w:rPr>
        <w:t>布局</w:t>
      </w:r>
      <w:r w:rsidRPr="00764C82">
        <w:rPr>
          <w:rFonts w:ascii="方正仿宋_GBK" w:eastAsia="方正仿宋_GBK" w:hAnsi="宋体" w:hint="eastAsia"/>
          <w:sz w:val="32"/>
          <w:szCs w:val="32"/>
        </w:rPr>
        <w:t>、</w:t>
      </w:r>
      <w:r w:rsidR="00AE6C62" w:rsidRPr="00764C82">
        <w:rPr>
          <w:rFonts w:ascii="方正仿宋_GBK" w:eastAsia="方正仿宋_GBK" w:hAnsi="宋体" w:hint="eastAsia"/>
          <w:sz w:val="32"/>
          <w:szCs w:val="32"/>
        </w:rPr>
        <w:t>原辅料控制、</w:t>
      </w:r>
      <w:r w:rsidRPr="00764C82">
        <w:rPr>
          <w:rFonts w:ascii="方正仿宋_GBK" w:eastAsia="方正仿宋_GBK" w:hAnsi="宋体" w:hint="eastAsia"/>
          <w:sz w:val="32"/>
          <w:szCs w:val="32"/>
        </w:rPr>
        <w:t>生产</w:t>
      </w:r>
      <w:r w:rsidR="00AE6C62" w:rsidRPr="00764C82">
        <w:rPr>
          <w:rFonts w:ascii="方正仿宋_GBK" w:eastAsia="方正仿宋_GBK" w:hAnsi="宋体" w:hint="eastAsia"/>
          <w:sz w:val="32"/>
          <w:szCs w:val="32"/>
        </w:rPr>
        <w:t>过程</w:t>
      </w:r>
      <w:r w:rsidRPr="00764C82">
        <w:rPr>
          <w:rFonts w:ascii="方正仿宋_GBK" w:eastAsia="方正仿宋_GBK" w:hAnsi="宋体" w:hint="eastAsia"/>
          <w:sz w:val="32"/>
          <w:szCs w:val="32"/>
        </w:rPr>
        <w:t>管理</w:t>
      </w:r>
      <w:r w:rsidR="00AE6C62" w:rsidRPr="00764C82">
        <w:rPr>
          <w:rFonts w:ascii="方正仿宋_GBK" w:eastAsia="方正仿宋_GBK" w:hAnsi="宋体" w:hint="eastAsia"/>
          <w:sz w:val="32"/>
          <w:szCs w:val="32"/>
        </w:rPr>
        <w:t>、贮存保管、产品追溯</w:t>
      </w:r>
      <w:r w:rsidRPr="00764C82">
        <w:rPr>
          <w:rFonts w:ascii="方正仿宋_GBK" w:eastAsia="方正仿宋_GBK" w:hAnsi="宋体" w:hint="eastAsia"/>
          <w:sz w:val="32"/>
          <w:szCs w:val="32"/>
        </w:rPr>
        <w:t>等各个环节的管理要求，提出了四川省（区域性）地方标准《成都市食品企业生产管理通用规范》的研制工作。</w:t>
      </w:r>
      <w:r w:rsidRPr="00764C82">
        <w:rPr>
          <w:rFonts w:ascii="方正仿宋_GBK" w:eastAsia="方正仿宋_GBK" w:hAnsi="宋体"/>
          <w:sz w:val="32"/>
          <w:szCs w:val="32"/>
        </w:rPr>
        <w:t xml:space="preserve"> </w:t>
      </w:r>
    </w:p>
    <w:p w:rsidR="00A7272C" w:rsidRPr="00764C82" w:rsidRDefault="00A7272C" w:rsidP="00764C82">
      <w:pPr>
        <w:pStyle w:val="a3"/>
        <w:numPr>
          <w:ilvl w:val="0"/>
          <w:numId w:val="4"/>
        </w:numPr>
        <w:ind w:firstLineChars="0"/>
        <w:rPr>
          <w:rFonts w:ascii="黑体" w:eastAsia="黑体" w:hAnsi="黑体"/>
          <w:b/>
          <w:sz w:val="32"/>
          <w:szCs w:val="32"/>
        </w:rPr>
      </w:pPr>
      <w:r w:rsidRPr="00764C82">
        <w:rPr>
          <w:rFonts w:ascii="黑体" w:eastAsia="黑体" w:hAnsi="黑体" w:hint="eastAsia"/>
          <w:b/>
          <w:sz w:val="32"/>
          <w:szCs w:val="32"/>
        </w:rPr>
        <w:t>标准编制工作过程</w:t>
      </w:r>
    </w:p>
    <w:p w:rsidR="00250B2F" w:rsidRPr="00764C82" w:rsidRDefault="00390C34" w:rsidP="00764C82">
      <w:pPr>
        <w:spacing w:line="450" w:lineRule="atLeast"/>
        <w:ind w:firstLineChars="150" w:firstLine="480"/>
        <w:rPr>
          <w:rFonts w:ascii="方正仿宋_GBK" w:eastAsia="方正仿宋_GBK"/>
          <w:sz w:val="32"/>
          <w:szCs w:val="32"/>
        </w:rPr>
      </w:pPr>
      <w:r w:rsidRPr="00764C82">
        <w:rPr>
          <w:rFonts w:ascii="方正楷体简体" w:eastAsia="方正楷体简体" w:hint="eastAsia"/>
          <w:sz w:val="32"/>
          <w:szCs w:val="32"/>
        </w:rPr>
        <w:t>（一）</w:t>
      </w:r>
      <w:r w:rsidR="00A7272C" w:rsidRPr="00764C82">
        <w:rPr>
          <w:rFonts w:ascii="方正楷体简体" w:eastAsia="方正楷体简体" w:hint="eastAsia"/>
          <w:sz w:val="32"/>
          <w:szCs w:val="32"/>
        </w:rPr>
        <w:t>成立</w:t>
      </w:r>
      <w:r w:rsidR="00AC76B2" w:rsidRPr="00764C82">
        <w:rPr>
          <w:rFonts w:ascii="方正楷体简体" w:eastAsia="方正楷体简体" w:hint="eastAsia"/>
          <w:sz w:val="32"/>
          <w:szCs w:val="32"/>
        </w:rPr>
        <w:t>机构。</w:t>
      </w:r>
      <w:r w:rsidR="00A7272C" w:rsidRPr="00764C82">
        <w:rPr>
          <w:rFonts w:ascii="方正仿宋_GBK" w:eastAsia="方正仿宋_GBK" w:hint="eastAsia"/>
          <w:sz w:val="32"/>
          <w:szCs w:val="32"/>
        </w:rPr>
        <w:t>成立以成都市食品药品监督管理局为牵头单位，</w:t>
      </w:r>
      <w:r w:rsidR="00AE6C62" w:rsidRPr="00764C82">
        <w:rPr>
          <w:rFonts w:ascii="方正仿宋_GBK" w:eastAsia="方正仿宋_GBK" w:hint="eastAsia"/>
          <w:sz w:val="32"/>
          <w:szCs w:val="32"/>
        </w:rPr>
        <w:t>由</w:t>
      </w:r>
      <w:r w:rsidR="00A7272C" w:rsidRPr="00764C82">
        <w:rPr>
          <w:rFonts w:ascii="方正仿宋_GBK" w:eastAsia="方正仿宋_GBK" w:hint="eastAsia"/>
          <w:sz w:val="32"/>
          <w:szCs w:val="32"/>
        </w:rPr>
        <w:t>成都市标准化研究院、成都市食品药品检验研究院</w:t>
      </w:r>
      <w:r w:rsidR="00BF0ADF" w:rsidRPr="00764C82">
        <w:rPr>
          <w:rFonts w:ascii="方正仿宋_GBK" w:eastAsia="方正仿宋_GBK" w:hint="eastAsia"/>
          <w:sz w:val="32"/>
          <w:szCs w:val="32"/>
        </w:rPr>
        <w:t>、成都市食品安全协会及部分食品生产企业为成员单位的标准化工作组，负责标准的立项申请、标准编制、标准应用实施等工作。</w:t>
      </w:r>
    </w:p>
    <w:p w:rsidR="00250B2F" w:rsidRPr="00764C82" w:rsidRDefault="00390C34" w:rsidP="00764C82">
      <w:pPr>
        <w:pStyle w:val="1"/>
        <w:spacing w:before="0" w:beforeAutospacing="0" w:after="0" w:afterAutospacing="0" w:line="450" w:lineRule="atLeast"/>
        <w:ind w:firstLineChars="200" w:firstLine="640"/>
        <w:rPr>
          <w:rFonts w:ascii="方正仿宋_GBK" w:eastAsia="方正仿宋_GBK" w:hAnsi="Calibri" w:cs="Times New Roman"/>
          <w:b w:val="0"/>
          <w:bCs w:val="0"/>
          <w:kern w:val="2"/>
          <w:sz w:val="32"/>
          <w:szCs w:val="32"/>
        </w:rPr>
      </w:pPr>
      <w:r w:rsidRPr="00764C82">
        <w:rPr>
          <w:rFonts w:ascii="方正楷体简体" w:eastAsia="方正楷体简体" w:hint="eastAsia"/>
          <w:b w:val="0"/>
          <w:sz w:val="32"/>
          <w:szCs w:val="32"/>
        </w:rPr>
        <w:t>（二）</w:t>
      </w:r>
      <w:r w:rsidR="00BF0ADF" w:rsidRPr="00764C82">
        <w:rPr>
          <w:rFonts w:ascii="方正楷体简体" w:eastAsia="方正楷体简体" w:hint="eastAsia"/>
          <w:b w:val="0"/>
          <w:sz w:val="32"/>
          <w:szCs w:val="32"/>
        </w:rPr>
        <w:t>前期调研</w:t>
      </w:r>
      <w:r w:rsidR="00AC76B2" w:rsidRPr="00764C82">
        <w:rPr>
          <w:rFonts w:ascii="方正仿宋_GBK" w:eastAsia="方正仿宋_GBK" w:hAnsi="Calibri" w:cs="Times New Roman" w:hint="eastAsia"/>
          <w:b w:val="0"/>
          <w:bCs w:val="0"/>
          <w:kern w:val="2"/>
          <w:sz w:val="32"/>
          <w:szCs w:val="32"/>
        </w:rPr>
        <w:t>。</w:t>
      </w:r>
      <w:r w:rsidR="00BA291B" w:rsidRPr="00764C82">
        <w:rPr>
          <w:rFonts w:ascii="方正仿宋_GBK" w:eastAsia="方正仿宋_GBK" w:hAnsi="Calibri" w:cs="Times New Roman" w:hint="eastAsia"/>
          <w:b w:val="0"/>
          <w:bCs w:val="0"/>
          <w:kern w:val="2"/>
          <w:sz w:val="32"/>
          <w:szCs w:val="32"/>
        </w:rPr>
        <w:t>从</w:t>
      </w:r>
      <w:r w:rsidR="00A7272C" w:rsidRPr="00764C82">
        <w:rPr>
          <w:rFonts w:ascii="方正仿宋_GBK" w:eastAsia="方正仿宋_GBK" w:hAnsi="Calibri" w:cs="Times New Roman" w:hint="eastAsia"/>
          <w:b w:val="0"/>
          <w:bCs w:val="0"/>
          <w:kern w:val="2"/>
          <w:sz w:val="32"/>
          <w:szCs w:val="32"/>
        </w:rPr>
        <w:t>2014年11月</w:t>
      </w:r>
      <w:r w:rsidR="00BA291B" w:rsidRPr="00764C82">
        <w:rPr>
          <w:rFonts w:ascii="方正仿宋_GBK" w:eastAsia="方正仿宋_GBK" w:hAnsi="Calibri" w:cs="Times New Roman" w:hint="eastAsia"/>
          <w:b w:val="0"/>
          <w:bCs w:val="0"/>
          <w:kern w:val="2"/>
          <w:sz w:val="32"/>
          <w:szCs w:val="32"/>
        </w:rPr>
        <w:t>起，</w:t>
      </w:r>
      <w:r w:rsidR="00A7272C" w:rsidRPr="00764C82">
        <w:rPr>
          <w:rFonts w:ascii="方正仿宋_GBK" w:eastAsia="方正仿宋_GBK" w:hAnsi="Calibri" w:cs="Times New Roman" w:hint="eastAsia"/>
          <w:b w:val="0"/>
          <w:bCs w:val="0"/>
          <w:kern w:val="2"/>
          <w:sz w:val="32"/>
          <w:szCs w:val="32"/>
        </w:rPr>
        <w:t>在成都市食品药品监督管理局的</w:t>
      </w:r>
      <w:r w:rsidR="00BA291B" w:rsidRPr="00764C82">
        <w:rPr>
          <w:rFonts w:ascii="方正仿宋_GBK" w:eastAsia="方正仿宋_GBK" w:hAnsi="Calibri" w:cs="Times New Roman" w:hint="eastAsia"/>
          <w:b w:val="0"/>
          <w:bCs w:val="0"/>
          <w:kern w:val="2"/>
          <w:sz w:val="32"/>
          <w:szCs w:val="32"/>
        </w:rPr>
        <w:t>组织协调</w:t>
      </w:r>
      <w:r w:rsidR="00A7272C" w:rsidRPr="00764C82">
        <w:rPr>
          <w:rFonts w:ascii="方正仿宋_GBK" w:eastAsia="方正仿宋_GBK" w:hAnsi="Calibri" w:cs="Times New Roman" w:hint="eastAsia"/>
          <w:b w:val="0"/>
          <w:bCs w:val="0"/>
          <w:kern w:val="2"/>
          <w:sz w:val="32"/>
          <w:szCs w:val="32"/>
        </w:rPr>
        <w:t>下，标准起草工作组</w:t>
      </w:r>
      <w:r w:rsidR="00BF0ADF" w:rsidRPr="00764C82">
        <w:rPr>
          <w:rFonts w:ascii="方正仿宋_GBK" w:eastAsia="方正仿宋_GBK" w:hAnsi="Calibri" w:cs="Times New Roman" w:hint="eastAsia"/>
          <w:b w:val="0"/>
          <w:bCs w:val="0"/>
          <w:kern w:val="2"/>
          <w:sz w:val="32"/>
          <w:szCs w:val="32"/>
        </w:rPr>
        <w:t>及时收集了国内外食品企业监督管理的相关文献、资料，调研了解</w:t>
      </w:r>
      <w:r w:rsidR="003F4D9B">
        <w:rPr>
          <w:rFonts w:ascii="方正仿宋_GBK" w:eastAsia="方正仿宋_GBK" w:hAnsi="Calibri" w:cs="Times New Roman" w:hint="eastAsia"/>
          <w:b w:val="0"/>
          <w:bCs w:val="0"/>
          <w:kern w:val="2"/>
          <w:sz w:val="32"/>
          <w:szCs w:val="32"/>
        </w:rPr>
        <w:t>相关</w:t>
      </w:r>
      <w:r w:rsidR="00BF0ADF" w:rsidRPr="00764C82">
        <w:rPr>
          <w:rFonts w:ascii="方正仿宋_GBK" w:eastAsia="方正仿宋_GBK" w:hAnsi="Calibri" w:cs="Times New Roman" w:hint="eastAsia"/>
          <w:b w:val="0"/>
          <w:bCs w:val="0"/>
          <w:kern w:val="2"/>
          <w:sz w:val="32"/>
          <w:szCs w:val="32"/>
        </w:rPr>
        <w:t>省</w:t>
      </w:r>
      <w:r w:rsidR="003F4D9B">
        <w:rPr>
          <w:rFonts w:ascii="方正仿宋_GBK" w:eastAsia="方正仿宋_GBK" w:hAnsi="Calibri" w:cs="Times New Roman" w:hint="eastAsia"/>
          <w:b w:val="0"/>
          <w:bCs w:val="0"/>
          <w:kern w:val="2"/>
          <w:sz w:val="32"/>
          <w:szCs w:val="32"/>
        </w:rPr>
        <w:t>市</w:t>
      </w:r>
      <w:r w:rsidR="00BF0ADF" w:rsidRPr="00764C82">
        <w:rPr>
          <w:rFonts w:ascii="方正仿宋_GBK" w:eastAsia="方正仿宋_GBK" w:hAnsi="Calibri" w:cs="Times New Roman" w:hint="eastAsia"/>
          <w:b w:val="0"/>
          <w:bCs w:val="0"/>
          <w:kern w:val="2"/>
          <w:sz w:val="32"/>
          <w:szCs w:val="32"/>
        </w:rPr>
        <w:t>的经验做法，先后走访、调研了成都市部分大、中、小型食品生产企业，广泛听取了生产、销售、检验机构、监管部门和消费者等各方面的意见，从实际出发，确定了标准的制定原则和技术实现路线，完成了标准的初步框架结构。</w:t>
      </w:r>
    </w:p>
    <w:p w:rsidR="00250B2F" w:rsidRPr="00764C82" w:rsidRDefault="00390C34" w:rsidP="00764C82">
      <w:pPr>
        <w:spacing w:line="360" w:lineRule="auto"/>
        <w:ind w:firstLineChars="200" w:firstLine="640"/>
        <w:rPr>
          <w:rFonts w:ascii="方正仿宋_GBK" w:eastAsia="方正仿宋_GBK"/>
          <w:sz w:val="32"/>
          <w:szCs w:val="32"/>
        </w:rPr>
      </w:pPr>
      <w:r w:rsidRPr="00764C82">
        <w:rPr>
          <w:rFonts w:ascii="方正楷体简体" w:eastAsia="方正楷体简体" w:hAnsi="宋体" w:cs="宋体" w:hint="eastAsia"/>
          <w:bCs/>
          <w:kern w:val="36"/>
          <w:sz w:val="32"/>
          <w:szCs w:val="32"/>
        </w:rPr>
        <w:t>（三）</w:t>
      </w:r>
      <w:r w:rsidR="00250B2F" w:rsidRPr="00764C82">
        <w:rPr>
          <w:rFonts w:ascii="方正楷体简体" w:eastAsia="方正楷体简体" w:hAnsi="宋体" w:cs="宋体" w:hint="eastAsia"/>
          <w:bCs/>
          <w:kern w:val="36"/>
          <w:sz w:val="32"/>
          <w:szCs w:val="32"/>
        </w:rPr>
        <w:t>标准</w:t>
      </w:r>
      <w:r w:rsidR="00A7272C" w:rsidRPr="00764C82">
        <w:rPr>
          <w:rFonts w:ascii="方正楷体简体" w:eastAsia="方正楷体简体" w:hAnsi="宋体" w:cs="宋体" w:hint="eastAsia"/>
          <w:bCs/>
          <w:kern w:val="36"/>
          <w:sz w:val="32"/>
          <w:szCs w:val="32"/>
        </w:rPr>
        <w:t>起草</w:t>
      </w:r>
      <w:r w:rsidR="00AC76B2" w:rsidRPr="00764C82">
        <w:rPr>
          <w:rFonts w:ascii="方正楷体简体" w:eastAsia="方正楷体简体" w:hAnsi="宋体" w:cs="宋体" w:hint="eastAsia"/>
          <w:bCs/>
          <w:kern w:val="36"/>
          <w:sz w:val="32"/>
          <w:szCs w:val="32"/>
        </w:rPr>
        <w:t>。</w:t>
      </w:r>
      <w:r w:rsidR="00A7272C" w:rsidRPr="00764C82">
        <w:rPr>
          <w:rFonts w:ascii="方正仿宋_GBK" w:eastAsia="方正仿宋_GBK" w:hint="eastAsia"/>
          <w:sz w:val="32"/>
          <w:szCs w:val="32"/>
        </w:rPr>
        <w:t>2014年11月～2015年3月，在</w:t>
      </w:r>
      <w:r w:rsidR="00AC76B2" w:rsidRPr="00764C82">
        <w:rPr>
          <w:rFonts w:ascii="方正仿宋_GBK" w:eastAsia="方正仿宋_GBK" w:hint="eastAsia"/>
          <w:sz w:val="32"/>
          <w:szCs w:val="32"/>
        </w:rPr>
        <w:t>依据</w:t>
      </w:r>
      <w:r w:rsidR="00A7272C" w:rsidRPr="00764C82">
        <w:rPr>
          <w:rFonts w:ascii="方正仿宋_GBK" w:eastAsia="方正仿宋_GBK" w:hint="eastAsia"/>
          <w:sz w:val="32"/>
          <w:szCs w:val="32"/>
        </w:rPr>
        <w:t>国家相关法律法规</w:t>
      </w:r>
      <w:r w:rsidR="00AC76B2" w:rsidRPr="00764C82">
        <w:rPr>
          <w:rFonts w:ascii="方正仿宋_GBK" w:eastAsia="方正仿宋_GBK" w:hint="eastAsia"/>
          <w:sz w:val="32"/>
          <w:szCs w:val="32"/>
        </w:rPr>
        <w:t>和充分借鉴国内外先进经验做法</w:t>
      </w:r>
      <w:r w:rsidR="00A7272C" w:rsidRPr="00764C82">
        <w:rPr>
          <w:rFonts w:ascii="方正仿宋_GBK" w:eastAsia="方正仿宋_GBK" w:hint="eastAsia"/>
          <w:sz w:val="32"/>
          <w:szCs w:val="32"/>
        </w:rPr>
        <w:t>的基础上，结合成都市的实际和前期调研结果，</w:t>
      </w:r>
      <w:r w:rsidR="00AC76B2" w:rsidRPr="00764C82">
        <w:rPr>
          <w:rFonts w:ascii="方正仿宋_GBK" w:eastAsia="方正仿宋_GBK" w:hint="eastAsia"/>
          <w:sz w:val="32"/>
          <w:szCs w:val="32"/>
        </w:rPr>
        <w:t>围绕“细化标准，注重操作”的原则，依据</w:t>
      </w:r>
      <w:r w:rsidR="00A7272C" w:rsidRPr="00764C82">
        <w:rPr>
          <w:rFonts w:ascii="方正仿宋_GBK" w:eastAsia="方正仿宋_GBK" w:hint="eastAsia"/>
          <w:sz w:val="32"/>
          <w:szCs w:val="32"/>
        </w:rPr>
        <w:t>《食品安全标准</w:t>
      </w:r>
      <w:r w:rsidR="00A7272C" w:rsidRPr="00764C82">
        <w:rPr>
          <w:rFonts w:ascii="方正仿宋_GBK" w:eastAsia="方正仿宋_GBK"/>
          <w:sz w:val="32"/>
          <w:szCs w:val="32"/>
        </w:rPr>
        <w:t xml:space="preserve">  </w:t>
      </w:r>
      <w:r w:rsidR="00A7272C" w:rsidRPr="00764C82">
        <w:rPr>
          <w:rFonts w:ascii="方正仿宋_GBK" w:eastAsia="方正仿宋_GBK" w:hint="eastAsia"/>
          <w:sz w:val="32"/>
          <w:szCs w:val="32"/>
        </w:rPr>
        <w:t>食品生产通用卫</w:t>
      </w:r>
      <w:r w:rsidR="00A7272C" w:rsidRPr="00764C82">
        <w:rPr>
          <w:rFonts w:ascii="方正仿宋_GBK" w:eastAsia="方正仿宋_GBK" w:hint="eastAsia"/>
          <w:sz w:val="32"/>
          <w:szCs w:val="32"/>
        </w:rPr>
        <w:lastRenderedPageBreak/>
        <w:t>生规范》</w:t>
      </w:r>
      <w:r w:rsidR="00AC76B2" w:rsidRPr="00764C82">
        <w:rPr>
          <w:rFonts w:ascii="方正仿宋_GBK" w:eastAsia="方正仿宋_GBK" w:hint="eastAsia"/>
          <w:sz w:val="32"/>
          <w:szCs w:val="32"/>
        </w:rPr>
        <w:t>（GB</w:t>
      </w:r>
      <w:r w:rsidR="00AC76B2" w:rsidRPr="00764C82">
        <w:rPr>
          <w:rFonts w:ascii="方正仿宋_GBK" w:eastAsia="方正仿宋_GBK"/>
          <w:sz w:val="32"/>
          <w:szCs w:val="32"/>
        </w:rPr>
        <w:t xml:space="preserve"> </w:t>
      </w:r>
      <w:r w:rsidR="00AC76B2" w:rsidRPr="00764C82">
        <w:rPr>
          <w:rFonts w:ascii="方正仿宋_GBK" w:eastAsia="方正仿宋_GBK" w:hint="eastAsia"/>
          <w:sz w:val="32"/>
          <w:szCs w:val="32"/>
        </w:rPr>
        <w:t>14881）等规范标准等</w:t>
      </w:r>
      <w:r w:rsidR="00A7272C" w:rsidRPr="00764C82">
        <w:rPr>
          <w:rFonts w:ascii="方正仿宋_GBK" w:eastAsia="方正仿宋_GBK" w:hint="eastAsia"/>
          <w:sz w:val="32"/>
          <w:szCs w:val="32"/>
        </w:rPr>
        <w:t>，标准起草工作组完成了标准初稿，通过多次讨论修改完善后形成了标准征求意见稿。</w:t>
      </w:r>
    </w:p>
    <w:p w:rsidR="00390C34" w:rsidRPr="00764C82" w:rsidRDefault="00A7272C" w:rsidP="00764C82">
      <w:pPr>
        <w:spacing w:line="360" w:lineRule="auto"/>
        <w:ind w:firstLineChars="200" w:firstLine="640"/>
        <w:rPr>
          <w:rFonts w:ascii="方正楷体简体" w:eastAsia="方正楷体简体" w:hAnsi="宋体" w:cs="宋体"/>
          <w:bCs/>
          <w:kern w:val="36"/>
          <w:sz w:val="32"/>
          <w:szCs w:val="32"/>
        </w:rPr>
      </w:pPr>
      <w:r w:rsidRPr="00764C82">
        <w:rPr>
          <w:rFonts w:ascii="方正楷体简体" w:eastAsia="方正楷体简体" w:hAnsi="宋体" w:cs="宋体" w:hint="eastAsia"/>
          <w:bCs/>
          <w:kern w:val="36"/>
          <w:sz w:val="32"/>
          <w:szCs w:val="32"/>
        </w:rPr>
        <w:t>（四）公开征求意见</w:t>
      </w:r>
      <w:r w:rsidR="00AC76B2" w:rsidRPr="00764C82">
        <w:rPr>
          <w:rFonts w:ascii="方正楷体简体" w:eastAsia="方正楷体简体" w:hAnsi="宋体" w:cs="宋体" w:hint="eastAsia"/>
          <w:bCs/>
          <w:kern w:val="36"/>
          <w:sz w:val="32"/>
          <w:szCs w:val="32"/>
        </w:rPr>
        <w:t>。</w:t>
      </w:r>
    </w:p>
    <w:p w:rsidR="00A7272C" w:rsidRPr="00764C82" w:rsidRDefault="00A5512B" w:rsidP="00764C82">
      <w:pPr>
        <w:spacing w:line="360" w:lineRule="auto"/>
        <w:ind w:firstLineChars="200" w:firstLine="640"/>
        <w:rPr>
          <w:rFonts w:ascii="方正仿宋_GBK" w:eastAsia="方正仿宋_GBK"/>
          <w:sz w:val="32"/>
          <w:szCs w:val="32"/>
        </w:rPr>
      </w:pPr>
      <w:r>
        <w:rPr>
          <w:rFonts w:ascii="方正仿宋_GBK" w:eastAsia="方正仿宋_GBK" w:hAnsi="宋体" w:hint="eastAsia"/>
          <w:sz w:val="32"/>
          <w:szCs w:val="32"/>
        </w:rPr>
        <w:t>1、</w:t>
      </w:r>
      <w:r w:rsidR="00A7272C" w:rsidRPr="00764C82">
        <w:rPr>
          <w:rFonts w:ascii="方正仿宋_GBK" w:eastAsia="方正仿宋_GBK" w:hAnsi="宋体"/>
          <w:sz w:val="32"/>
          <w:szCs w:val="32"/>
        </w:rPr>
        <w:t>2015年3月，标准起草工作组以电话、信函和邮件</w:t>
      </w:r>
      <w:r w:rsidR="00445108" w:rsidRPr="00764C82">
        <w:rPr>
          <w:rFonts w:ascii="方正仿宋_GBK" w:eastAsia="方正仿宋_GBK" w:hAnsi="宋体" w:hint="eastAsia"/>
          <w:sz w:val="32"/>
          <w:szCs w:val="32"/>
        </w:rPr>
        <w:t>等</w:t>
      </w:r>
      <w:r w:rsidR="00A7272C" w:rsidRPr="00764C82">
        <w:rPr>
          <w:rFonts w:ascii="方正仿宋_GBK" w:eastAsia="方正仿宋_GBK" w:hAnsi="宋体" w:hint="eastAsia"/>
          <w:sz w:val="32"/>
          <w:szCs w:val="32"/>
        </w:rPr>
        <w:t>形式</w:t>
      </w:r>
      <w:r w:rsidR="00445108" w:rsidRPr="00764C82">
        <w:rPr>
          <w:rFonts w:ascii="方正仿宋_GBK" w:eastAsia="方正仿宋_GBK" w:hAnsi="宋体" w:hint="eastAsia"/>
          <w:sz w:val="32"/>
          <w:szCs w:val="32"/>
        </w:rPr>
        <w:t>，在成都市范围内</w:t>
      </w:r>
      <w:r w:rsidR="00A7272C" w:rsidRPr="00764C82">
        <w:rPr>
          <w:rFonts w:ascii="方正仿宋_GBK" w:eastAsia="方正仿宋_GBK" w:hAnsi="宋体" w:hint="eastAsia"/>
          <w:sz w:val="32"/>
          <w:szCs w:val="32"/>
        </w:rPr>
        <w:t>向标准涉及的相关部门和</w:t>
      </w:r>
      <w:r w:rsidR="00445108" w:rsidRPr="00764C82">
        <w:rPr>
          <w:rFonts w:ascii="方正仿宋_GBK" w:eastAsia="方正仿宋_GBK" w:hAnsi="宋体"/>
          <w:sz w:val="32"/>
          <w:szCs w:val="32"/>
        </w:rPr>
        <w:t>100</w:t>
      </w:r>
      <w:r w:rsidR="00A7272C" w:rsidRPr="00764C82">
        <w:rPr>
          <w:rFonts w:ascii="方正仿宋_GBK" w:eastAsia="方正仿宋_GBK" w:hAnsi="宋体" w:hint="eastAsia"/>
          <w:sz w:val="32"/>
          <w:szCs w:val="32"/>
        </w:rPr>
        <w:t>余名</w:t>
      </w:r>
      <w:r w:rsidR="00445108" w:rsidRPr="00764C82">
        <w:rPr>
          <w:rFonts w:ascii="方正仿宋_GBK" w:eastAsia="方正仿宋_GBK" w:hAnsi="宋体" w:hint="eastAsia"/>
          <w:sz w:val="32"/>
          <w:szCs w:val="32"/>
        </w:rPr>
        <w:t>长期参与</w:t>
      </w:r>
      <w:r w:rsidR="00A7272C" w:rsidRPr="00764C82">
        <w:rPr>
          <w:rFonts w:ascii="方正仿宋_GBK" w:eastAsia="方正仿宋_GBK" w:hAnsi="宋体" w:hint="eastAsia"/>
          <w:sz w:val="32"/>
          <w:szCs w:val="32"/>
        </w:rPr>
        <w:t>食品生产许可证审查</w:t>
      </w:r>
      <w:r w:rsidR="00445108" w:rsidRPr="00764C82">
        <w:rPr>
          <w:rFonts w:ascii="方正仿宋_GBK" w:eastAsia="方正仿宋_GBK" w:hAnsi="宋体" w:hint="eastAsia"/>
          <w:sz w:val="32"/>
          <w:szCs w:val="32"/>
        </w:rPr>
        <w:t>工作的国家注册审核</w:t>
      </w:r>
      <w:r w:rsidR="00A7272C" w:rsidRPr="00764C82">
        <w:rPr>
          <w:rFonts w:ascii="方正仿宋_GBK" w:eastAsia="方正仿宋_GBK" w:hAnsi="宋体" w:hint="eastAsia"/>
          <w:sz w:val="32"/>
          <w:szCs w:val="32"/>
        </w:rPr>
        <w:t>员</w:t>
      </w:r>
      <w:r w:rsidR="00445108" w:rsidRPr="00764C82">
        <w:rPr>
          <w:rFonts w:ascii="方正仿宋_GBK" w:eastAsia="方正仿宋_GBK" w:hAnsi="宋体" w:hint="eastAsia"/>
          <w:sz w:val="32"/>
          <w:szCs w:val="32"/>
        </w:rPr>
        <w:t>征求</w:t>
      </w:r>
      <w:r w:rsidR="00A7272C" w:rsidRPr="00764C82">
        <w:rPr>
          <w:rFonts w:ascii="方正仿宋_GBK" w:eastAsia="方正仿宋_GBK" w:hAnsi="宋体" w:hint="eastAsia"/>
          <w:sz w:val="32"/>
          <w:szCs w:val="32"/>
        </w:rPr>
        <w:t>了意见，</w:t>
      </w:r>
      <w:r w:rsidR="00445108" w:rsidRPr="00764C82">
        <w:rPr>
          <w:rFonts w:ascii="方正仿宋_GBK" w:eastAsia="方正仿宋_GBK" w:hAnsi="宋体" w:hint="eastAsia"/>
          <w:sz w:val="32"/>
          <w:szCs w:val="32"/>
        </w:rPr>
        <w:t>对</w:t>
      </w:r>
      <w:r w:rsidR="00A7272C" w:rsidRPr="00764C82">
        <w:rPr>
          <w:rFonts w:ascii="方正仿宋_GBK" w:eastAsia="方正仿宋_GBK" w:hAnsi="宋体" w:hint="eastAsia"/>
          <w:sz w:val="32"/>
          <w:szCs w:val="32"/>
        </w:rPr>
        <w:t>反馈意见进行</w:t>
      </w:r>
      <w:r w:rsidR="00445108" w:rsidRPr="00764C82">
        <w:rPr>
          <w:rFonts w:ascii="方正仿宋_GBK" w:eastAsia="方正仿宋_GBK" w:hAnsi="宋体" w:hint="eastAsia"/>
          <w:sz w:val="32"/>
          <w:szCs w:val="32"/>
        </w:rPr>
        <w:t>分析论证后，确定了标准的初步框架和主要内容等</w:t>
      </w:r>
      <w:r w:rsidR="00A7272C" w:rsidRPr="00764C82">
        <w:rPr>
          <w:rFonts w:ascii="方正仿宋_GBK" w:eastAsia="方正仿宋_GBK" w:hAnsi="宋体" w:hint="eastAsia"/>
          <w:sz w:val="32"/>
          <w:szCs w:val="32"/>
        </w:rPr>
        <w:t>。</w:t>
      </w:r>
    </w:p>
    <w:p w:rsidR="00A7272C" w:rsidRPr="00764C82" w:rsidRDefault="00A5512B" w:rsidP="00764C82">
      <w:pPr>
        <w:spacing w:line="360" w:lineRule="auto"/>
        <w:ind w:firstLineChars="200" w:firstLine="640"/>
        <w:rPr>
          <w:rFonts w:ascii="方正仿宋_GBK" w:eastAsia="方正仿宋_GBK"/>
          <w:sz w:val="32"/>
          <w:szCs w:val="32"/>
        </w:rPr>
      </w:pPr>
      <w:r>
        <w:rPr>
          <w:rFonts w:ascii="方正仿宋_GBK" w:eastAsia="方正仿宋_GBK" w:hAnsi="宋体" w:hint="eastAsia"/>
          <w:sz w:val="32"/>
          <w:szCs w:val="32"/>
        </w:rPr>
        <w:t>2、</w:t>
      </w:r>
      <w:r w:rsidR="00A7272C" w:rsidRPr="00764C82">
        <w:rPr>
          <w:rFonts w:ascii="方正仿宋_GBK" w:eastAsia="方正仿宋_GBK" w:hAnsi="宋体"/>
          <w:sz w:val="32"/>
          <w:szCs w:val="32"/>
        </w:rPr>
        <w:t>2015年4月17日，</w:t>
      </w:r>
      <w:r w:rsidR="00445108" w:rsidRPr="00764C82">
        <w:rPr>
          <w:rFonts w:ascii="方正仿宋_GBK" w:eastAsia="方正仿宋_GBK" w:hAnsi="宋体" w:hint="eastAsia"/>
          <w:sz w:val="32"/>
          <w:szCs w:val="32"/>
        </w:rPr>
        <w:t>专门</w:t>
      </w:r>
      <w:r w:rsidR="00A7272C" w:rsidRPr="00764C82">
        <w:rPr>
          <w:rFonts w:ascii="方正仿宋_GBK" w:eastAsia="方正仿宋_GBK" w:hAnsi="宋体" w:hint="eastAsia"/>
          <w:sz w:val="32"/>
          <w:szCs w:val="32"/>
        </w:rPr>
        <w:t>召开了</w:t>
      </w:r>
      <w:r w:rsidR="00445108" w:rsidRPr="00764C82">
        <w:rPr>
          <w:rFonts w:ascii="方正仿宋_GBK" w:eastAsia="方正仿宋_GBK" w:hAnsi="宋体" w:hint="eastAsia"/>
          <w:sz w:val="32"/>
          <w:szCs w:val="32"/>
        </w:rPr>
        <w:t>由四川省产品质量检验检测院、成都市食品药品监督管理局、成都市疾病控制中心、成都市食品药品检验研究院、成都市标准化协会、成都市标准化研究院、通</w:t>
      </w:r>
      <w:proofErr w:type="gramStart"/>
      <w:r w:rsidR="00445108" w:rsidRPr="00764C82">
        <w:rPr>
          <w:rFonts w:ascii="方正仿宋_GBK" w:eastAsia="方正仿宋_GBK" w:hAnsi="宋体" w:hint="eastAsia"/>
          <w:sz w:val="32"/>
          <w:szCs w:val="32"/>
        </w:rPr>
        <w:t>标</w:t>
      </w:r>
      <w:proofErr w:type="gramEnd"/>
      <w:r w:rsidR="00445108" w:rsidRPr="00764C82">
        <w:rPr>
          <w:rFonts w:ascii="方正仿宋_GBK" w:eastAsia="方正仿宋_GBK" w:hAnsi="宋体" w:hint="eastAsia"/>
          <w:sz w:val="32"/>
          <w:szCs w:val="32"/>
        </w:rPr>
        <w:t>标准技术服务有限公司、成都徽记食品有限公司、四川元老调味食品有限公司、四川恒丰和食品发展有限公司等</w:t>
      </w:r>
      <w:r w:rsidR="00445108" w:rsidRPr="00764C82">
        <w:rPr>
          <w:rFonts w:ascii="方正仿宋_GBK" w:eastAsia="方正仿宋_GBK" w:hAnsi="宋体"/>
          <w:sz w:val="32"/>
          <w:szCs w:val="32"/>
        </w:rPr>
        <w:t>10个单位20余名代表参加的</w:t>
      </w:r>
      <w:r w:rsidR="00A7272C" w:rsidRPr="00764C82">
        <w:rPr>
          <w:rFonts w:ascii="方正仿宋_GBK" w:eastAsia="方正仿宋_GBK" w:hAnsi="宋体" w:hint="eastAsia"/>
          <w:sz w:val="32"/>
          <w:szCs w:val="32"/>
        </w:rPr>
        <w:t>标准征求意见会</w:t>
      </w:r>
      <w:r w:rsidR="00445108" w:rsidRPr="00764C82">
        <w:rPr>
          <w:rFonts w:ascii="方正仿宋_GBK" w:eastAsia="方正仿宋_GBK" w:hAnsi="宋体" w:hint="eastAsia"/>
          <w:sz w:val="32"/>
          <w:szCs w:val="32"/>
        </w:rPr>
        <w:t>。</w:t>
      </w:r>
      <w:r w:rsidR="00A7272C" w:rsidRPr="00764C82">
        <w:rPr>
          <w:rFonts w:ascii="方正仿宋_GBK" w:eastAsia="方正仿宋_GBK" w:hAnsi="宋体" w:hint="eastAsia"/>
          <w:sz w:val="32"/>
          <w:szCs w:val="32"/>
        </w:rPr>
        <w:t>标准起草工作组根据</w:t>
      </w:r>
      <w:r w:rsidR="00445108" w:rsidRPr="00764C82">
        <w:rPr>
          <w:rFonts w:ascii="方正仿宋_GBK" w:eastAsia="方正仿宋_GBK" w:hAnsi="宋体" w:hint="eastAsia"/>
          <w:sz w:val="32"/>
          <w:szCs w:val="32"/>
        </w:rPr>
        <w:t>各界意见进行了</w:t>
      </w:r>
      <w:r w:rsidR="00A7272C" w:rsidRPr="00764C82">
        <w:rPr>
          <w:rFonts w:ascii="方正仿宋_GBK" w:eastAsia="方正仿宋_GBK" w:hAnsi="宋体" w:hint="eastAsia"/>
          <w:sz w:val="32"/>
          <w:szCs w:val="32"/>
        </w:rPr>
        <w:t>修改，形成了标准送审稿。</w:t>
      </w:r>
    </w:p>
    <w:p w:rsidR="00A5512B" w:rsidRDefault="00A7272C" w:rsidP="00764C82">
      <w:pPr>
        <w:spacing w:line="360" w:lineRule="auto"/>
        <w:ind w:firstLineChars="200" w:firstLine="640"/>
        <w:rPr>
          <w:rFonts w:ascii="方正楷体简体" w:eastAsia="方正楷体简体" w:hAnsi="宋体"/>
          <w:sz w:val="32"/>
          <w:szCs w:val="32"/>
        </w:rPr>
      </w:pPr>
      <w:r w:rsidRPr="00764C82">
        <w:rPr>
          <w:rFonts w:ascii="方正楷体简体" w:eastAsia="方正楷体简体" w:hAnsi="宋体" w:hint="eastAsia"/>
          <w:sz w:val="32"/>
          <w:szCs w:val="32"/>
        </w:rPr>
        <w:t>（五）审查会及会后修改</w:t>
      </w:r>
      <w:r w:rsidR="00AC76B2" w:rsidRPr="00764C82">
        <w:rPr>
          <w:rFonts w:ascii="方正楷体简体" w:eastAsia="方正楷体简体" w:hAnsi="宋体" w:hint="eastAsia"/>
          <w:sz w:val="32"/>
          <w:szCs w:val="32"/>
        </w:rPr>
        <w:t>。</w:t>
      </w:r>
    </w:p>
    <w:p w:rsidR="00250B2F" w:rsidRPr="00764C82" w:rsidRDefault="00A7272C" w:rsidP="00764C82">
      <w:pPr>
        <w:spacing w:line="360" w:lineRule="auto"/>
        <w:ind w:firstLineChars="200" w:firstLine="640"/>
        <w:rPr>
          <w:rFonts w:ascii="方正仿宋_GBK" w:eastAsia="方正仿宋_GBK"/>
          <w:sz w:val="32"/>
          <w:szCs w:val="32"/>
        </w:rPr>
      </w:pPr>
      <w:smartTag w:uri="urn:schemas-microsoft-com:office:smarttags" w:element="chsdate">
        <w:smartTagPr>
          <w:attr w:name="IsROCDate" w:val="False"/>
          <w:attr w:name="IsLunarDate" w:val="False"/>
          <w:attr w:name="Day" w:val="16"/>
          <w:attr w:name="Month" w:val="7"/>
          <w:attr w:name="Year" w:val="2015"/>
        </w:smartTagPr>
        <w:r w:rsidRPr="00764C82">
          <w:rPr>
            <w:rFonts w:ascii="方正仿宋_GBK" w:eastAsia="方正仿宋_GBK" w:hint="eastAsia"/>
            <w:sz w:val="32"/>
            <w:szCs w:val="32"/>
          </w:rPr>
          <w:t>2015年7月16日</w:t>
        </w:r>
      </w:smartTag>
      <w:r w:rsidRPr="00764C82">
        <w:rPr>
          <w:rFonts w:ascii="方正仿宋_GBK" w:eastAsia="方正仿宋_GBK" w:hint="eastAsia"/>
          <w:sz w:val="32"/>
          <w:szCs w:val="32"/>
        </w:rPr>
        <w:t>，成都市地方标准审查部组织召开了四川省（区域性）地方标准《成都市食品企业生产管理通用规范》审查会。来自四川省食品药品监督管理局、四川省质量技术监督局、四川省产品质量监督检验检测院、西华大学、</w:t>
      </w:r>
      <w:r w:rsidRPr="00764C82">
        <w:rPr>
          <w:rFonts w:ascii="方正仿宋_GBK" w:eastAsia="方正仿宋_GBK" w:hint="eastAsia"/>
          <w:sz w:val="32"/>
          <w:szCs w:val="32"/>
        </w:rPr>
        <w:lastRenderedPageBreak/>
        <w:t>成都大学、成都市食品药品监督管理局、成都市质量技术监督局、成都市食品药品检验研究院、成都市疾病预防控制中心、成都市标准化协会等11个单位，共计20名代表。会议成立了</w:t>
      </w:r>
      <w:r w:rsidR="005A3D9B" w:rsidRPr="00764C82">
        <w:rPr>
          <w:rFonts w:ascii="方正仿宋_GBK" w:eastAsia="方正仿宋_GBK" w:hint="eastAsia"/>
          <w:sz w:val="32"/>
          <w:szCs w:val="32"/>
        </w:rPr>
        <w:t>由9名代表组成的</w:t>
      </w:r>
      <w:r w:rsidRPr="00764C82">
        <w:rPr>
          <w:rFonts w:ascii="方正仿宋_GBK" w:eastAsia="方正仿宋_GBK" w:hint="eastAsia"/>
          <w:sz w:val="32"/>
          <w:szCs w:val="32"/>
        </w:rPr>
        <w:t>专家审查组</w:t>
      </w:r>
      <w:r w:rsidR="005A3D9B" w:rsidRPr="00764C82">
        <w:rPr>
          <w:rFonts w:ascii="方正仿宋_GBK" w:eastAsia="方正仿宋_GBK" w:hint="eastAsia"/>
          <w:sz w:val="32"/>
          <w:szCs w:val="32"/>
        </w:rPr>
        <w:t>，</w:t>
      </w:r>
      <w:r w:rsidRPr="00764C82">
        <w:rPr>
          <w:rFonts w:ascii="方正仿宋_GBK" w:eastAsia="方正仿宋_GBK" w:hint="eastAsia"/>
          <w:sz w:val="32"/>
          <w:szCs w:val="32"/>
        </w:rPr>
        <w:t>专家组对该标准进行了逐条逐句的审查和讨论。与会专家一直认为，该标准遵循了国家相关法律法规和强制性标准的规定，有利于规范成都市食品企业的生产行为，具有</w:t>
      </w:r>
      <w:r w:rsidR="00445108" w:rsidRPr="00764C82">
        <w:rPr>
          <w:rFonts w:ascii="方正仿宋_GBK" w:eastAsia="方正仿宋_GBK" w:hint="eastAsia"/>
          <w:sz w:val="32"/>
          <w:szCs w:val="32"/>
        </w:rPr>
        <w:t>一定的</w:t>
      </w:r>
      <w:r w:rsidRPr="00764C82">
        <w:rPr>
          <w:rFonts w:ascii="方正仿宋_GBK" w:eastAsia="方正仿宋_GBK" w:hint="eastAsia"/>
          <w:sz w:val="32"/>
          <w:szCs w:val="32"/>
        </w:rPr>
        <w:t>前瞻性和可操作性，予以通过。标准起草小组在根据审查意见进行汇总、整理、修改后，最终形成了标准报批稿，并报</w:t>
      </w:r>
      <w:r w:rsidR="00445108" w:rsidRPr="00764C82">
        <w:rPr>
          <w:rFonts w:ascii="方正仿宋_GBK" w:eastAsia="方正仿宋_GBK" w:hint="eastAsia"/>
          <w:sz w:val="32"/>
          <w:szCs w:val="32"/>
        </w:rPr>
        <w:t>四川省质量技术监督局审</w:t>
      </w:r>
      <w:r w:rsidRPr="00764C82">
        <w:rPr>
          <w:rFonts w:ascii="方正仿宋_GBK" w:eastAsia="方正仿宋_GBK" w:hint="eastAsia"/>
          <w:sz w:val="32"/>
          <w:szCs w:val="32"/>
        </w:rPr>
        <w:t>批。</w:t>
      </w:r>
    </w:p>
    <w:p w:rsidR="00A5512B" w:rsidRPr="00764C82" w:rsidRDefault="00A7272C" w:rsidP="00764C82">
      <w:pPr>
        <w:pStyle w:val="1"/>
        <w:spacing w:before="0" w:beforeAutospacing="0" w:after="0" w:afterAutospacing="0" w:line="450" w:lineRule="atLeast"/>
        <w:ind w:firstLineChars="253" w:firstLine="810"/>
        <w:rPr>
          <w:rFonts w:ascii="方正楷体简体" w:eastAsia="方正楷体简体" w:cs="Times New Roman"/>
          <w:b w:val="0"/>
          <w:bCs w:val="0"/>
          <w:kern w:val="2"/>
          <w:sz w:val="32"/>
          <w:szCs w:val="32"/>
        </w:rPr>
      </w:pPr>
      <w:r w:rsidRPr="00764C82">
        <w:rPr>
          <w:rFonts w:ascii="方正楷体简体" w:eastAsia="方正楷体简体" w:cs="Times New Roman" w:hint="eastAsia"/>
          <w:b w:val="0"/>
          <w:bCs w:val="0"/>
          <w:kern w:val="2"/>
          <w:sz w:val="32"/>
          <w:szCs w:val="32"/>
        </w:rPr>
        <w:t>（六）标准的发布</w:t>
      </w:r>
      <w:r w:rsidR="00AC76B2" w:rsidRPr="00764C82">
        <w:rPr>
          <w:rFonts w:ascii="方正楷体简体" w:eastAsia="方正楷体简体" w:cs="Times New Roman" w:hint="eastAsia"/>
          <w:b w:val="0"/>
          <w:bCs w:val="0"/>
          <w:kern w:val="2"/>
          <w:sz w:val="32"/>
          <w:szCs w:val="32"/>
        </w:rPr>
        <w:t>。</w:t>
      </w:r>
    </w:p>
    <w:p w:rsidR="00A7272C" w:rsidRPr="00764C82" w:rsidRDefault="00A7272C" w:rsidP="00764C82">
      <w:pPr>
        <w:pStyle w:val="1"/>
        <w:spacing w:before="0" w:beforeAutospacing="0" w:after="0" w:afterAutospacing="0" w:line="450" w:lineRule="atLeast"/>
        <w:ind w:firstLineChars="253" w:firstLine="810"/>
        <w:rPr>
          <w:rFonts w:ascii="方正仿宋_GBK" w:eastAsia="方正仿宋_GBK" w:cs="Times New Roman"/>
          <w:b w:val="0"/>
          <w:bCs w:val="0"/>
          <w:kern w:val="2"/>
          <w:sz w:val="32"/>
          <w:szCs w:val="32"/>
        </w:rPr>
      </w:pPr>
      <w:r w:rsidRPr="00764C82">
        <w:rPr>
          <w:rFonts w:ascii="方正仿宋_GBK" w:eastAsia="方正仿宋_GBK" w:cs="Times New Roman"/>
          <w:b w:val="0"/>
          <w:bCs w:val="0"/>
          <w:kern w:val="2"/>
          <w:sz w:val="32"/>
          <w:szCs w:val="32"/>
        </w:rPr>
        <w:t>2015年9月1日</w:t>
      </w:r>
      <w:r w:rsidR="005A3D9B"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hint="eastAsia"/>
          <w:b w:val="0"/>
          <w:bCs w:val="0"/>
          <w:kern w:val="2"/>
          <w:sz w:val="32"/>
          <w:szCs w:val="32"/>
        </w:rPr>
        <w:t>四川省质量技术监督管理局《关于同意发布</w:t>
      </w:r>
      <w:r w:rsidR="005A3D9B" w:rsidRPr="00764C82">
        <w:rPr>
          <w:rFonts w:ascii="方正仿宋_GBK" w:eastAsia="方正仿宋_GBK" w:cs="Times New Roman"/>
          <w:b w:val="0"/>
          <w:bCs w:val="0"/>
          <w:kern w:val="2"/>
          <w:sz w:val="32"/>
          <w:szCs w:val="32"/>
        </w:rPr>
        <w:t>&lt;</w:t>
      </w:r>
      <w:r w:rsidRPr="00764C82">
        <w:rPr>
          <w:rFonts w:ascii="方正仿宋_GBK" w:eastAsia="方正仿宋_GBK" w:cs="Times New Roman" w:hint="eastAsia"/>
          <w:b w:val="0"/>
          <w:bCs w:val="0"/>
          <w:kern w:val="2"/>
          <w:sz w:val="32"/>
          <w:szCs w:val="32"/>
        </w:rPr>
        <w:t>成都市食品生产企业生产管理通用规范</w:t>
      </w:r>
      <w:r w:rsidR="005A3D9B" w:rsidRPr="00764C82">
        <w:rPr>
          <w:rFonts w:ascii="方正仿宋_GBK" w:eastAsia="方正仿宋_GBK" w:cs="Times New Roman"/>
          <w:b w:val="0"/>
          <w:bCs w:val="0"/>
          <w:kern w:val="2"/>
          <w:sz w:val="32"/>
          <w:szCs w:val="32"/>
        </w:rPr>
        <w:t>&gt;</w:t>
      </w:r>
      <w:r w:rsidR="005A3D9B" w:rsidRPr="00764C82">
        <w:rPr>
          <w:rFonts w:ascii="方正仿宋_GBK" w:eastAsia="方正仿宋_GBK" w:cs="Times New Roman" w:hint="eastAsia"/>
          <w:b w:val="0"/>
          <w:bCs w:val="0"/>
          <w:kern w:val="2"/>
          <w:sz w:val="32"/>
          <w:szCs w:val="32"/>
        </w:rPr>
        <w:t>等</w:t>
      </w:r>
      <w:r w:rsidR="005A3D9B" w:rsidRPr="00764C82">
        <w:rPr>
          <w:rFonts w:ascii="方正仿宋_GBK" w:eastAsia="方正仿宋_GBK" w:cs="Times New Roman"/>
          <w:b w:val="0"/>
          <w:bCs w:val="0"/>
          <w:kern w:val="2"/>
          <w:sz w:val="32"/>
          <w:szCs w:val="32"/>
        </w:rPr>
        <w:t>13项区域性地方的通知》（</w:t>
      </w:r>
      <w:proofErr w:type="gramStart"/>
      <w:r w:rsidR="005A3D9B" w:rsidRPr="00764C82">
        <w:rPr>
          <w:rFonts w:ascii="方正仿宋_GBK" w:eastAsia="方正仿宋_GBK" w:cs="Times New Roman" w:hint="eastAsia"/>
          <w:b w:val="0"/>
          <w:bCs w:val="0"/>
          <w:kern w:val="2"/>
          <w:sz w:val="32"/>
          <w:szCs w:val="32"/>
        </w:rPr>
        <w:t>川质监办</w:t>
      </w:r>
      <w:proofErr w:type="gramEnd"/>
      <w:r w:rsidR="005A3D9B" w:rsidRPr="00764C82">
        <w:rPr>
          <w:rFonts w:ascii="方正仿宋_GBK" w:eastAsia="方正仿宋_GBK" w:cs="Times New Roman" w:hint="eastAsia"/>
          <w:b w:val="0"/>
          <w:bCs w:val="0"/>
          <w:kern w:val="2"/>
          <w:sz w:val="32"/>
          <w:szCs w:val="32"/>
        </w:rPr>
        <w:t>函</w:t>
      </w:r>
      <w:r w:rsidR="005A3D9B" w:rsidRPr="00764C82">
        <w:rPr>
          <w:rFonts w:ascii="方正仿宋_GBK" w:eastAsia="方正仿宋_GBK" w:cs="Times New Roman"/>
          <w:b w:val="0"/>
          <w:bCs w:val="0"/>
          <w:kern w:val="2"/>
          <w:sz w:val="32"/>
          <w:szCs w:val="32"/>
        </w:rPr>
        <w:t>[2015]308号）</w:t>
      </w:r>
      <w:r w:rsidRPr="00764C82">
        <w:rPr>
          <w:rFonts w:ascii="方正仿宋_GBK" w:eastAsia="方正仿宋_GBK" w:cs="Times New Roman" w:hint="eastAsia"/>
          <w:b w:val="0"/>
          <w:bCs w:val="0"/>
          <w:kern w:val="2"/>
          <w:sz w:val="32"/>
          <w:szCs w:val="32"/>
        </w:rPr>
        <w:t>批准发布。</w:t>
      </w:r>
    </w:p>
    <w:p w:rsidR="00A7272C" w:rsidRPr="00764C82" w:rsidRDefault="00A7272C" w:rsidP="00764C82">
      <w:pPr>
        <w:ind w:firstLineChars="200" w:firstLine="640"/>
        <w:rPr>
          <w:rFonts w:ascii="方正仿宋_GBK" w:eastAsia="方正仿宋_GBK"/>
          <w:sz w:val="32"/>
          <w:szCs w:val="32"/>
        </w:rPr>
      </w:pPr>
      <w:r w:rsidRPr="00764C82">
        <w:rPr>
          <w:rFonts w:ascii="黑体" w:eastAsia="黑体" w:hAnsi="黑体" w:hint="eastAsia"/>
          <w:sz w:val="32"/>
          <w:szCs w:val="32"/>
        </w:rPr>
        <w:t>三、标准的主要技术要求和依据说明</w:t>
      </w:r>
    </w:p>
    <w:p w:rsidR="00250B2F" w:rsidRPr="00764C82" w:rsidRDefault="00A7272C" w:rsidP="00764C82">
      <w:pPr>
        <w:pStyle w:val="1"/>
        <w:spacing w:before="0" w:beforeAutospacing="0" w:after="0" w:afterAutospacing="0" w:line="450" w:lineRule="atLeast"/>
        <w:ind w:firstLineChars="200" w:firstLine="640"/>
        <w:rPr>
          <w:rFonts w:ascii="方正仿宋_GBK" w:eastAsia="方正仿宋_GBK" w:cs="Times New Roman"/>
          <w:b w:val="0"/>
          <w:bCs w:val="0"/>
          <w:kern w:val="2"/>
          <w:sz w:val="32"/>
          <w:szCs w:val="32"/>
        </w:rPr>
      </w:pPr>
      <w:r w:rsidRPr="00764C82">
        <w:rPr>
          <w:rFonts w:ascii="方正仿宋_GBK" w:eastAsia="方正仿宋_GBK" w:cs="Times New Roman" w:hint="eastAsia"/>
          <w:b w:val="0"/>
          <w:bCs w:val="0"/>
          <w:kern w:val="2"/>
          <w:sz w:val="32"/>
          <w:szCs w:val="32"/>
        </w:rPr>
        <w:t>标准</w:t>
      </w:r>
      <w:r w:rsidR="00A81057" w:rsidRPr="00764C82">
        <w:rPr>
          <w:rFonts w:ascii="方正仿宋_GBK" w:eastAsia="方正仿宋_GBK" w:cs="Times New Roman" w:hint="eastAsia"/>
          <w:b w:val="0"/>
          <w:bCs w:val="0"/>
          <w:kern w:val="2"/>
          <w:sz w:val="32"/>
          <w:szCs w:val="32"/>
        </w:rPr>
        <w:t>在依据《食品安全法》的基础上，</w:t>
      </w:r>
      <w:r w:rsidRPr="00764C82">
        <w:rPr>
          <w:rFonts w:ascii="方正仿宋_GBK" w:eastAsia="方正仿宋_GBK" w:cs="Times New Roman" w:hint="eastAsia"/>
          <w:b w:val="0"/>
          <w:bCs w:val="0"/>
          <w:kern w:val="2"/>
          <w:sz w:val="32"/>
          <w:szCs w:val="32"/>
        </w:rPr>
        <w:t>主要技术要求是在</w:t>
      </w:r>
      <w:r w:rsidR="00063C1F" w:rsidRPr="00764C82">
        <w:rPr>
          <w:rFonts w:ascii="方正仿宋_GBK" w:eastAsia="方正仿宋_GBK" w:cs="Times New Roman" w:hint="eastAsia"/>
          <w:b w:val="0"/>
          <w:bCs w:val="0"/>
          <w:kern w:val="2"/>
          <w:sz w:val="32"/>
          <w:szCs w:val="32"/>
        </w:rPr>
        <w:t>国家强制性标准《食品生产通用卫生规范》（</w:t>
      </w:r>
      <w:r w:rsidRPr="00764C82">
        <w:rPr>
          <w:rFonts w:ascii="方正仿宋_GBK" w:eastAsia="方正仿宋_GBK" w:cs="Times New Roman"/>
          <w:b w:val="0"/>
          <w:bCs w:val="0"/>
          <w:kern w:val="2"/>
          <w:sz w:val="32"/>
          <w:szCs w:val="32"/>
        </w:rPr>
        <w:t>GB 14881</w:t>
      </w:r>
      <w:r w:rsidRPr="00764C82">
        <w:rPr>
          <w:rFonts w:ascii="方正仿宋_GBK" w:eastAsia="方正仿宋_GBK" w:cs="Times New Roman"/>
          <w:b w:val="0"/>
          <w:bCs w:val="0"/>
          <w:kern w:val="2"/>
          <w:sz w:val="32"/>
          <w:szCs w:val="32"/>
        </w:rPr>
        <w:t>—</w:t>
      </w:r>
      <w:r w:rsidRPr="00764C82">
        <w:rPr>
          <w:rFonts w:ascii="方正仿宋_GBK" w:eastAsia="方正仿宋_GBK" w:cs="Times New Roman"/>
          <w:b w:val="0"/>
          <w:bCs w:val="0"/>
          <w:kern w:val="2"/>
          <w:sz w:val="32"/>
          <w:szCs w:val="32"/>
        </w:rPr>
        <w:t>2013</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hint="eastAsia"/>
          <w:b w:val="0"/>
          <w:bCs w:val="0"/>
          <w:kern w:val="2"/>
          <w:sz w:val="32"/>
          <w:szCs w:val="32"/>
        </w:rPr>
        <w:t>的基础上，对其进行细化</w:t>
      </w:r>
      <w:r w:rsidR="00063C1F" w:rsidRPr="00764C82">
        <w:rPr>
          <w:rFonts w:ascii="方正仿宋_GBK" w:eastAsia="方正仿宋_GBK" w:cs="Times New Roman" w:hint="eastAsia"/>
          <w:b w:val="0"/>
          <w:bCs w:val="0"/>
          <w:kern w:val="2"/>
          <w:sz w:val="32"/>
          <w:szCs w:val="32"/>
        </w:rPr>
        <w:t>量化</w:t>
      </w:r>
      <w:r w:rsidRPr="00764C82">
        <w:rPr>
          <w:rFonts w:ascii="方正仿宋_GBK" w:eastAsia="方正仿宋_GBK" w:cs="Times New Roman" w:hint="eastAsia"/>
          <w:b w:val="0"/>
          <w:bCs w:val="0"/>
          <w:kern w:val="2"/>
          <w:sz w:val="32"/>
          <w:szCs w:val="32"/>
        </w:rPr>
        <w:t>和</w:t>
      </w:r>
      <w:r w:rsidR="00063C1F" w:rsidRPr="00764C82">
        <w:rPr>
          <w:rFonts w:ascii="方正仿宋_GBK" w:eastAsia="方正仿宋_GBK" w:cs="Times New Roman" w:hint="eastAsia"/>
          <w:b w:val="0"/>
          <w:bCs w:val="0"/>
          <w:kern w:val="2"/>
          <w:sz w:val="32"/>
          <w:szCs w:val="32"/>
        </w:rPr>
        <w:t>完善</w:t>
      </w:r>
      <w:r w:rsidRPr="00764C82">
        <w:rPr>
          <w:rFonts w:ascii="方正仿宋_GBK" w:eastAsia="方正仿宋_GBK" w:cs="Times New Roman" w:hint="eastAsia"/>
          <w:b w:val="0"/>
          <w:bCs w:val="0"/>
          <w:kern w:val="2"/>
          <w:sz w:val="32"/>
          <w:szCs w:val="32"/>
        </w:rPr>
        <w:t>补充。标准共分为</w:t>
      </w:r>
      <w:r w:rsidRPr="00764C82">
        <w:rPr>
          <w:rFonts w:ascii="方正仿宋_GBK" w:eastAsia="方正仿宋_GBK" w:cs="Times New Roman"/>
          <w:b w:val="0"/>
          <w:bCs w:val="0"/>
          <w:kern w:val="2"/>
          <w:sz w:val="32"/>
          <w:szCs w:val="32"/>
        </w:rPr>
        <w:t>17章</w:t>
      </w:r>
      <w:r w:rsidR="00063C1F" w:rsidRPr="00764C82">
        <w:rPr>
          <w:rFonts w:ascii="方正仿宋_GBK" w:eastAsia="方正仿宋_GBK" w:cs="Times New Roman" w:hint="eastAsia"/>
          <w:b w:val="0"/>
          <w:bCs w:val="0"/>
          <w:kern w:val="2"/>
          <w:sz w:val="32"/>
          <w:szCs w:val="32"/>
        </w:rPr>
        <w:t>。即</w:t>
      </w:r>
      <w:r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 xml:space="preserve">1.范围 </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2.规范性引用文件</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 xml:space="preserve"> 3.术语和定义</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 xml:space="preserve"> 4.总则 </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 xml:space="preserve">5.选址及厂区环境 </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6.厂房和车间</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7.设备</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8.</w:t>
      </w:r>
      <w:proofErr w:type="gramStart"/>
      <w:r w:rsidRPr="00764C82">
        <w:rPr>
          <w:rFonts w:ascii="方正仿宋_GBK" w:eastAsia="方正仿宋_GBK" w:cs="Times New Roman" w:hint="eastAsia"/>
          <w:b w:val="0"/>
          <w:bCs w:val="0"/>
          <w:kern w:val="2"/>
          <w:sz w:val="32"/>
          <w:szCs w:val="32"/>
        </w:rPr>
        <w:t>卫生管理卫生管理</w:t>
      </w:r>
      <w:proofErr w:type="gramEnd"/>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9.食品原料、食品添加剂和食品相关产品</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10</w:t>
      </w:r>
      <w:r w:rsidR="007D6523" w:rsidRPr="007D6523">
        <w:rPr>
          <w:rFonts w:ascii="方正仿宋_GBK" w:eastAsia="方正仿宋_GBK" w:cs="Times New Roman"/>
          <w:b w:val="0"/>
          <w:bCs w:val="0"/>
          <w:kern w:val="2"/>
          <w:sz w:val="32"/>
          <w:szCs w:val="32"/>
        </w:rPr>
        <w:t>.</w:t>
      </w:r>
      <w:r w:rsidRPr="00764C82">
        <w:rPr>
          <w:rFonts w:ascii="方正仿宋_GBK" w:eastAsia="方正仿宋_GBK" w:cs="Times New Roman" w:hint="eastAsia"/>
          <w:b w:val="0"/>
          <w:bCs w:val="0"/>
          <w:kern w:val="2"/>
          <w:sz w:val="32"/>
          <w:szCs w:val="32"/>
        </w:rPr>
        <w:t>生产过程的食品安全控制</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 xml:space="preserve">11.检验 </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12.</w:t>
      </w:r>
      <w:r w:rsidRPr="00764C82">
        <w:rPr>
          <w:rFonts w:ascii="方正仿宋_GBK" w:eastAsia="方正仿宋_GBK" w:cs="Times New Roman"/>
          <w:b w:val="0"/>
          <w:bCs w:val="0"/>
          <w:kern w:val="2"/>
          <w:sz w:val="32"/>
          <w:szCs w:val="32"/>
        </w:rPr>
        <w:lastRenderedPageBreak/>
        <w:t>产品的贮存和</w:t>
      </w:r>
      <w:r w:rsidRPr="00764C82">
        <w:rPr>
          <w:rFonts w:ascii="方正仿宋_GBK" w:eastAsia="方正仿宋_GBK" w:cs="Times New Roman" w:hint="eastAsia"/>
          <w:b w:val="0"/>
          <w:bCs w:val="0"/>
          <w:kern w:val="2"/>
          <w:sz w:val="32"/>
          <w:szCs w:val="32"/>
        </w:rPr>
        <w:t>运输</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13.不符合控制</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14.产品追溯和召回管理</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15. 培训</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16.</w:t>
      </w:r>
      <w:r w:rsidRPr="00764C82">
        <w:rPr>
          <w:rFonts w:ascii="方正仿宋_GBK" w:eastAsia="方正仿宋_GBK" w:cs="Times New Roman" w:hint="eastAsia"/>
          <w:b w:val="0"/>
          <w:bCs w:val="0"/>
          <w:kern w:val="2"/>
          <w:sz w:val="32"/>
          <w:szCs w:val="32"/>
        </w:rPr>
        <w:t>管理机构、管理制度、重要信息明示和人员</w:t>
      </w:r>
      <w:r w:rsidR="00063C1F"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17. 记录和文件管理和附录A（资料性附录） 常用表格 。在标准构架上与GB 14881</w:t>
      </w:r>
      <w:r w:rsidR="00943DE3">
        <w:rPr>
          <w:rFonts w:ascii="方正仿宋_GBK" w:eastAsia="方正仿宋_GBK" w:cs="Times New Roman" w:hint="eastAsia"/>
          <w:b w:val="0"/>
          <w:bCs w:val="0"/>
          <w:kern w:val="2"/>
          <w:sz w:val="32"/>
          <w:szCs w:val="32"/>
        </w:rPr>
        <w:t>-</w:t>
      </w:r>
      <w:r w:rsidRPr="00764C82">
        <w:rPr>
          <w:rFonts w:ascii="方正仿宋_GBK" w:eastAsia="方正仿宋_GBK" w:cs="Times New Roman"/>
          <w:b w:val="0"/>
          <w:bCs w:val="0"/>
          <w:kern w:val="2"/>
          <w:sz w:val="32"/>
          <w:szCs w:val="32"/>
        </w:rPr>
        <w:t>2013</w:t>
      </w:r>
      <w:r w:rsidR="00A81057" w:rsidRPr="00764C82">
        <w:rPr>
          <w:rFonts w:ascii="方正仿宋_GBK" w:eastAsia="方正仿宋_GBK" w:cs="Times New Roman" w:hint="eastAsia"/>
          <w:b w:val="0"/>
          <w:bCs w:val="0"/>
          <w:kern w:val="2"/>
          <w:sz w:val="32"/>
          <w:szCs w:val="32"/>
        </w:rPr>
        <w:t>基本保持了</w:t>
      </w:r>
      <w:r w:rsidRPr="00764C82">
        <w:rPr>
          <w:rFonts w:ascii="方正仿宋_GBK" w:eastAsia="方正仿宋_GBK" w:cs="Times New Roman" w:hint="eastAsia"/>
          <w:b w:val="0"/>
          <w:bCs w:val="0"/>
          <w:kern w:val="2"/>
          <w:sz w:val="32"/>
          <w:szCs w:val="32"/>
        </w:rPr>
        <w:t>一致，同时参考了《食品质量安全市场准入审查指南》、</w:t>
      </w:r>
      <w:r w:rsidR="00A81057" w:rsidRPr="00764C82">
        <w:rPr>
          <w:rFonts w:ascii="方正仿宋_GBK" w:eastAsia="方正仿宋_GBK" w:cs="Times New Roman" w:hint="eastAsia"/>
          <w:b w:val="0"/>
          <w:bCs w:val="0"/>
          <w:kern w:val="2"/>
          <w:sz w:val="32"/>
          <w:szCs w:val="32"/>
        </w:rPr>
        <w:t>《成都市食品生产许可审查通则》</w:t>
      </w:r>
      <w:r w:rsidRPr="00764C82">
        <w:rPr>
          <w:rFonts w:ascii="方正仿宋_GBK" w:eastAsia="方正仿宋_GBK" w:cs="Times New Roman" w:hint="eastAsia"/>
          <w:b w:val="0"/>
          <w:bCs w:val="0"/>
          <w:kern w:val="2"/>
          <w:sz w:val="32"/>
          <w:szCs w:val="32"/>
        </w:rPr>
        <w:t>、《北京生产许可管理办法》、《广州食品生产许可办理指南》和</w:t>
      </w:r>
      <w:r w:rsidR="00A81057" w:rsidRPr="00764C82">
        <w:rPr>
          <w:rFonts w:ascii="方正仿宋_GBK" w:eastAsia="方正仿宋_GBK" w:cs="Times New Roman" w:hint="eastAsia"/>
          <w:b w:val="0"/>
          <w:bCs w:val="0"/>
          <w:kern w:val="2"/>
          <w:sz w:val="32"/>
          <w:szCs w:val="32"/>
        </w:rPr>
        <w:t>《危害分析与关键控制点（</w:t>
      </w:r>
      <w:r w:rsidR="00A81057" w:rsidRPr="00764C82">
        <w:rPr>
          <w:rFonts w:ascii="方正仿宋_GBK" w:eastAsia="方正仿宋_GBK" w:cs="Times New Roman"/>
          <w:b w:val="0"/>
          <w:bCs w:val="0"/>
          <w:kern w:val="2"/>
          <w:sz w:val="32"/>
          <w:szCs w:val="32"/>
        </w:rPr>
        <w:t>HACCP）体系食品生产企业通用要求》（GB/T2341-2009）、《食品安全管理体系</w:t>
      </w:r>
      <w:r w:rsidR="00A81057" w:rsidRPr="00764C82">
        <w:rPr>
          <w:rFonts w:ascii="方正仿宋_GBK" w:eastAsia="方正仿宋_GBK" w:cs="Times New Roman"/>
          <w:b w:val="0"/>
          <w:bCs w:val="0"/>
          <w:kern w:val="2"/>
          <w:sz w:val="32"/>
          <w:szCs w:val="32"/>
        </w:rPr>
        <w:t>—</w:t>
      </w:r>
      <w:r w:rsidR="00A81057" w:rsidRPr="00764C82">
        <w:rPr>
          <w:rFonts w:ascii="方正仿宋_GBK" w:eastAsia="方正仿宋_GBK" w:cs="Times New Roman"/>
          <w:b w:val="0"/>
          <w:bCs w:val="0"/>
          <w:kern w:val="2"/>
          <w:sz w:val="32"/>
          <w:szCs w:val="32"/>
        </w:rPr>
        <w:t>食品链中种类组织的要求》（GB/T2200-2006/ISO2200：2005）等</w:t>
      </w:r>
      <w:r w:rsidRPr="00764C82">
        <w:rPr>
          <w:rFonts w:ascii="方正仿宋_GBK" w:eastAsia="方正仿宋_GBK" w:cs="Times New Roman" w:hint="eastAsia"/>
          <w:b w:val="0"/>
          <w:bCs w:val="0"/>
          <w:kern w:val="2"/>
          <w:sz w:val="32"/>
          <w:szCs w:val="32"/>
        </w:rPr>
        <w:t>良好生产规范</w:t>
      </w:r>
      <w:r w:rsidR="00A81057" w:rsidRPr="00764C82">
        <w:rPr>
          <w:rFonts w:ascii="方正仿宋_GBK" w:eastAsia="方正仿宋_GBK" w:cs="Times New Roman" w:hint="eastAsia"/>
          <w:b w:val="0"/>
          <w:bCs w:val="0"/>
          <w:kern w:val="2"/>
          <w:sz w:val="32"/>
          <w:szCs w:val="32"/>
        </w:rPr>
        <w:t>国家标准</w:t>
      </w:r>
      <w:r w:rsidRPr="00764C82">
        <w:rPr>
          <w:rFonts w:ascii="方正仿宋_GBK" w:eastAsia="方正仿宋_GBK" w:cs="Times New Roman" w:hint="eastAsia"/>
          <w:b w:val="0"/>
          <w:bCs w:val="0"/>
          <w:kern w:val="2"/>
          <w:sz w:val="32"/>
          <w:szCs w:val="32"/>
        </w:rPr>
        <w:t>，并吸取了</w:t>
      </w:r>
      <w:r w:rsidRPr="00764C82">
        <w:rPr>
          <w:rFonts w:ascii="方正仿宋_GBK" w:eastAsia="方正仿宋_GBK" w:cs="Times New Roman"/>
          <w:b w:val="0"/>
          <w:bCs w:val="0"/>
          <w:kern w:val="2"/>
          <w:sz w:val="32"/>
          <w:szCs w:val="32"/>
        </w:rPr>
        <w:t>HACCP和GMP</w:t>
      </w:r>
      <w:r w:rsidR="00A81057" w:rsidRPr="00764C82">
        <w:rPr>
          <w:rFonts w:ascii="方正仿宋_GBK" w:eastAsia="方正仿宋_GBK" w:cs="Times New Roman" w:hint="eastAsia"/>
          <w:b w:val="0"/>
          <w:bCs w:val="0"/>
          <w:kern w:val="2"/>
          <w:sz w:val="32"/>
          <w:szCs w:val="32"/>
        </w:rPr>
        <w:t>等国际通用</w:t>
      </w:r>
      <w:r w:rsidRPr="00764C82">
        <w:rPr>
          <w:rFonts w:ascii="方正仿宋_GBK" w:eastAsia="方正仿宋_GBK" w:cs="Times New Roman" w:hint="eastAsia"/>
          <w:b w:val="0"/>
          <w:bCs w:val="0"/>
          <w:kern w:val="2"/>
          <w:sz w:val="32"/>
          <w:szCs w:val="32"/>
        </w:rPr>
        <w:t>的一些先进管理经验，结合成都市生产企业的现状，制定了技术要求</w:t>
      </w:r>
      <w:r w:rsidR="00A81057" w:rsidRPr="00764C82">
        <w:rPr>
          <w:rFonts w:ascii="方正仿宋_GBK" w:eastAsia="方正仿宋_GBK" w:cs="Times New Roman" w:hint="eastAsia"/>
          <w:b w:val="0"/>
          <w:bCs w:val="0"/>
          <w:kern w:val="2"/>
          <w:sz w:val="32"/>
          <w:szCs w:val="32"/>
        </w:rPr>
        <w:t>。</w:t>
      </w:r>
      <w:r w:rsidRPr="00764C82">
        <w:rPr>
          <w:rFonts w:ascii="方正仿宋_GBK" w:eastAsia="方正仿宋_GBK" w:cs="Times New Roman" w:hint="eastAsia"/>
          <w:b w:val="0"/>
          <w:bCs w:val="0"/>
          <w:kern w:val="2"/>
          <w:sz w:val="32"/>
          <w:szCs w:val="32"/>
        </w:rPr>
        <w:t>同时，为便于操作，列出了企业应建立的制度和记录清单，并在附录中设计了一些常用的记录表格样式，供企业参考</w:t>
      </w:r>
      <w:r w:rsidR="00A81057" w:rsidRPr="00764C82">
        <w:rPr>
          <w:rFonts w:ascii="方正仿宋_GBK" w:eastAsia="方正仿宋_GBK" w:cs="Times New Roman" w:hint="eastAsia"/>
          <w:b w:val="0"/>
          <w:bCs w:val="0"/>
          <w:kern w:val="2"/>
          <w:sz w:val="32"/>
          <w:szCs w:val="32"/>
        </w:rPr>
        <w:t>，从硬件、软件上规范企业的生产经营行为</w:t>
      </w:r>
      <w:r w:rsidRPr="00764C82">
        <w:rPr>
          <w:rFonts w:ascii="方正仿宋_GBK" w:eastAsia="方正仿宋_GBK" w:cs="Times New Roman" w:hint="eastAsia"/>
          <w:b w:val="0"/>
          <w:bCs w:val="0"/>
          <w:kern w:val="2"/>
          <w:sz w:val="32"/>
          <w:szCs w:val="32"/>
        </w:rPr>
        <w:t>。</w:t>
      </w:r>
    </w:p>
    <w:p w:rsidR="00A7272C" w:rsidRPr="00764C82" w:rsidRDefault="00A7272C" w:rsidP="00764C82">
      <w:pPr>
        <w:ind w:firstLineChars="200" w:firstLine="640"/>
        <w:rPr>
          <w:rFonts w:ascii="方正仿宋_GBK" w:eastAsia="方正仿宋_GBK" w:hAnsi="黑体"/>
          <w:sz w:val="32"/>
          <w:szCs w:val="32"/>
        </w:rPr>
      </w:pPr>
      <w:r w:rsidRPr="00764C82">
        <w:rPr>
          <w:rFonts w:ascii="黑体" w:eastAsia="黑体" w:hAnsi="黑体" w:hint="eastAsia"/>
          <w:sz w:val="32"/>
          <w:szCs w:val="32"/>
        </w:rPr>
        <w:t>四、标准出台的目的和意义</w:t>
      </w:r>
    </w:p>
    <w:p w:rsidR="00A7272C" w:rsidRPr="00764C82" w:rsidRDefault="00A7272C" w:rsidP="00764C82">
      <w:pPr>
        <w:ind w:firstLineChars="200" w:firstLine="640"/>
        <w:rPr>
          <w:rFonts w:ascii="方正仿宋_GBK" w:eastAsia="方正仿宋_GBK"/>
          <w:sz w:val="32"/>
          <w:szCs w:val="32"/>
        </w:rPr>
      </w:pPr>
      <w:r w:rsidRPr="00764C82">
        <w:rPr>
          <w:rFonts w:ascii="方正楷体简体" w:eastAsia="方正楷体简体" w:hint="eastAsia"/>
          <w:sz w:val="32"/>
          <w:szCs w:val="32"/>
        </w:rPr>
        <w:t>（一）为企业规范生产提供技术依据</w:t>
      </w:r>
      <w:r w:rsidR="00A81057" w:rsidRPr="00764C82">
        <w:rPr>
          <w:rFonts w:ascii="方正楷体简体" w:eastAsia="方正楷体简体" w:hint="eastAsia"/>
          <w:sz w:val="32"/>
          <w:szCs w:val="32"/>
        </w:rPr>
        <w:t>。</w:t>
      </w:r>
      <w:r w:rsidRPr="00764C82">
        <w:rPr>
          <w:rFonts w:ascii="方正仿宋_GBK" w:eastAsia="方正仿宋_GBK" w:hint="eastAsia"/>
          <w:sz w:val="32"/>
          <w:szCs w:val="32"/>
        </w:rPr>
        <w:t>企业在生产中会面临诸如“消毒池应该有多大？水龙头设置多少个合适？通风面积应该多大？”等</w:t>
      </w:r>
      <w:r w:rsidR="00A81057" w:rsidRPr="00764C82">
        <w:rPr>
          <w:rFonts w:ascii="方正仿宋_GBK" w:eastAsia="方正仿宋_GBK" w:hint="eastAsia"/>
          <w:sz w:val="32"/>
          <w:szCs w:val="32"/>
        </w:rPr>
        <w:t>技术性</w:t>
      </w:r>
      <w:r w:rsidRPr="00764C82">
        <w:rPr>
          <w:rFonts w:ascii="方正仿宋_GBK" w:eastAsia="方正仿宋_GBK" w:hint="eastAsia"/>
          <w:sz w:val="32"/>
          <w:szCs w:val="32"/>
        </w:rPr>
        <w:t>问题，这些问题在GB</w:t>
      </w:r>
      <w:r w:rsidRPr="00764C82">
        <w:rPr>
          <w:rFonts w:ascii="方正仿宋_GBK" w:eastAsia="方正仿宋_GBK"/>
          <w:sz w:val="32"/>
          <w:szCs w:val="32"/>
        </w:rPr>
        <w:t xml:space="preserve"> </w:t>
      </w:r>
      <w:r w:rsidRPr="00764C82">
        <w:rPr>
          <w:rFonts w:ascii="方正仿宋_GBK" w:eastAsia="方正仿宋_GBK" w:hint="eastAsia"/>
          <w:sz w:val="32"/>
          <w:szCs w:val="32"/>
        </w:rPr>
        <w:t>14881中并未有具体的量化要求，本标准的量化指标为企业解决具体问题</w:t>
      </w:r>
      <w:r w:rsidR="00A81057" w:rsidRPr="00764C82">
        <w:rPr>
          <w:rFonts w:ascii="方正仿宋_GBK" w:eastAsia="方正仿宋_GBK" w:hint="eastAsia"/>
          <w:sz w:val="32"/>
          <w:szCs w:val="32"/>
        </w:rPr>
        <w:t>提供了指导性意见</w:t>
      </w:r>
      <w:r w:rsidRPr="00764C82">
        <w:rPr>
          <w:rFonts w:ascii="方正仿宋_GBK" w:eastAsia="方正仿宋_GBK" w:hint="eastAsia"/>
          <w:sz w:val="32"/>
          <w:szCs w:val="32"/>
        </w:rPr>
        <w:t>，为企业规范生产提供了技术依据，在生产</w:t>
      </w:r>
      <w:r w:rsidR="00A81057" w:rsidRPr="00764C82">
        <w:rPr>
          <w:rFonts w:ascii="方正仿宋_GBK" w:eastAsia="方正仿宋_GBK" w:hint="eastAsia"/>
          <w:sz w:val="32"/>
          <w:szCs w:val="32"/>
        </w:rPr>
        <w:t>管理</w:t>
      </w:r>
      <w:r w:rsidRPr="00764C82">
        <w:rPr>
          <w:rFonts w:ascii="方正仿宋_GBK" w:eastAsia="方正仿宋_GBK" w:hint="eastAsia"/>
          <w:sz w:val="32"/>
          <w:szCs w:val="32"/>
        </w:rPr>
        <w:t>中具</w:t>
      </w:r>
      <w:r w:rsidR="00A81057" w:rsidRPr="00764C82">
        <w:rPr>
          <w:rFonts w:ascii="方正仿宋_GBK" w:eastAsia="方正仿宋_GBK" w:hint="eastAsia"/>
          <w:sz w:val="32"/>
          <w:szCs w:val="32"/>
        </w:rPr>
        <w:t>有较强的</w:t>
      </w:r>
      <w:r w:rsidRPr="00764C82">
        <w:rPr>
          <w:rFonts w:ascii="方正仿宋_GBK" w:eastAsia="方正仿宋_GBK" w:hint="eastAsia"/>
          <w:sz w:val="32"/>
          <w:szCs w:val="32"/>
        </w:rPr>
        <w:t>操作性。</w:t>
      </w:r>
    </w:p>
    <w:p w:rsidR="00390C34" w:rsidRPr="00764C82" w:rsidRDefault="00390C34" w:rsidP="00764C82">
      <w:pPr>
        <w:ind w:firstLineChars="200" w:firstLine="640"/>
        <w:rPr>
          <w:rFonts w:ascii="方正仿宋_GBK" w:eastAsia="方正仿宋_GBK"/>
          <w:sz w:val="32"/>
          <w:szCs w:val="32"/>
        </w:rPr>
      </w:pPr>
      <w:r w:rsidRPr="00764C82">
        <w:rPr>
          <w:rFonts w:ascii="方正楷体简体" w:eastAsia="方正楷体简体" w:hint="eastAsia"/>
          <w:sz w:val="32"/>
          <w:szCs w:val="32"/>
        </w:rPr>
        <w:t>（二）</w:t>
      </w:r>
      <w:r w:rsidR="00A7272C" w:rsidRPr="00764C82">
        <w:rPr>
          <w:rFonts w:ascii="方正楷体简体" w:eastAsia="方正楷体简体" w:hint="eastAsia"/>
          <w:sz w:val="32"/>
          <w:szCs w:val="32"/>
        </w:rPr>
        <w:t>为企业提高管理水平提供技术指导</w:t>
      </w:r>
      <w:r w:rsidR="00A81057" w:rsidRPr="00764C82">
        <w:rPr>
          <w:rFonts w:ascii="方正楷体简体" w:eastAsia="方正楷体简体" w:hint="eastAsia"/>
          <w:sz w:val="32"/>
          <w:szCs w:val="32"/>
        </w:rPr>
        <w:t>。</w:t>
      </w:r>
      <w:r w:rsidR="00A7272C" w:rsidRPr="00764C82">
        <w:rPr>
          <w:rFonts w:ascii="方正仿宋_GBK" w:eastAsia="方正仿宋_GBK" w:hint="eastAsia"/>
          <w:sz w:val="32"/>
          <w:szCs w:val="32"/>
        </w:rPr>
        <w:t>在标准中对</w:t>
      </w:r>
      <w:r w:rsidR="00A7272C" w:rsidRPr="00764C82">
        <w:rPr>
          <w:rFonts w:ascii="方正仿宋_GBK" w:eastAsia="方正仿宋_GBK" w:hint="eastAsia"/>
          <w:sz w:val="32"/>
          <w:szCs w:val="32"/>
        </w:rPr>
        <w:lastRenderedPageBreak/>
        <w:t>企业的管理机构、管理制度和人员都有明确的要求，同时</w:t>
      </w:r>
      <w:r w:rsidR="00A7272C" w:rsidRPr="00764C82">
        <w:rPr>
          <w:rFonts w:ascii="方正仿宋_GBK" w:eastAsia="方正仿宋_GBK" w:hAnsi="黑体" w:hint="eastAsia"/>
          <w:sz w:val="32"/>
          <w:szCs w:val="32"/>
        </w:rPr>
        <w:t>合理</w:t>
      </w:r>
      <w:r w:rsidR="00A7272C" w:rsidRPr="00764C82">
        <w:rPr>
          <w:rFonts w:ascii="方正仿宋_GBK" w:eastAsia="方正仿宋_GBK" w:hint="eastAsia"/>
          <w:sz w:val="32"/>
          <w:szCs w:val="32"/>
        </w:rPr>
        <w:t>的提出鼓励企业建立的制度和机制，指导企业循序渐进，阶梯</w:t>
      </w:r>
      <w:r w:rsidR="00A81057" w:rsidRPr="00764C82">
        <w:rPr>
          <w:rFonts w:ascii="方正仿宋_GBK" w:eastAsia="方正仿宋_GBK" w:hint="eastAsia"/>
          <w:sz w:val="32"/>
          <w:szCs w:val="32"/>
        </w:rPr>
        <w:t>式的</w:t>
      </w:r>
      <w:r w:rsidR="00A7272C" w:rsidRPr="00764C82">
        <w:rPr>
          <w:rFonts w:ascii="方正仿宋_GBK" w:eastAsia="方正仿宋_GBK" w:hint="eastAsia"/>
          <w:sz w:val="32"/>
          <w:szCs w:val="32"/>
        </w:rPr>
        <w:t>提高自身的管理水平。</w:t>
      </w:r>
      <w:r w:rsidRPr="00764C82">
        <w:rPr>
          <w:rFonts w:ascii="方正仿宋_GBK" w:eastAsia="方正仿宋_GBK"/>
          <w:sz w:val="32"/>
          <w:szCs w:val="32"/>
        </w:rPr>
        <w:t xml:space="preserve">    </w:t>
      </w:r>
    </w:p>
    <w:p w:rsidR="00A7272C" w:rsidRPr="00764C82" w:rsidRDefault="00390C34" w:rsidP="00764C82">
      <w:pPr>
        <w:ind w:firstLineChars="150" w:firstLine="480"/>
        <w:rPr>
          <w:rFonts w:ascii="方正仿宋_GBK" w:eastAsia="方正仿宋_GBK"/>
          <w:sz w:val="32"/>
          <w:szCs w:val="32"/>
        </w:rPr>
      </w:pPr>
      <w:r w:rsidRPr="00764C82">
        <w:rPr>
          <w:rFonts w:ascii="方正楷体简体" w:eastAsia="方正楷体简体" w:hint="eastAsia"/>
          <w:sz w:val="32"/>
          <w:szCs w:val="32"/>
        </w:rPr>
        <w:t>（三）</w:t>
      </w:r>
      <w:r w:rsidR="00A7272C" w:rsidRPr="00764C82">
        <w:rPr>
          <w:rFonts w:ascii="方正楷体简体" w:eastAsia="方正楷体简体" w:hint="eastAsia"/>
          <w:sz w:val="32"/>
          <w:szCs w:val="32"/>
        </w:rPr>
        <w:t>为管理部门的监管要求提供统一的技术指南</w:t>
      </w:r>
      <w:r w:rsidR="00A81057" w:rsidRPr="00764C82">
        <w:rPr>
          <w:rFonts w:ascii="方正楷体简体" w:eastAsia="方正楷体简体" w:hint="eastAsia"/>
          <w:sz w:val="32"/>
          <w:szCs w:val="32"/>
        </w:rPr>
        <w:t>。</w:t>
      </w:r>
      <w:r w:rsidR="00A7272C" w:rsidRPr="00764C82">
        <w:rPr>
          <w:rFonts w:ascii="方正仿宋_GBK" w:eastAsia="方正仿宋_GBK" w:hint="eastAsia"/>
          <w:sz w:val="32"/>
          <w:szCs w:val="32"/>
        </w:rPr>
        <w:t>该标准出台</w:t>
      </w:r>
      <w:r w:rsidR="001E0EFF" w:rsidRPr="00764C82">
        <w:rPr>
          <w:rFonts w:ascii="方正仿宋_GBK" w:eastAsia="方正仿宋_GBK" w:hint="eastAsia"/>
          <w:sz w:val="32"/>
          <w:szCs w:val="32"/>
        </w:rPr>
        <w:t>后</w:t>
      </w:r>
      <w:r w:rsidR="00A7272C" w:rsidRPr="00764C82">
        <w:rPr>
          <w:rFonts w:ascii="方正仿宋_GBK" w:eastAsia="方正仿宋_GBK" w:hint="eastAsia"/>
          <w:sz w:val="32"/>
          <w:szCs w:val="32"/>
        </w:rPr>
        <w:t>，</w:t>
      </w:r>
      <w:r w:rsidR="001E0EFF" w:rsidRPr="00764C82">
        <w:rPr>
          <w:rFonts w:ascii="方正仿宋_GBK" w:eastAsia="方正仿宋_GBK" w:hint="eastAsia"/>
          <w:sz w:val="32"/>
          <w:szCs w:val="32"/>
        </w:rPr>
        <w:t>市食药监局专门下发通知，要求各区（市）县局及时将标准送达每一家食品生产加工企业，</w:t>
      </w:r>
      <w:r w:rsidR="00FB4ED1">
        <w:rPr>
          <w:rFonts w:ascii="方正仿宋_GBK" w:eastAsia="方正仿宋_GBK" w:hint="eastAsia"/>
          <w:sz w:val="32"/>
          <w:szCs w:val="32"/>
        </w:rPr>
        <w:t>对</w:t>
      </w:r>
      <w:r w:rsidR="001E0EFF" w:rsidRPr="00764C82">
        <w:rPr>
          <w:rFonts w:ascii="方正仿宋_GBK" w:eastAsia="方正仿宋_GBK" w:hint="eastAsia"/>
          <w:sz w:val="32"/>
          <w:szCs w:val="32"/>
        </w:rPr>
        <w:t>贯彻落实</w:t>
      </w:r>
      <w:r w:rsidR="00FB4ED1">
        <w:rPr>
          <w:rFonts w:ascii="方正仿宋_GBK" w:eastAsia="方正仿宋_GBK" w:hint="eastAsia"/>
          <w:sz w:val="32"/>
          <w:szCs w:val="32"/>
        </w:rPr>
        <w:t>标准</w:t>
      </w:r>
      <w:r w:rsidR="001E0EFF" w:rsidRPr="00764C82">
        <w:rPr>
          <w:rFonts w:ascii="方正仿宋_GBK" w:eastAsia="方正仿宋_GBK" w:hint="eastAsia"/>
          <w:sz w:val="32"/>
          <w:szCs w:val="32"/>
        </w:rPr>
        <w:t>提出了具体要求，并将作为明年的监管重要工作内容之一。该标准还</w:t>
      </w:r>
      <w:r w:rsidR="00A7272C" w:rsidRPr="00764C82">
        <w:rPr>
          <w:rFonts w:ascii="方正仿宋_GBK" w:eastAsia="方正仿宋_GBK" w:hint="eastAsia"/>
          <w:sz w:val="32"/>
          <w:szCs w:val="32"/>
        </w:rPr>
        <w:t>统一了监管尺度，</w:t>
      </w:r>
      <w:r w:rsidR="00A81057" w:rsidRPr="00764C82">
        <w:rPr>
          <w:rFonts w:ascii="方正仿宋_GBK" w:eastAsia="方正仿宋_GBK" w:hint="eastAsia"/>
          <w:sz w:val="32"/>
          <w:szCs w:val="32"/>
        </w:rPr>
        <w:t>可</w:t>
      </w:r>
      <w:r w:rsidR="00A7272C" w:rsidRPr="00764C82">
        <w:rPr>
          <w:rFonts w:ascii="方正仿宋_GBK" w:eastAsia="方正仿宋_GBK" w:hint="eastAsia"/>
          <w:sz w:val="32"/>
          <w:szCs w:val="32"/>
        </w:rPr>
        <w:t>使监管部门</w:t>
      </w:r>
      <w:r w:rsidR="00E21C40" w:rsidRPr="00764C82">
        <w:rPr>
          <w:rFonts w:ascii="方正仿宋_GBK" w:eastAsia="方正仿宋_GBK" w:hint="eastAsia"/>
          <w:sz w:val="32"/>
          <w:szCs w:val="32"/>
        </w:rPr>
        <w:t>进一步</w:t>
      </w:r>
      <w:r w:rsidR="00A7272C" w:rsidRPr="00764C82">
        <w:rPr>
          <w:rFonts w:ascii="方正仿宋_GBK" w:eastAsia="方正仿宋_GBK" w:hint="eastAsia"/>
          <w:sz w:val="32"/>
          <w:szCs w:val="32"/>
        </w:rPr>
        <w:t>全面</w:t>
      </w:r>
      <w:r w:rsidR="00E21C40" w:rsidRPr="00764C82">
        <w:rPr>
          <w:rFonts w:ascii="方正仿宋_GBK" w:eastAsia="方正仿宋_GBK" w:hint="eastAsia"/>
          <w:sz w:val="32"/>
          <w:szCs w:val="32"/>
        </w:rPr>
        <w:t>准确</w:t>
      </w:r>
      <w:r w:rsidR="00A7272C" w:rsidRPr="00764C82">
        <w:rPr>
          <w:rFonts w:ascii="方正仿宋_GBK" w:eastAsia="方正仿宋_GBK" w:hint="eastAsia"/>
          <w:sz w:val="32"/>
          <w:szCs w:val="32"/>
        </w:rPr>
        <w:t>掌握企业的质量水平</w:t>
      </w:r>
      <w:r w:rsidR="00E21C40" w:rsidRPr="00764C82">
        <w:rPr>
          <w:rFonts w:ascii="方正仿宋_GBK" w:eastAsia="方正仿宋_GBK" w:hint="eastAsia"/>
          <w:sz w:val="32"/>
          <w:szCs w:val="32"/>
        </w:rPr>
        <w:t>，引导产业</w:t>
      </w:r>
      <w:r w:rsidR="001E0EFF" w:rsidRPr="00764C82">
        <w:rPr>
          <w:rFonts w:ascii="方正仿宋_GBK" w:eastAsia="方正仿宋_GBK" w:hint="eastAsia"/>
          <w:sz w:val="32"/>
          <w:szCs w:val="32"/>
        </w:rPr>
        <w:t>提档升级</w:t>
      </w:r>
      <w:r w:rsidR="00FB4ED1">
        <w:rPr>
          <w:rFonts w:ascii="方正仿宋_GBK" w:eastAsia="方正仿宋_GBK" w:hint="eastAsia"/>
          <w:sz w:val="32"/>
          <w:szCs w:val="32"/>
        </w:rPr>
        <w:t>、</w:t>
      </w:r>
      <w:r w:rsidR="00E21C40" w:rsidRPr="00764C82">
        <w:rPr>
          <w:rFonts w:ascii="方正仿宋_GBK" w:eastAsia="方正仿宋_GBK" w:hint="eastAsia"/>
          <w:sz w:val="32"/>
          <w:szCs w:val="32"/>
        </w:rPr>
        <w:t>良性</w:t>
      </w:r>
      <w:r w:rsidR="00A7272C" w:rsidRPr="00764C82">
        <w:rPr>
          <w:rFonts w:ascii="方正仿宋_GBK" w:eastAsia="方正仿宋_GBK" w:hint="eastAsia"/>
          <w:sz w:val="32"/>
          <w:szCs w:val="32"/>
        </w:rPr>
        <w:t>发展，及时发现存在的风险和潜在的隐患，更好</w:t>
      </w:r>
      <w:r w:rsidR="00A81057" w:rsidRPr="00764C82">
        <w:rPr>
          <w:rFonts w:ascii="方正仿宋_GBK" w:eastAsia="方正仿宋_GBK" w:hint="eastAsia"/>
          <w:sz w:val="32"/>
          <w:szCs w:val="32"/>
        </w:rPr>
        <w:t>地</w:t>
      </w:r>
      <w:r w:rsidR="00A7272C" w:rsidRPr="00764C82">
        <w:rPr>
          <w:rFonts w:ascii="方正仿宋_GBK" w:eastAsia="方正仿宋_GBK" w:hint="eastAsia"/>
          <w:sz w:val="32"/>
          <w:szCs w:val="32"/>
        </w:rPr>
        <w:t>履行监管职责</w:t>
      </w:r>
      <w:r w:rsidR="00A81057" w:rsidRPr="00764C82">
        <w:rPr>
          <w:rFonts w:ascii="方正仿宋_GBK" w:eastAsia="方正仿宋_GBK" w:hint="eastAsia"/>
          <w:sz w:val="32"/>
          <w:szCs w:val="32"/>
        </w:rPr>
        <w:t>，提高风险管理水平</w:t>
      </w:r>
      <w:r w:rsidR="00E21C40" w:rsidRPr="00764C82">
        <w:rPr>
          <w:rFonts w:ascii="方正仿宋_GBK" w:eastAsia="方正仿宋_GBK" w:hint="eastAsia"/>
          <w:sz w:val="32"/>
          <w:szCs w:val="32"/>
        </w:rPr>
        <w:t>，全面提升我市食品生产企业的质量安全水平</w:t>
      </w:r>
      <w:r w:rsidR="00A7272C" w:rsidRPr="00764C82">
        <w:rPr>
          <w:rFonts w:ascii="方正仿宋_GBK" w:eastAsia="方正仿宋_GBK" w:hint="eastAsia"/>
          <w:sz w:val="32"/>
          <w:szCs w:val="32"/>
        </w:rPr>
        <w:t>。</w:t>
      </w:r>
    </w:p>
    <w:p w:rsidR="00A7272C" w:rsidRPr="00E209BD" w:rsidRDefault="00A7272C" w:rsidP="00E209BD">
      <w:pPr>
        <w:pStyle w:val="a3"/>
        <w:ind w:firstLineChars="253" w:firstLine="708"/>
        <w:rPr>
          <w:sz w:val="28"/>
          <w:szCs w:val="28"/>
        </w:rPr>
      </w:pPr>
    </w:p>
    <w:sectPr w:rsidR="00A7272C" w:rsidRPr="00E209BD" w:rsidSect="003D603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B2" w:rsidRDefault="009A10B2">
      <w:r>
        <w:separator/>
      </w:r>
    </w:p>
  </w:endnote>
  <w:endnote w:type="continuationSeparator" w:id="0">
    <w:p w:rsidR="009A10B2" w:rsidRDefault="009A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B2" w:rsidRDefault="009A10B2">
      <w:r>
        <w:separator/>
      </w:r>
    </w:p>
  </w:footnote>
  <w:footnote w:type="continuationSeparator" w:id="0">
    <w:p w:rsidR="009A10B2" w:rsidRDefault="009A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2C" w:rsidRDefault="00A7272C" w:rsidP="000B253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1A98"/>
    <w:multiLevelType w:val="hybridMultilevel"/>
    <w:tmpl w:val="C8947DE0"/>
    <w:lvl w:ilvl="0" w:tplc="6E227FFE">
      <w:start w:val="1"/>
      <w:numFmt w:val="japaneseCounting"/>
      <w:lvlText w:val="（%1）"/>
      <w:lvlJc w:val="left"/>
      <w:pPr>
        <w:ind w:left="1564" w:hanging="855"/>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
    <w:nsid w:val="20400182"/>
    <w:multiLevelType w:val="hybridMultilevel"/>
    <w:tmpl w:val="F6D26A2C"/>
    <w:lvl w:ilvl="0" w:tplc="6532BA92">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15D4511"/>
    <w:multiLevelType w:val="hybridMultilevel"/>
    <w:tmpl w:val="5BEE389A"/>
    <w:lvl w:ilvl="0" w:tplc="7C30DCF6">
      <w:start w:val="2"/>
      <w:numFmt w:val="japaneseCounting"/>
      <w:lvlText w:val="%1、"/>
      <w:lvlJc w:val="left"/>
      <w:pPr>
        <w:ind w:left="1144" w:hanging="720"/>
      </w:pPr>
      <w:rPr>
        <w:rFonts w:hAnsi="宋体"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9557CEB"/>
    <w:multiLevelType w:val="hybridMultilevel"/>
    <w:tmpl w:val="3D400FEE"/>
    <w:lvl w:ilvl="0" w:tplc="93246D0E">
      <w:start w:val="2"/>
      <w:numFmt w:val="japaneseCounting"/>
      <w:lvlText w:val="（%1）"/>
      <w:lvlJc w:val="left"/>
      <w:pPr>
        <w:ind w:left="1555" w:hanging="855"/>
      </w:pPr>
      <w:rPr>
        <w:rFonts w:cs="Times New Roman" w:hint="default"/>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84E"/>
    <w:rsid w:val="000070E6"/>
    <w:rsid w:val="000112B9"/>
    <w:rsid w:val="00013FC6"/>
    <w:rsid w:val="000236BF"/>
    <w:rsid w:val="00030B12"/>
    <w:rsid w:val="00030FCF"/>
    <w:rsid w:val="00033964"/>
    <w:rsid w:val="000348E7"/>
    <w:rsid w:val="000449F9"/>
    <w:rsid w:val="000459E0"/>
    <w:rsid w:val="00047E78"/>
    <w:rsid w:val="00050D66"/>
    <w:rsid w:val="0006254F"/>
    <w:rsid w:val="00062EBA"/>
    <w:rsid w:val="00063C1F"/>
    <w:rsid w:val="000647DF"/>
    <w:rsid w:val="0006541E"/>
    <w:rsid w:val="00072B4B"/>
    <w:rsid w:val="00073032"/>
    <w:rsid w:val="00074CCB"/>
    <w:rsid w:val="00077AD1"/>
    <w:rsid w:val="00080E32"/>
    <w:rsid w:val="00085DD8"/>
    <w:rsid w:val="00090993"/>
    <w:rsid w:val="00095294"/>
    <w:rsid w:val="00095855"/>
    <w:rsid w:val="000966DD"/>
    <w:rsid w:val="000A1DF2"/>
    <w:rsid w:val="000B240E"/>
    <w:rsid w:val="000B253A"/>
    <w:rsid w:val="000B7478"/>
    <w:rsid w:val="000C0107"/>
    <w:rsid w:val="000C2B17"/>
    <w:rsid w:val="000C33F2"/>
    <w:rsid w:val="000C41C0"/>
    <w:rsid w:val="000C4836"/>
    <w:rsid w:val="000C4C4E"/>
    <w:rsid w:val="000C637F"/>
    <w:rsid w:val="000D028E"/>
    <w:rsid w:val="000D43AF"/>
    <w:rsid w:val="000D74EF"/>
    <w:rsid w:val="000E3F7D"/>
    <w:rsid w:val="000E4D2F"/>
    <w:rsid w:val="000E7B59"/>
    <w:rsid w:val="000F056D"/>
    <w:rsid w:val="000F23C4"/>
    <w:rsid w:val="000F333C"/>
    <w:rsid w:val="000F3BA4"/>
    <w:rsid w:val="000F508C"/>
    <w:rsid w:val="000F579B"/>
    <w:rsid w:val="0010306D"/>
    <w:rsid w:val="00104E02"/>
    <w:rsid w:val="00110159"/>
    <w:rsid w:val="00110B4C"/>
    <w:rsid w:val="00111BBA"/>
    <w:rsid w:val="00120B3F"/>
    <w:rsid w:val="00125A00"/>
    <w:rsid w:val="001315C1"/>
    <w:rsid w:val="00133532"/>
    <w:rsid w:val="0013357A"/>
    <w:rsid w:val="00133C84"/>
    <w:rsid w:val="00147912"/>
    <w:rsid w:val="00147AE4"/>
    <w:rsid w:val="00152D4D"/>
    <w:rsid w:val="00163EA8"/>
    <w:rsid w:val="00167185"/>
    <w:rsid w:val="00172B6F"/>
    <w:rsid w:val="001742E0"/>
    <w:rsid w:val="00180749"/>
    <w:rsid w:val="001823B5"/>
    <w:rsid w:val="00182E20"/>
    <w:rsid w:val="001830BB"/>
    <w:rsid w:val="001874E5"/>
    <w:rsid w:val="0019540D"/>
    <w:rsid w:val="00195FF6"/>
    <w:rsid w:val="001966F5"/>
    <w:rsid w:val="00196C4C"/>
    <w:rsid w:val="00197593"/>
    <w:rsid w:val="001A021C"/>
    <w:rsid w:val="001A62D9"/>
    <w:rsid w:val="001B1067"/>
    <w:rsid w:val="001B17DB"/>
    <w:rsid w:val="001B2BE6"/>
    <w:rsid w:val="001B4E9C"/>
    <w:rsid w:val="001B5C1C"/>
    <w:rsid w:val="001C19CD"/>
    <w:rsid w:val="001C3C8A"/>
    <w:rsid w:val="001C61C3"/>
    <w:rsid w:val="001D0536"/>
    <w:rsid w:val="001D06C0"/>
    <w:rsid w:val="001D07A4"/>
    <w:rsid w:val="001D0BF5"/>
    <w:rsid w:val="001D1045"/>
    <w:rsid w:val="001D2079"/>
    <w:rsid w:val="001D23B8"/>
    <w:rsid w:val="001D37AE"/>
    <w:rsid w:val="001D4F8B"/>
    <w:rsid w:val="001E0584"/>
    <w:rsid w:val="001E0EFF"/>
    <w:rsid w:val="001E17BF"/>
    <w:rsid w:val="001E31CE"/>
    <w:rsid w:val="001E643C"/>
    <w:rsid w:val="001F1735"/>
    <w:rsid w:val="001F3603"/>
    <w:rsid w:val="001F4611"/>
    <w:rsid w:val="001F6FB6"/>
    <w:rsid w:val="001F72C7"/>
    <w:rsid w:val="001F7588"/>
    <w:rsid w:val="00200C20"/>
    <w:rsid w:val="00210EF1"/>
    <w:rsid w:val="0021103C"/>
    <w:rsid w:val="00211818"/>
    <w:rsid w:val="0021182A"/>
    <w:rsid w:val="00212ABE"/>
    <w:rsid w:val="002150AA"/>
    <w:rsid w:val="00215C23"/>
    <w:rsid w:val="00216EB7"/>
    <w:rsid w:val="0022623A"/>
    <w:rsid w:val="002279A2"/>
    <w:rsid w:val="0023740E"/>
    <w:rsid w:val="002376B2"/>
    <w:rsid w:val="002451F3"/>
    <w:rsid w:val="00246275"/>
    <w:rsid w:val="00246AC3"/>
    <w:rsid w:val="00247307"/>
    <w:rsid w:val="00250B2F"/>
    <w:rsid w:val="00254E8F"/>
    <w:rsid w:val="002566F6"/>
    <w:rsid w:val="0025676A"/>
    <w:rsid w:val="0026000A"/>
    <w:rsid w:val="0026109E"/>
    <w:rsid w:val="00266019"/>
    <w:rsid w:val="00271B05"/>
    <w:rsid w:val="00272679"/>
    <w:rsid w:val="00273DA9"/>
    <w:rsid w:val="0027436E"/>
    <w:rsid w:val="00275408"/>
    <w:rsid w:val="00275E20"/>
    <w:rsid w:val="0028188B"/>
    <w:rsid w:val="00282B1D"/>
    <w:rsid w:val="00282EC5"/>
    <w:rsid w:val="0028427B"/>
    <w:rsid w:val="00284F8E"/>
    <w:rsid w:val="002920C3"/>
    <w:rsid w:val="00294185"/>
    <w:rsid w:val="002949A1"/>
    <w:rsid w:val="002949C7"/>
    <w:rsid w:val="00295CCF"/>
    <w:rsid w:val="00296E47"/>
    <w:rsid w:val="002A2C04"/>
    <w:rsid w:val="002A37FE"/>
    <w:rsid w:val="002A4527"/>
    <w:rsid w:val="002A50C5"/>
    <w:rsid w:val="002A565D"/>
    <w:rsid w:val="002A6374"/>
    <w:rsid w:val="002A70EC"/>
    <w:rsid w:val="002B127B"/>
    <w:rsid w:val="002B43FF"/>
    <w:rsid w:val="002B4FB4"/>
    <w:rsid w:val="002C08D3"/>
    <w:rsid w:val="002C0EA6"/>
    <w:rsid w:val="002D39AF"/>
    <w:rsid w:val="002D4102"/>
    <w:rsid w:val="002D5A5B"/>
    <w:rsid w:val="002F2FE4"/>
    <w:rsid w:val="002F4B51"/>
    <w:rsid w:val="002F7794"/>
    <w:rsid w:val="0030105B"/>
    <w:rsid w:val="00303B67"/>
    <w:rsid w:val="0030701D"/>
    <w:rsid w:val="00310344"/>
    <w:rsid w:val="0031154F"/>
    <w:rsid w:val="0031228A"/>
    <w:rsid w:val="00320724"/>
    <w:rsid w:val="00324736"/>
    <w:rsid w:val="00332054"/>
    <w:rsid w:val="00332873"/>
    <w:rsid w:val="003359E0"/>
    <w:rsid w:val="003424A5"/>
    <w:rsid w:val="00343447"/>
    <w:rsid w:val="00343B1D"/>
    <w:rsid w:val="00343F53"/>
    <w:rsid w:val="00351228"/>
    <w:rsid w:val="003521BD"/>
    <w:rsid w:val="00352EC9"/>
    <w:rsid w:val="00354741"/>
    <w:rsid w:val="00356181"/>
    <w:rsid w:val="0035653D"/>
    <w:rsid w:val="0036221B"/>
    <w:rsid w:val="003770D3"/>
    <w:rsid w:val="00377414"/>
    <w:rsid w:val="00390C34"/>
    <w:rsid w:val="00391EED"/>
    <w:rsid w:val="003922E6"/>
    <w:rsid w:val="003A0080"/>
    <w:rsid w:val="003A11A4"/>
    <w:rsid w:val="003A5855"/>
    <w:rsid w:val="003A6527"/>
    <w:rsid w:val="003A7B92"/>
    <w:rsid w:val="003B47C2"/>
    <w:rsid w:val="003B6758"/>
    <w:rsid w:val="003B701A"/>
    <w:rsid w:val="003C01B5"/>
    <w:rsid w:val="003C35AD"/>
    <w:rsid w:val="003C5C8A"/>
    <w:rsid w:val="003C7155"/>
    <w:rsid w:val="003D3C5A"/>
    <w:rsid w:val="003D603A"/>
    <w:rsid w:val="003D6576"/>
    <w:rsid w:val="003D79BA"/>
    <w:rsid w:val="003D7ADA"/>
    <w:rsid w:val="003E06AB"/>
    <w:rsid w:val="003E0976"/>
    <w:rsid w:val="003E4088"/>
    <w:rsid w:val="003E41CA"/>
    <w:rsid w:val="003E706F"/>
    <w:rsid w:val="003E732B"/>
    <w:rsid w:val="003F01EA"/>
    <w:rsid w:val="003F3324"/>
    <w:rsid w:val="003F4D9B"/>
    <w:rsid w:val="003F4DA7"/>
    <w:rsid w:val="003F53BB"/>
    <w:rsid w:val="003F5A1F"/>
    <w:rsid w:val="00403DCC"/>
    <w:rsid w:val="004065C1"/>
    <w:rsid w:val="00411501"/>
    <w:rsid w:val="004164AE"/>
    <w:rsid w:val="00424C34"/>
    <w:rsid w:val="004330CB"/>
    <w:rsid w:val="004336BC"/>
    <w:rsid w:val="00436529"/>
    <w:rsid w:val="00445108"/>
    <w:rsid w:val="0045026A"/>
    <w:rsid w:val="004535EC"/>
    <w:rsid w:val="00454AA3"/>
    <w:rsid w:val="004615A7"/>
    <w:rsid w:val="004627C3"/>
    <w:rsid w:val="00464929"/>
    <w:rsid w:val="0046510E"/>
    <w:rsid w:val="0046528D"/>
    <w:rsid w:val="004911D2"/>
    <w:rsid w:val="00495E99"/>
    <w:rsid w:val="004A73B2"/>
    <w:rsid w:val="004A7C11"/>
    <w:rsid w:val="004B1A1E"/>
    <w:rsid w:val="004B6E9E"/>
    <w:rsid w:val="004C5082"/>
    <w:rsid w:val="004C6A96"/>
    <w:rsid w:val="004C6C70"/>
    <w:rsid w:val="004D5457"/>
    <w:rsid w:val="004F4EFB"/>
    <w:rsid w:val="00500092"/>
    <w:rsid w:val="00505D8C"/>
    <w:rsid w:val="005078A3"/>
    <w:rsid w:val="00513BEF"/>
    <w:rsid w:val="00514B33"/>
    <w:rsid w:val="00516121"/>
    <w:rsid w:val="0052322F"/>
    <w:rsid w:val="00523FFC"/>
    <w:rsid w:val="0052781D"/>
    <w:rsid w:val="00530169"/>
    <w:rsid w:val="0053084E"/>
    <w:rsid w:val="00532934"/>
    <w:rsid w:val="00532BCA"/>
    <w:rsid w:val="00536385"/>
    <w:rsid w:val="00536636"/>
    <w:rsid w:val="00537AE4"/>
    <w:rsid w:val="005419DE"/>
    <w:rsid w:val="00543F24"/>
    <w:rsid w:val="005557FF"/>
    <w:rsid w:val="00557AF4"/>
    <w:rsid w:val="00561412"/>
    <w:rsid w:val="00564695"/>
    <w:rsid w:val="0056528B"/>
    <w:rsid w:val="00565EFE"/>
    <w:rsid w:val="00570897"/>
    <w:rsid w:val="005718AF"/>
    <w:rsid w:val="00575BC8"/>
    <w:rsid w:val="00577D25"/>
    <w:rsid w:val="00583259"/>
    <w:rsid w:val="00583947"/>
    <w:rsid w:val="0059138D"/>
    <w:rsid w:val="005927BC"/>
    <w:rsid w:val="00594ADF"/>
    <w:rsid w:val="00594C0B"/>
    <w:rsid w:val="00596F65"/>
    <w:rsid w:val="005A1D8D"/>
    <w:rsid w:val="005A2E5C"/>
    <w:rsid w:val="005A3D9B"/>
    <w:rsid w:val="005A490B"/>
    <w:rsid w:val="005A606B"/>
    <w:rsid w:val="005A7942"/>
    <w:rsid w:val="005B0943"/>
    <w:rsid w:val="005B6176"/>
    <w:rsid w:val="005B7230"/>
    <w:rsid w:val="005C2AD6"/>
    <w:rsid w:val="005C5D05"/>
    <w:rsid w:val="005C6E6A"/>
    <w:rsid w:val="005D2244"/>
    <w:rsid w:val="005D3928"/>
    <w:rsid w:val="005D3B65"/>
    <w:rsid w:val="005D4413"/>
    <w:rsid w:val="005D5258"/>
    <w:rsid w:val="005D6234"/>
    <w:rsid w:val="005D7D2E"/>
    <w:rsid w:val="005E1DFA"/>
    <w:rsid w:val="005E2846"/>
    <w:rsid w:val="005E400E"/>
    <w:rsid w:val="005E5B29"/>
    <w:rsid w:val="0060348A"/>
    <w:rsid w:val="00605EA7"/>
    <w:rsid w:val="00606372"/>
    <w:rsid w:val="006110E3"/>
    <w:rsid w:val="006137C7"/>
    <w:rsid w:val="00617475"/>
    <w:rsid w:val="0062078F"/>
    <w:rsid w:val="0062215C"/>
    <w:rsid w:val="0062440B"/>
    <w:rsid w:val="00624568"/>
    <w:rsid w:val="006265E8"/>
    <w:rsid w:val="00626775"/>
    <w:rsid w:val="00631C4E"/>
    <w:rsid w:val="0063399C"/>
    <w:rsid w:val="0063593F"/>
    <w:rsid w:val="00641410"/>
    <w:rsid w:val="00641F03"/>
    <w:rsid w:val="00643742"/>
    <w:rsid w:val="00654D7A"/>
    <w:rsid w:val="006608B2"/>
    <w:rsid w:val="0066316B"/>
    <w:rsid w:val="00671FD5"/>
    <w:rsid w:val="00672148"/>
    <w:rsid w:val="006774FC"/>
    <w:rsid w:val="0068033A"/>
    <w:rsid w:val="00687B21"/>
    <w:rsid w:val="006905A4"/>
    <w:rsid w:val="00691A93"/>
    <w:rsid w:val="00692C19"/>
    <w:rsid w:val="0069469E"/>
    <w:rsid w:val="006A16F6"/>
    <w:rsid w:val="006A1EF6"/>
    <w:rsid w:val="006A6D89"/>
    <w:rsid w:val="006B2F0B"/>
    <w:rsid w:val="006B4E42"/>
    <w:rsid w:val="006B7959"/>
    <w:rsid w:val="006C285A"/>
    <w:rsid w:val="006C37CA"/>
    <w:rsid w:val="006D2493"/>
    <w:rsid w:val="006D2E0C"/>
    <w:rsid w:val="006D35B6"/>
    <w:rsid w:val="006D5593"/>
    <w:rsid w:val="006D613D"/>
    <w:rsid w:val="006D70A6"/>
    <w:rsid w:val="006E44E2"/>
    <w:rsid w:val="006E7389"/>
    <w:rsid w:val="006F4C6F"/>
    <w:rsid w:val="006F66C5"/>
    <w:rsid w:val="00700FB3"/>
    <w:rsid w:val="00704DCF"/>
    <w:rsid w:val="00706DAE"/>
    <w:rsid w:val="00707EF3"/>
    <w:rsid w:val="0071135E"/>
    <w:rsid w:val="00711B6F"/>
    <w:rsid w:val="00713380"/>
    <w:rsid w:val="00713B7C"/>
    <w:rsid w:val="00713F88"/>
    <w:rsid w:val="007148A7"/>
    <w:rsid w:val="00714D09"/>
    <w:rsid w:val="00715773"/>
    <w:rsid w:val="00715F70"/>
    <w:rsid w:val="00717C40"/>
    <w:rsid w:val="0072176C"/>
    <w:rsid w:val="00723985"/>
    <w:rsid w:val="00723B03"/>
    <w:rsid w:val="00723C6A"/>
    <w:rsid w:val="007262AC"/>
    <w:rsid w:val="007266D4"/>
    <w:rsid w:val="007337BA"/>
    <w:rsid w:val="00733B26"/>
    <w:rsid w:val="00740A73"/>
    <w:rsid w:val="0074341C"/>
    <w:rsid w:val="00745698"/>
    <w:rsid w:val="00746687"/>
    <w:rsid w:val="007509FF"/>
    <w:rsid w:val="007557CF"/>
    <w:rsid w:val="00761F94"/>
    <w:rsid w:val="007623DB"/>
    <w:rsid w:val="007635A6"/>
    <w:rsid w:val="00763B4E"/>
    <w:rsid w:val="00764C82"/>
    <w:rsid w:val="00766309"/>
    <w:rsid w:val="007668B9"/>
    <w:rsid w:val="00767360"/>
    <w:rsid w:val="00773460"/>
    <w:rsid w:val="00774FD2"/>
    <w:rsid w:val="00780A25"/>
    <w:rsid w:val="007811A9"/>
    <w:rsid w:val="0078151B"/>
    <w:rsid w:val="007833E8"/>
    <w:rsid w:val="00784B0F"/>
    <w:rsid w:val="00792555"/>
    <w:rsid w:val="00793356"/>
    <w:rsid w:val="00796F6A"/>
    <w:rsid w:val="007B0F0E"/>
    <w:rsid w:val="007B1ED9"/>
    <w:rsid w:val="007B3BDE"/>
    <w:rsid w:val="007B64E7"/>
    <w:rsid w:val="007C049D"/>
    <w:rsid w:val="007C3932"/>
    <w:rsid w:val="007C4B6C"/>
    <w:rsid w:val="007C5BFB"/>
    <w:rsid w:val="007C7370"/>
    <w:rsid w:val="007C771D"/>
    <w:rsid w:val="007C7F18"/>
    <w:rsid w:val="007D0CC3"/>
    <w:rsid w:val="007D46CB"/>
    <w:rsid w:val="007D5046"/>
    <w:rsid w:val="007D6523"/>
    <w:rsid w:val="007D74AE"/>
    <w:rsid w:val="007E077E"/>
    <w:rsid w:val="007F0591"/>
    <w:rsid w:val="007F2B4C"/>
    <w:rsid w:val="007F383C"/>
    <w:rsid w:val="00801F32"/>
    <w:rsid w:val="008061AA"/>
    <w:rsid w:val="00814FDE"/>
    <w:rsid w:val="00815E9D"/>
    <w:rsid w:val="00817C80"/>
    <w:rsid w:val="00820CFE"/>
    <w:rsid w:val="0082350C"/>
    <w:rsid w:val="00830B64"/>
    <w:rsid w:val="00833468"/>
    <w:rsid w:val="00833802"/>
    <w:rsid w:val="00833B46"/>
    <w:rsid w:val="00837E26"/>
    <w:rsid w:val="00837E9E"/>
    <w:rsid w:val="00845310"/>
    <w:rsid w:val="00863EA0"/>
    <w:rsid w:val="00866BB3"/>
    <w:rsid w:val="00877859"/>
    <w:rsid w:val="00881B5D"/>
    <w:rsid w:val="008821CF"/>
    <w:rsid w:val="0088329C"/>
    <w:rsid w:val="00884830"/>
    <w:rsid w:val="008A0447"/>
    <w:rsid w:val="008A21C9"/>
    <w:rsid w:val="008A66B3"/>
    <w:rsid w:val="008B3139"/>
    <w:rsid w:val="008B3435"/>
    <w:rsid w:val="008B39AB"/>
    <w:rsid w:val="008B4434"/>
    <w:rsid w:val="008B683A"/>
    <w:rsid w:val="008B78DB"/>
    <w:rsid w:val="008C1DFD"/>
    <w:rsid w:val="008C4209"/>
    <w:rsid w:val="008D144F"/>
    <w:rsid w:val="008D1B72"/>
    <w:rsid w:val="008D28CD"/>
    <w:rsid w:val="008D421F"/>
    <w:rsid w:val="008D6D58"/>
    <w:rsid w:val="008E3539"/>
    <w:rsid w:val="008E5C65"/>
    <w:rsid w:val="008F0CED"/>
    <w:rsid w:val="008F0D46"/>
    <w:rsid w:val="008F17FF"/>
    <w:rsid w:val="008F212A"/>
    <w:rsid w:val="008F21B9"/>
    <w:rsid w:val="008F3134"/>
    <w:rsid w:val="008F6C59"/>
    <w:rsid w:val="009000D9"/>
    <w:rsid w:val="009024C1"/>
    <w:rsid w:val="00906B73"/>
    <w:rsid w:val="00906BA4"/>
    <w:rsid w:val="00912150"/>
    <w:rsid w:val="00915A4D"/>
    <w:rsid w:val="00916A4F"/>
    <w:rsid w:val="0092160D"/>
    <w:rsid w:val="00922624"/>
    <w:rsid w:val="00922790"/>
    <w:rsid w:val="0092328E"/>
    <w:rsid w:val="00923CB3"/>
    <w:rsid w:val="00924D91"/>
    <w:rsid w:val="00925B30"/>
    <w:rsid w:val="00926886"/>
    <w:rsid w:val="00933D33"/>
    <w:rsid w:val="009340B3"/>
    <w:rsid w:val="009348FB"/>
    <w:rsid w:val="00934A9F"/>
    <w:rsid w:val="00935DCA"/>
    <w:rsid w:val="00937726"/>
    <w:rsid w:val="00943DE3"/>
    <w:rsid w:val="009446C8"/>
    <w:rsid w:val="009449D6"/>
    <w:rsid w:val="0094529A"/>
    <w:rsid w:val="009454AA"/>
    <w:rsid w:val="00946FA5"/>
    <w:rsid w:val="009531BF"/>
    <w:rsid w:val="00957878"/>
    <w:rsid w:val="00957915"/>
    <w:rsid w:val="009608AF"/>
    <w:rsid w:val="00963323"/>
    <w:rsid w:val="0096359A"/>
    <w:rsid w:val="00964002"/>
    <w:rsid w:val="009651F1"/>
    <w:rsid w:val="00970AEE"/>
    <w:rsid w:val="00972C7E"/>
    <w:rsid w:val="00980C18"/>
    <w:rsid w:val="00980E9C"/>
    <w:rsid w:val="00985C2E"/>
    <w:rsid w:val="009938B3"/>
    <w:rsid w:val="00994BFC"/>
    <w:rsid w:val="0099646E"/>
    <w:rsid w:val="009A10B2"/>
    <w:rsid w:val="009A32F6"/>
    <w:rsid w:val="009A4638"/>
    <w:rsid w:val="009A5BF5"/>
    <w:rsid w:val="009A68F6"/>
    <w:rsid w:val="009A7D2A"/>
    <w:rsid w:val="009B0D9C"/>
    <w:rsid w:val="009B52B9"/>
    <w:rsid w:val="009C68B8"/>
    <w:rsid w:val="009D44C7"/>
    <w:rsid w:val="009D7E16"/>
    <w:rsid w:val="009E323F"/>
    <w:rsid w:val="009E3DB8"/>
    <w:rsid w:val="009E6295"/>
    <w:rsid w:val="009F6947"/>
    <w:rsid w:val="009F722D"/>
    <w:rsid w:val="00A021AD"/>
    <w:rsid w:val="00A03E16"/>
    <w:rsid w:val="00A059CA"/>
    <w:rsid w:val="00A07446"/>
    <w:rsid w:val="00A1332D"/>
    <w:rsid w:val="00A14514"/>
    <w:rsid w:val="00A1547D"/>
    <w:rsid w:val="00A15489"/>
    <w:rsid w:val="00A15E1F"/>
    <w:rsid w:val="00A16995"/>
    <w:rsid w:val="00A21D7E"/>
    <w:rsid w:val="00A2444B"/>
    <w:rsid w:val="00A24F53"/>
    <w:rsid w:val="00A30380"/>
    <w:rsid w:val="00A332B4"/>
    <w:rsid w:val="00A336A0"/>
    <w:rsid w:val="00A33EA8"/>
    <w:rsid w:val="00A344EA"/>
    <w:rsid w:val="00A3485C"/>
    <w:rsid w:val="00A3652A"/>
    <w:rsid w:val="00A36D9D"/>
    <w:rsid w:val="00A430F3"/>
    <w:rsid w:val="00A433AB"/>
    <w:rsid w:val="00A4590A"/>
    <w:rsid w:val="00A52365"/>
    <w:rsid w:val="00A53D0F"/>
    <w:rsid w:val="00A5512B"/>
    <w:rsid w:val="00A561F3"/>
    <w:rsid w:val="00A57284"/>
    <w:rsid w:val="00A574C7"/>
    <w:rsid w:val="00A60295"/>
    <w:rsid w:val="00A606C9"/>
    <w:rsid w:val="00A61620"/>
    <w:rsid w:val="00A64CB0"/>
    <w:rsid w:val="00A66BE4"/>
    <w:rsid w:val="00A6799F"/>
    <w:rsid w:val="00A7272C"/>
    <w:rsid w:val="00A735B8"/>
    <w:rsid w:val="00A76471"/>
    <w:rsid w:val="00A767EE"/>
    <w:rsid w:val="00A81057"/>
    <w:rsid w:val="00A8727E"/>
    <w:rsid w:val="00AA3838"/>
    <w:rsid w:val="00AA3FDD"/>
    <w:rsid w:val="00AA5EF3"/>
    <w:rsid w:val="00AB4E15"/>
    <w:rsid w:val="00AB5B37"/>
    <w:rsid w:val="00AB5F42"/>
    <w:rsid w:val="00AB7004"/>
    <w:rsid w:val="00AB7871"/>
    <w:rsid w:val="00AC0C66"/>
    <w:rsid w:val="00AC1978"/>
    <w:rsid w:val="00AC6305"/>
    <w:rsid w:val="00AC72ED"/>
    <w:rsid w:val="00AC76B2"/>
    <w:rsid w:val="00AD31B7"/>
    <w:rsid w:val="00AD4963"/>
    <w:rsid w:val="00AE1253"/>
    <w:rsid w:val="00AE1BCE"/>
    <w:rsid w:val="00AE6C62"/>
    <w:rsid w:val="00AE711A"/>
    <w:rsid w:val="00AE74B1"/>
    <w:rsid w:val="00AF024F"/>
    <w:rsid w:val="00AF02EE"/>
    <w:rsid w:val="00AF477D"/>
    <w:rsid w:val="00B00BC7"/>
    <w:rsid w:val="00B01D6C"/>
    <w:rsid w:val="00B11281"/>
    <w:rsid w:val="00B12695"/>
    <w:rsid w:val="00B217BE"/>
    <w:rsid w:val="00B2566B"/>
    <w:rsid w:val="00B27AA0"/>
    <w:rsid w:val="00B31037"/>
    <w:rsid w:val="00B35C5A"/>
    <w:rsid w:val="00B37414"/>
    <w:rsid w:val="00B41CE1"/>
    <w:rsid w:val="00B458A1"/>
    <w:rsid w:val="00B462E6"/>
    <w:rsid w:val="00B46B65"/>
    <w:rsid w:val="00B51997"/>
    <w:rsid w:val="00B64511"/>
    <w:rsid w:val="00B70F44"/>
    <w:rsid w:val="00B74D5A"/>
    <w:rsid w:val="00B84851"/>
    <w:rsid w:val="00B853B4"/>
    <w:rsid w:val="00B86508"/>
    <w:rsid w:val="00B96870"/>
    <w:rsid w:val="00BA014B"/>
    <w:rsid w:val="00BA0B5D"/>
    <w:rsid w:val="00BA291B"/>
    <w:rsid w:val="00BA5D86"/>
    <w:rsid w:val="00BA6CB8"/>
    <w:rsid w:val="00BB3D8F"/>
    <w:rsid w:val="00BB401D"/>
    <w:rsid w:val="00BB409A"/>
    <w:rsid w:val="00BC28C6"/>
    <w:rsid w:val="00BC3094"/>
    <w:rsid w:val="00BD08D9"/>
    <w:rsid w:val="00BD409D"/>
    <w:rsid w:val="00BE2D03"/>
    <w:rsid w:val="00BE4F38"/>
    <w:rsid w:val="00BE5B12"/>
    <w:rsid w:val="00BF0ADF"/>
    <w:rsid w:val="00BF2B42"/>
    <w:rsid w:val="00BF3EED"/>
    <w:rsid w:val="00C0078C"/>
    <w:rsid w:val="00C04FE7"/>
    <w:rsid w:val="00C0516F"/>
    <w:rsid w:val="00C05D86"/>
    <w:rsid w:val="00C1360A"/>
    <w:rsid w:val="00C14397"/>
    <w:rsid w:val="00C15BC7"/>
    <w:rsid w:val="00C15BCE"/>
    <w:rsid w:val="00C2208C"/>
    <w:rsid w:val="00C226D6"/>
    <w:rsid w:val="00C325E1"/>
    <w:rsid w:val="00C34EE5"/>
    <w:rsid w:val="00C43998"/>
    <w:rsid w:val="00C47CA2"/>
    <w:rsid w:val="00C50EE9"/>
    <w:rsid w:val="00C55EB5"/>
    <w:rsid w:val="00C5742F"/>
    <w:rsid w:val="00C574BA"/>
    <w:rsid w:val="00C5786F"/>
    <w:rsid w:val="00C57A98"/>
    <w:rsid w:val="00C64313"/>
    <w:rsid w:val="00C7105B"/>
    <w:rsid w:val="00C761E0"/>
    <w:rsid w:val="00C77237"/>
    <w:rsid w:val="00C85527"/>
    <w:rsid w:val="00C91ABC"/>
    <w:rsid w:val="00C91E83"/>
    <w:rsid w:val="00C930E9"/>
    <w:rsid w:val="00C95341"/>
    <w:rsid w:val="00C96068"/>
    <w:rsid w:val="00CA362F"/>
    <w:rsid w:val="00CA6B25"/>
    <w:rsid w:val="00CB0079"/>
    <w:rsid w:val="00CB02F3"/>
    <w:rsid w:val="00CB0A88"/>
    <w:rsid w:val="00CB2318"/>
    <w:rsid w:val="00CB27B9"/>
    <w:rsid w:val="00CB41C6"/>
    <w:rsid w:val="00CB4F5E"/>
    <w:rsid w:val="00CC128E"/>
    <w:rsid w:val="00CD0382"/>
    <w:rsid w:val="00CE1B4D"/>
    <w:rsid w:val="00CE205A"/>
    <w:rsid w:val="00CE4C6F"/>
    <w:rsid w:val="00CE4FC1"/>
    <w:rsid w:val="00CE6EC8"/>
    <w:rsid w:val="00CF30E5"/>
    <w:rsid w:val="00CF3E07"/>
    <w:rsid w:val="00D00730"/>
    <w:rsid w:val="00D05427"/>
    <w:rsid w:val="00D06794"/>
    <w:rsid w:val="00D067E8"/>
    <w:rsid w:val="00D1060F"/>
    <w:rsid w:val="00D118BB"/>
    <w:rsid w:val="00D12853"/>
    <w:rsid w:val="00D13C3B"/>
    <w:rsid w:val="00D13D80"/>
    <w:rsid w:val="00D14416"/>
    <w:rsid w:val="00D179A3"/>
    <w:rsid w:val="00D21EFF"/>
    <w:rsid w:val="00D239C5"/>
    <w:rsid w:val="00D23D28"/>
    <w:rsid w:val="00D27341"/>
    <w:rsid w:val="00D33E68"/>
    <w:rsid w:val="00D37E82"/>
    <w:rsid w:val="00D412C8"/>
    <w:rsid w:val="00D45427"/>
    <w:rsid w:val="00D46739"/>
    <w:rsid w:val="00D46A64"/>
    <w:rsid w:val="00D46C1D"/>
    <w:rsid w:val="00D5047C"/>
    <w:rsid w:val="00D5137C"/>
    <w:rsid w:val="00D61C36"/>
    <w:rsid w:val="00D61C44"/>
    <w:rsid w:val="00D63896"/>
    <w:rsid w:val="00D67A0B"/>
    <w:rsid w:val="00D70375"/>
    <w:rsid w:val="00D75363"/>
    <w:rsid w:val="00D76730"/>
    <w:rsid w:val="00D77A8B"/>
    <w:rsid w:val="00D77D31"/>
    <w:rsid w:val="00D816C6"/>
    <w:rsid w:val="00D83D29"/>
    <w:rsid w:val="00D85322"/>
    <w:rsid w:val="00D859D3"/>
    <w:rsid w:val="00D91F84"/>
    <w:rsid w:val="00DA3450"/>
    <w:rsid w:val="00DA64CC"/>
    <w:rsid w:val="00DA6604"/>
    <w:rsid w:val="00DA6856"/>
    <w:rsid w:val="00DB04CF"/>
    <w:rsid w:val="00DB3502"/>
    <w:rsid w:val="00DB4E72"/>
    <w:rsid w:val="00DB567E"/>
    <w:rsid w:val="00DC4399"/>
    <w:rsid w:val="00DC7EC3"/>
    <w:rsid w:val="00DD034A"/>
    <w:rsid w:val="00DD1936"/>
    <w:rsid w:val="00DD1E7D"/>
    <w:rsid w:val="00DD3879"/>
    <w:rsid w:val="00DD3A15"/>
    <w:rsid w:val="00DD3E66"/>
    <w:rsid w:val="00DD61E3"/>
    <w:rsid w:val="00DD7F73"/>
    <w:rsid w:val="00DE258C"/>
    <w:rsid w:val="00DE45FD"/>
    <w:rsid w:val="00DE4A29"/>
    <w:rsid w:val="00DE5A0C"/>
    <w:rsid w:val="00DE5B10"/>
    <w:rsid w:val="00DE7191"/>
    <w:rsid w:val="00DE768C"/>
    <w:rsid w:val="00DF10CD"/>
    <w:rsid w:val="00DF1589"/>
    <w:rsid w:val="00DF324D"/>
    <w:rsid w:val="00DF4EBA"/>
    <w:rsid w:val="00DF503E"/>
    <w:rsid w:val="00DF679B"/>
    <w:rsid w:val="00DF7BB8"/>
    <w:rsid w:val="00E014E4"/>
    <w:rsid w:val="00E138D3"/>
    <w:rsid w:val="00E16F87"/>
    <w:rsid w:val="00E20995"/>
    <w:rsid w:val="00E209BD"/>
    <w:rsid w:val="00E21B7A"/>
    <w:rsid w:val="00E21C40"/>
    <w:rsid w:val="00E22D91"/>
    <w:rsid w:val="00E23708"/>
    <w:rsid w:val="00E278F7"/>
    <w:rsid w:val="00E27E2C"/>
    <w:rsid w:val="00E37D83"/>
    <w:rsid w:val="00E41529"/>
    <w:rsid w:val="00E454C8"/>
    <w:rsid w:val="00E4670D"/>
    <w:rsid w:val="00E5002F"/>
    <w:rsid w:val="00E50A66"/>
    <w:rsid w:val="00E51CE9"/>
    <w:rsid w:val="00E54A24"/>
    <w:rsid w:val="00E55547"/>
    <w:rsid w:val="00E64695"/>
    <w:rsid w:val="00E6606C"/>
    <w:rsid w:val="00E66277"/>
    <w:rsid w:val="00E71E03"/>
    <w:rsid w:val="00E7246C"/>
    <w:rsid w:val="00E7381B"/>
    <w:rsid w:val="00E808DB"/>
    <w:rsid w:val="00E8139C"/>
    <w:rsid w:val="00E821DB"/>
    <w:rsid w:val="00E86496"/>
    <w:rsid w:val="00E91135"/>
    <w:rsid w:val="00E919F4"/>
    <w:rsid w:val="00E95271"/>
    <w:rsid w:val="00E9746D"/>
    <w:rsid w:val="00EA59C6"/>
    <w:rsid w:val="00EA5A1E"/>
    <w:rsid w:val="00EA650C"/>
    <w:rsid w:val="00EB00AB"/>
    <w:rsid w:val="00EB10D9"/>
    <w:rsid w:val="00EB25B6"/>
    <w:rsid w:val="00EB33AD"/>
    <w:rsid w:val="00EB5AF9"/>
    <w:rsid w:val="00EB6197"/>
    <w:rsid w:val="00EC0CE9"/>
    <w:rsid w:val="00EC778F"/>
    <w:rsid w:val="00ED2CD8"/>
    <w:rsid w:val="00EE164C"/>
    <w:rsid w:val="00EE67D7"/>
    <w:rsid w:val="00EF2FDC"/>
    <w:rsid w:val="00EF3938"/>
    <w:rsid w:val="00F00EA4"/>
    <w:rsid w:val="00F05190"/>
    <w:rsid w:val="00F05796"/>
    <w:rsid w:val="00F05C98"/>
    <w:rsid w:val="00F10E3C"/>
    <w:rsid w:val="00F112DF"/>
    <w:rsid w:val="00F13C10"/>
    <w:rsid w:val="00F22822"/>
    <w:rsid w:val="00F23822"/>
    <w:rsid w:val="00F26E8A"/>
    <w:rsid w:val="00F273D0"/>
    <w:rsid w:val="00F31588"/>
    <w:rsid w:val="00F337E6"/>
    <w:rsid w:val="00F359B5"/>
    <w:rsid w:val="00F35AEC"/>
    <w:rsid w:val="00F35C69"/>
    <w:rsid w:val="00F37A75"/>
    <w:rsid w:val="00F41660"/>
    <w:rsid w:val="00F4358E"/>
    <w:rsid w:val="00F45249"/>
    <w:rsid w:val="00F46113"/>
    <w:rsid w:val="00F540EC"/>
    <w:rsid w:val="00F6332C"/>
    <w:rsid w:val="00F64380"/>
    <w:rsid w:val="00F655B4"/>
    <w:rsid w:val="00F6599A"/>
    <w:rsid w:val="00F665E1"/>
    <w:rsid w:val="00F677BA"/>
    <w:rsid w:val="00F7052A"/>
    <w:rsid w:val="00F705FF"/>
    <w:rsid w:val="00F71104"/>
    <w:rsid w:val="00F732ED"/>
    <w:rsid w:val="00F74A35"/>
    <w:rsid w:val="00F77585"/>
    <w:rsid w:val="00F82517"/>
    <w:rsid w:val="00F86FDD"/>
    <w:rsid w:val="00F87943"/>
    <w:rsid w:val="00F95C90"/>
    <w:rsid w:val="00FA2267"/>
    <w:rsid w:val="00FA715A"/>
    <w:rsid w:val="00FB4ED1"/>
    <w:rsid w:val="00FC3F78"/>
    <w:rsid w:val="00FC4D03"/>
    <w:rsid w:val="00FD1DBD"/>
    <w:rsid w:val="00FD2A8F"/>
    <w:rsid w:val="00FD35BA"/>
    <w:rsid w:val="00FD7224"/>
    <w:rsid w:val="00FE0921"/>
    <w:rsid w:val="00FE1F8B"/>
    <w:rsid w:val="00FE3020"/>
    <w:rsid w:val="00FE4602"/>
    <w:rsid w:val="00FE50D0"/>
    <w:rsid w:val="00FF0B7E"/>
    <w:rsid w:val="00FF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3A"/>
    <w:pPr>
      <w:widowControl w:val="0"/>
      <w:jc w:val="both"/>
    </w:pPr>
  </w:style>
  <w:style w:type="paragraph" w:styleId="1">
    <w:name w:val="heading 1"/>
    <w:basedOn w:val="a"/>
    <w:link w:val="1Char"/>
    <w:uiPriority w:val="99"/>
    <w:qFormat/>
    <w:rsid w:val="0053084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3084E"/>
    <w:rPr>
      <w:rFonts w:ascii="宋体" w:eastAsia="宋体" w:hAnsi="宋体" w:cs="宋体"/>
      <w:b/>
      <w:bCs/>
      <w:kern w:val="36"/>
      <w:sz w:val="48"/>
      <w:szCs w:val="48"/>
    </w:rPr>
  </w:style>
  <w:style w:type="paragraph" w:styleId="a3">
    <w:name w:val="List Paragraph"/>
    <w:basedOn w:val="a"/>
    <w:uiPriority w:val="99"/>
    <w:qFormat/>
    <w:rsid w:val="0053084E"/>
    <w:pPr>
      <w:ind w:firstLineChars="200" w:firstLine="420"/>
    </w:pPr>
  </w:style>
  <w:style w:type="paragraph" w:styleId="a4">
    <w:name w:val="header"/>
    <w:basedOn w:val="a"/>
    <w:link w:val="Char"/>
    <w:uiPriority w:val="99"/>
    <w:rsid w:val="000B2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5EF2"/>
    <w:rPr>
      <w:sz w:val="18"/>
      <w:szCs w:val="18"/>
    </w:rPr>
  </w:style>
  <w:style w:type="paragraph" w:styleId="a5">
    <w:name w:val="footer"/>
    <w:basedOn w:val="a"/>
    <w:link w:val="Char0"/>
    <w:uiPriority w:val="99"/>
    <w:rsid w:val="000B25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65EF2"/>
    <w:rPr>
      <w:sz w:val="18"/>
      <w:szCs w:val="18"/>
    </w:rPr>
  </w:style>
  <w:style w:type="paragraph" w:styleId="a6">
    <w:name w:val="Balloon Text"/>
    <w:basedOn w:val="a"/>
    <w:link w:val="Char1"/>
    <w:uiPriority w:val="99"/>
    <w:semiHidden/>
    <w:unhideWhenUsed/>
    <w:rsid w:val="00AE6C62"/>
    <w:rPr>
      <w:sz w:val="18"/>
      <w:szCs w:val="18"/>
    </w:rPr>
  </w:style>
  <w:style w:type="character" w:customStyle="1" w:styleId="Char1">
    <w:name w:val="批注框文本 Char"/>
    <w:basedOn w:val="a0"/>
    <w:link w:val="a6"/>
    <w:uiPriority w:val="99"/>
    <w:semiHidden/>
    <w:rsid w:val="00AE6C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440</Words>
  <Characters>2509</Characters>
  <Application>Microsoft Office Word</Application>
  <DocSecurity>0</DocSecurity>
  <Lines>20</Lines>
  <Paragraphs>5</Paragraphs>
  <ScaleCrop>false</ScaleCrop>
  <Company>Lenovo</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吕品</cp:lastModifiedBy>
  <cp:revision>26</cp:revision>
  <cp:lastPrinted>2015-10-14T02:16:00Z</cp:lastPrinted>
  <dcterms:created xsi:type="dcterms:W3CDTF">2015-09-25T05:23:00Z</dcterms:created>
  <dcterms:modified xsi:type="dcterms:W3CDTF">2015-10-14T03:18:00Z</dcterms:modified>
</cp:coreProperties>
</file>