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C8E" w:rsidRDefault="00946C8E" w:rsidP="00946C8E">
      <w:pPr>
        <w:spacing w:line="480" w:lineRule="exact"/>
        <w:rPr>
          <w:rFonts w:ascii="方正黑体简体" w:eastAsia="方正黑体简体"/>
        </w:rPr>
      </w:pPr>
      <w:r>
        <w:rPr>
          <w:rFonts w:ascii="方正黑体简体" w:eastAsia="方正黑体简体" w:hint="eastAsia"/>
        </w:rPr>
        <w:t>附件2</w:t>
      </w:r>
    </w:p>
    <w:p w:rsidR="00946C8E" w:rsidRDefault="00946C8E" w:rsidP="00946C8E">
      <w:pPr>
        <w:spacing w:line="700" w:lineRule="exact"/>
        <w:jc w:val="center"/>
        <w:rPr>
          <w:rFonts w:ascii="方正小标宋简体" w:eastAsia="方正小标宋简体" w:hAnsi="宋体" w:hint="eastAsia"/>
          <w:szCs w:val="32"/>
        </w:rPr>
      </w:pPr>
      <w:bookmarkStart w:id="0" w:name="_GoBack"/>
      <w:r>
        <w:rPr>
          <w:rFonts w:ascii="方正小标宋简体" w:eastAsia="方正小标宋简体" w:hAnsi="宋体" w:hint="eastAsia"/>
          <w:szCs w:val="32"/>
        </w:rPr>
        <w:t>2013年成都市电线电缆质量专项监督抽查不合格企业名单</w:t>
      </w:r>
    </w:p>
    <w:tbl>
      <w:tblPr>
        <w:tblW w:w="9780" w:type="dxa"/>
        <w:tblInd w:w="-487" w:type="dxa"/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1666"/>
        <w:gridCol w:w="2020"/>
        <w:gridCol w:w="2835"/>
        <w:gridCol w:w="850"/>
      </w:tblGrid>
      <w:tr w:rsidR="00946C8E" w:rsidTr="00946C8E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946C8E" w:rsidRDefault="00946C8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受检单位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样品名称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检测结果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地区</w:t>
            </w:r>
          </w:p>
        </w:tc>
      </w:tr>
      <w:tr w:rsidR="00946C8E" w:rsidTr="00946C8E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成都一川缆线有限公司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60227IEC01(BV)450/750V 1×1.5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无印刷标志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</w:tr>
      <w:tr w:rsidR="00946C8E" w:rsidTr="00946C8E">
        <w:trPr>
          <w:trHeight w:val="10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郫县中东电线电缆厂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聚氯乙烯绝缘无护套电缆电线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60227IEC01(BV)450/750V 1×2.5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一个完整的标志的末端与下一个标志的始端之间的距离最大:275mm（实测741mm）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郫县</w:t>
            </w:r>
          </w:p>
        </w:tc>
      </w:tr>
      <w:tr w:rsidR="00946C8E" w:rsidTr="00946C8E">
        <w:trPr>
          <w:trHeight w:val="18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四川川河电线电缆有限公司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聚氯乙烯绝缘软电缆电线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60227IEC52(RVV) 300/300V 3×0.5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任一多芯电缆均不应使用不是组合色用的绿色和黄色(不符合)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温江区</w:t>
            </w:r>
          </w:p>
        </w:tc>
      </w:tr>
      <w:tr w:rsidR="00946C8E" w:rsidTr="00946C8E">
        <w:trPr>
          <w:trHeight w:val="10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四川省崇州市兴工电器电缆厂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聚氯乙烯绝缘电线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BVR 450/750V 1×2.5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一个完整的标志的末端与下一个标志的始端之间的距离最大:200mm（实测390mm）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8E" w:rsidRDefault="00946C8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崇州市</w:t>
            </w:r>
          </w:p>
        </w:tc>
      </w:tr>
    </w:tbl>
    <w:p w:rsidR="00946C8E" w:rsidRDefault="00946C8E" w:rsidP="00946C8E">
      <w:pPr>
        <w:spacing w:line="640" w:lineRule="exact"/>
        <w:rPr>
          <w:rFonts w:hint="eastAsia"/>
        </w:rPr>
      </w:pPr>
    </w:p>
    <w:p w:rsidR="00B7118D" w:rsidRDefault="00B7118D">
      <w:pPr>
        <w:rPr>
          <w:rFonts w:hint="eastAsia"/>
        </w:rPr>
      </w:pPr>
    </w:p>
    <w:sectPr w:rsidR="00B711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B99"/>
    <w:rsid w:val="00917B99"/>
    <w:rsid w:val="00946C8E"/>
    <w:rsid w:val="00B7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C8E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C8E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监督处：陶桓美</dc:creator>
  <cp:keywords/>
  <dc:description/>
  <cp:lastModifiedBy>监督处：陶桓美</cp:lastModifiedBy>
  <cp:revision>2</cp:revision>
  <dcterms:created xsi:type="dcterms:W3CDTF">2013-05-20T02:01:00Z</dcterms:created>
  <dcterms:modified xsi:type="dcterms:W3CDTF">2013-05-20T02:01:00Z</dcterms:modified>
</cp:coreProperties>
</file>