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1BA7" w:rsidRDefault="006E1BA7" w:rsidP="00976B7C">
      <w:pPr>
        <w:pStyle w:val="a5"/>
        <w:spacing w:before="0" w:beforeAutospacing="0" w:after="0" w:afterAutospacing="0" w:line="580" w:lineRule="exact"/>
        <w:jc w:val="center"/>
        <w:rPr>
          <w:rStyle w:val="a6"/>
          <w:rFonts w:ascii="黑体" w:eastAsia="黑体" w:hAnsi="黑体" w:cs="宋体"/>
          <w:sz w:val="36"/>
          <w:szCs w:val="36"/>
        </w:rPr>
      </w:pPr>
      <w:r w:rsidRPr="005E142C">
        <w:rPr>
          <w:rStyle w:val="a6"/>
          <w:rFonts w:ascii="黑体" w:eastAsia="黑体" w:hAnsi="黑体" w:cs="宋体" w:hint="eastAsia"/>
          <w:sz w:val="36"/>
          <w:szCs w:val="36"/>
        </w:rPr>
        <w:t>四川省生态环境监测网络建设工作方案</w:t>
      </w:r>
    </w:p>
    <w:p w:rsidR="000D10C4" w:rsidRPr="000D10C4" w:rsidRDefault="000D10C4" w:rsidP="00976B7C">
      <w:pPr>
        <w:pStyle w:val="a5"/>
        <w:widowControl w:val="0"/>
        <w:spacing w:before="0" w:beforeAutospacing="0" w:after="0" w:afterAutospacing="0" w:line="580" w:lineRule="exact"/>
        <w:jc w:val="center"/>
        <w:rPr>
          <w:rFonts w:ascii="仿宋" w:eastAsia="仿宋" w:hAnsi="仿宋"/>
          <w:color w:val="000000"/>
          <w:sz w:val="32"/>
          <w:szCs w:val="32"/>
        </w:rPr>
      </w:pPr>
      <w:r w:rsidRPr="000D10C4">
        <w:rPr>
          <w:rFonts w:ascii="仿宋" w:eastAsia="仿宋" w:hAnsi="仿宋" w:hint="eastAsia"/>
          <w:color w:val="000000"/>
          <w:sz w:val="32"/>
          <w:szCs w:val="32"/>
        </w:rPr>
        <w:t>（征求意见稿）</w:t>
      </w:r>
    </w:p>
    <w:p w:rsidR="002D6D70" w:rsidRPr="005E142C" w:rsidRDefault="002D6D70" w:rsidP="00976B7C">
      <w:pPr>
        <w:pStyle w:val="a5"/>
        <w:spacing w:before="0" w:beforeAutospacing="0" w:after="0" w:afterAutospacing="0" w:line="580" w:lineRule="exact"/>
        <w:ind w:firstLineChars="200" w:firstLine="480"/>
        <w:rPr>
          <w:rStyle w:val="a7"/>
          <w:rFonts w:ascii="Times New Roman" w:hAnsi="Times New Roman"/>
        </w:rPr>
      </w:pP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为贯彻落实《国务院办公厅关于印发生态环境监测网络建设方案的通知》（国办发〔</w:t>
      </w:r>
      <w:r w:rsidRPr="005E142C">
        <w:rPr>
          <w:rFonts w:ascii="仿宋" w:eastAsia="仿宋" w:hAnsi="仿宋"/>
          <w:color w:val="000000"/>
          <w:sz w:val="32"/>
          <w:szCs w:val="32"/>
        </w:rPr>
        <w:t>2015</w:t>
      </w:r>
      <w:r w:rsidRPr="005E142C">
        <w:rPr>
          <w:rFonts w:ascii="仿宋" w:eastAsia="仿宋" w:hAnsi="仿宋" w:hint="eastAsia"/>
          <w:color w:val="000000"/>
          <w:sz w:val="32"/>
          <w:szCs w:val="32"/>
        </w:rPr>
        <w:t>〕</w:t>
      </w:r>
      <w:r w:rsidRPr="005E142C">
        <w:rPr>
          <w:rFonts w:ascii="仿宋" w:eastAsia="仿宋" w:hAnsi="仿宋"/>
          <w:color w:val="000000"/>
          <w:sz w:val="32"/>
          <w:szCs w:val="32"/>
        </w:rPr>
        <w:t>56</w:t>
      </w:r>
      <w:r w:rsidRPr="005E142C">
        <w:rPr>
          <w:rFonts w:ascii="仿宋" w:eastAsia="仿宋" w:hAnsi="仿宋" w:hint="eastAsia"/>
          <w:color w:val="000000"/>
          <w:sz w:val="32"/>
          <w:szCs w:val="32"/>
        </w:rPr>
        <w:t>号）精神，加快建成科学、统一、高效、权威的四川省生态环境监测网络，结合四川实际，制定本工作方案。</w:t>
      </w:r>
    </w:p>
    <w:p w:rsidR="002D6D70" w:rsidRPr="005E142C" w:rsidRDefault="002D6D70" w:rsidP="00976B7C">
      <w:pPr>
        <w:pStyle w:val="a5"/>
        <w:spacing w:before="0" w:beforeAutospacing="0" w:after="0" w:afterAutospacing="0" w:line="580" w:lineRule="exact"/>
        <w:ind w:firstLineChars="201" w:firstLine="646"/>
        <w:jc w:val="both"/>
        <w:outlineLvl w:val="0"/>
        <w:rPr>
          <w:rStyle w:val="a6"/>
          <w:rFonts w:ascii="Times New Roman" w:eastAsia="黑体" w:hAnsi="Times New Roman"/>
          <w:bCs/>
          <w:sz w:val="32"/>
          <w:szCs w:val="32"/>
        </w:rPr>
      </w:pPr>
      <w:r w:rsidRPr="005E142C">
        <w:rPr>
          <w:rStyle w:val="a6"/>
          <w:rFonts w:ascii="Times New Roman" w:eastAsia="黑体" w:hAnsi="Times New Roman" w:hint="eastAsia"/>
          <w:bCs/>
          <w:sz w:val="32"/>
          <w:szCs w:val="32"/>
        </w:rPr>
        <w:t>一、总体要求</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以说清全省生态环境质量状况及变化趋势、说清污染源排放状况、说清潜在的生态环境风险为</w:t>
      </w:r>
      <w:r w:rsidR="00934EB5" w:rsidRPr="00830FF7">
        <w:rPr>
          <w:rFonts w:ascii="仿宋" w:eastAsia="仿宋" w:hAnsi="仿宋" w:hint="eastAsia"/>
          <w:color w:val="000000"/>
          <w:sz w:val="32"/>
          <w:szCs w:val="32"/>
        </w:rPr>
        <w:t>核心</w:t>
      </w:r>
      <w:r w:rsidRPr="005E142C">
        <w:rPr>
          <w:rFonts w:ascii="仿宋" w:eastAsia="仿宋" w:hAnsi="仿宋" w:hint="eastAsia"/>
          <w:color w:val="000000"/>
          <w:sz w:val="32"/>
          <w:szCs w:val="32"/>
        </w:rPr>
        <w:t>，以“全面设点、全省联网、自动预警、依法追责”为</w:t>
      </w:r>
      <w:r w:rsidRPr="00830FF7">
        <w:rPr>
          <w:rFonts w:ascii="仿宋" w:eastAsia="仿宋" w:hAnsi="仿宋" w:hint="eastAsia"/>
          <w:color w:val="000000"/>
          <w:sz w:val="32"/>
          <w:szCs w:val="32"/>
        </w:rPr>
        <w:t>基本要求</w:t>
      </w:r>
      <w:r w:rsidRPr="005E142C">
        <w:rPr>
          <w:rFonts w:ascii="仿宋" w:eastAsia="仿宋" w:hAnsi="仿宋" w:hint="eastAsia"/>
          <w:color w:val="000000"/>
          <w:sz w:val="32"/>
          <w:szCs w:val="32"/>
        </w:rPr>
        <w:t>，以“部门合作、优势互补、分工负责、资源共享”为</w:t>
      </w:r>
      <w:r w:rsidRPr="00830FF7">
        <w:rPr>
          <w:rFonts w:ascii="仿宋" w:eastAsia="仿宋" w:hAnsi="仿宋" w:hint="eastAsia"/>
          <w:color w:val="000000"/>
          <w:sz w:val="32"/>
          <w:szCs w:val="32"/>
        </w:rPr>
        <w:t>工作原则，</w:t>
      </w:r>
      <w:r w:rsidRPr="005E142C">
        <w:rPr>
          <w:rFonts w:ascii="仿宋" w:eastAsia="仿宋" w:hAnsi="仿宋" w:hint="eastAsia"/>
          <w:color w:val="000000"/>
          <w:sz w:val="32"/>
          <w:szCs w:val="32"/>
        </w:rPr>
        <w:t>以“完善网络</w:t>
      </w:r>
      <w:r w:rsidR="00B0787B" w:rsidRPr="005E142C">
        <w:rPr>
          <w:rFonts w:ascii="仿宋" w:eastAsia="仿宋" w:hAnsi="仿宋" w:hint="eastAsia"/>
          <w:color w:val="000000"/>
          <w:sz w:val="32"/>
          <w:szCs w:val="32"/>
        </w:rPr>
        <w:t>、</w:t>
      </w:r>
      <w:r w:rsidRPr="005E142C">
        <w:rPr>
          <w:rFonts w:ascii="仿宋" w:eastAsia="仿宋" w:hAnsi="仿宋" w:hint="eastAsia"/>
          <w:color w:val="000000"/>
          <w:sz w:val="32"/>
          <w:szCs w:val="32"/>
        </w:rPr>
        <w:t>信息共享</w:t>
      </w:r>
      <w:r w:rsidR="00B0787B" w:rsidRPr="005E142C">
        <w:rPr>
          <w:rFonts w:ascii="仿宋" w:eastAsia="仿宋" w:hAnsi="仿宋" w:hint="eastAsia"/>
          <w:color w:val="000000"/>
          <w:sz w:val="32"/>
          <w:szCs w:val="32"/>
        </w:rPr>
        <w:t>、防范</w:t>
      </w:r>
      <w:r w:rsidRPr="005E142C">
        <w:rPr>
          <w:rFonts w:ascii="仿宋" w:eastAsia="仿宋" w:hAnsi="仿宋" w:hint="eastAsia"/>
          <w:color w:val="000000"/>
          <w:sz w:val="32"/>
          <w:szCs w:val="32"/>
        </w:rPr>
        <w:t>风险</w:t>
      </w:r>
      <w:r w:rsidR="00B0787B" w:rsidRPr="005E142C">
        <w:rPr>
          <w:rFonts w:ascii="仿宋" w:eastAsia="仿宋" w:hAnsi="仿宋" w:hint="eastAsia"/>
          <w:color w:val="000000"/>
          <w:sz w:val="32"/>
          <w:szCs w:val="32"/>
        </w:rPr>
        <w:t>、</w:t>
      </w:r>
      <w:r w:rsidRPr="005E142C">
        <w:rPr>
          <w:rFonts w:ascii="仿宋" w:eastAsia="仿宋" w:hAnsi="仿宋" w:hint="eastAsia"/>
          <w:color w:val="000000"/>
          <w:sz w:val="32"/>
          <w:szCs w:val="32"/>
        </w:rPr>
        <w:t>精准服务”为</w:t>
      </w:r>
      <w:r w:rsidRPr="00830FF7">
        <w:rPr>
          <w:rFonts w:ascii="仿宋" w:eastAsia="仿宋" w:hAnsi="仿宋" w:hint="eastAsia"/>
          <w:color w:val="000000"/>
          <w:sz w:val="32"/>
          <w:szCs w:val="32"/>
        </w:rPr>
        <w:t>主要任务</w:t>
      </w:r>
      <w:r w:rsidRPr="005E142C">
        <w:rPr>
          <w:rFonts w:ascii="仿宋" w:eastAsia="仿宋" w:hAnsi="仿宋" w:hint="eastAsia"/>
          <w:color w:val="000000"/>
          <w:sz w:val="32"/>
          <w:szCs w:val="32"/>
        </w:rPr>
        <w:t>，逐步形成政府主导、部门协同、社会参与的四川省生态环境监测新格局，及时提供客观准确、统一完整、科学权威的生态环境监测</w:t>
      </w:r>
      <w:r w:rsidR="00F07E23" w:rsidRPr="005E142C">
        <w:rPr>
          <w:rFonts w:ascii="仿宋" w:eastAsia="仿宋" w:hAnsi="仿宋" w:hint="eastAsia"/>
          <w:color w:val="000000"/>
          <w:sz w:val="32"/>
          <w:szCs w:val="32"/>
        </w:rPr>
        <w:t>数据和</w:t>
      </w:r>
      <w:r w:rsidR="00006879" w:rsidRPr="005E142C">
        <w:rPr>
          <w:rFonts w:ascii="仿宋" w:eastAsia="仿宋" w:hAnsi="仿宋" w:hint="eastAsia"/>
          <w:color w:val="000000"/>
          <w:sz w:val="32"/>
          <w:szCs w:val="32"/>
        </w:rPr>
        <w:t>信息</w:t>
      </w:r>
      <w:r w:rsidRPr="005E142C">
        <w:rPr>
          <w:rFonts w:ascii="仿宋" w:eastAsia="仿宋" w:hAnsi="仿宋" w:hint="eastAsia"/>
          <w:color w:val="000000"/>
          <w:sz w:val="32"/>
          <w:szCs w:val="32"/>
        </w:rPr>
        <w:t>，不断提升生态环境质量风险监测评估与预报预警能力，推动绿色发展，为建设长江上游生态屏障，建设“美丽四川”提供基础保障。</w:t>
      </w:r>
    </w:p>
    <w:p w:rsidR="002D6D70" w:rsidRPr="005E142C" w:rsidRDefault="002D6D70" w:rsidP="00976B7C">
      <w:pPr>
        <w:pStyle w:val="a5"/>
        <w:spacing w:before="0" w:beforeAutospacing="0" w:after="0" w:afterAutospacing="0" w:line="580" w:lineRule="exact"/>
        <w:ind w:firstLineChars="201" w:firstLine="646"/>
        <w:jc w:val="both"/>
        <w:outlineLvl w:val="0"/>
        <w:rPr>
          <w:rStyle w:val="a6"/>
          <w:rFonts w:ascii="Times New Roman" w:eastAsia="黑体" w:hAnsi="Times New Roman"/>
          <w:bCs/>
          <w:sz w:val="32"/>
          <w:szCs w:val="32"/>
        </w:rPr>
      </w:pPr>
      <w:r w:rsidRPr="005E142C">
        <w:rPr>
          <w:rStyle w:val="a6"/>
          <w:rFonts w:ascii="Times New Roman" w:eastAsia="黑体" w:hAnsi="Times New Roman" w:hint="eastAsia"/>
          <w:bCs/>
          <w:sz w:val="32"/>
          <w:szCs w:val="32"/>
        </w:rPr>
        <w:t>二、建设目标</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color w:val="000000"/>
          <w:sz w:val="32"/>
          <w:szCs w:val="32"/>
        </w:rPr>
        <w:t>2020</w:t>
      </w:r>
      <w:r w:rsidR="008464A9" w:rsidRPr="005E142C">
        <w:rPr>
          <w:rFonts w:ascii="仿宋" w:eastAsia="仿宋" w:hAnsi="仿宋" w:hint="eastAsia"/>
          <w:color w:val="000000"/>
          <w:sz w:val="32"/>
          <w:szCs w:val="32"/>
        </w:rPr>
        <w:t>年，全省生态环境监测网络基本实现环境质量、</w:t>
      </w:r>
      <w:r w:rsidRPr="005E142C">
        <w:rPr>
          <w:rFonts w:ascii="仿宋" w:eastAsia="仿宋" w:hAnsi="仿宋" w:hint="eastAsia"/>
          <w:color w:val="000000"/>
          <w:sz w:val="32"/>
          <w:szCs w:val="32"/>
        </w:rPr>
        <w:t>污染源、生态状况</w:t>
      </w:r>
      <w:proofErr w:type="gramStart"/>
      <w:r w:rsidRPr="005E142C">
        <w:rPr>
          <w:rFonts w:ascii="仿宋" w:eastAsia="仿宋" w:hAnsi="仿宋" w:hint="eastAsia"/>
          <w:color w:val="000000"/>
          <w:sz w:val="32"/>
          <w:szCs w:val="32"/>
        </w:rPr>
        <w:t>监测全</w:t>
      </w:r>
      <w:proofErr w:type="gramEnd"/>
      <w:r w:rsidRPr="005E142C">
        <w:rPr>
          <w:rFonts w:ascii="仿宋" w:eastAsia="仿宋" w:hAnsi="仿宋" w:hint="eastAsia"/>
          <w:color w:val="000000"/>
          <w:sz w:val="32"/>
          <w:szCs w:val="32"/>
        </w:rPr>
        <w:t>覆盖，各级各类各部门生态环境监测数据互联共享，监测预报预警、信息化能力和保障水平明显提升，监测与监管有效联动，初步建成环境要素统筹、标准规范统一、责任边界清晰、天地一体、各方协同、信息共享</w:t>
      </w:r>
      <w:r w:rsidRPr="005E142C">
        <w:rPr>
          <w:rFonts w:ascii="仿宋" w:eastAsia="仿宋" w:hAnsi="仿宋" w:hint="eastAsia"/>
          <w:color w:val="000000"/>
          <w:sz w:val="32"/>
          <w:szCs w:val="32"/>
        </w:rPr>
        <w:lastRenderedPageBreak/>
        <w:t>的四川省生态环境监测网络，使生态环境监测能力与生态文明建设要求相适应。</w:t>
      </w:r>
    </w:p>
    <w:p w:rsidR="002D6D70" w:rsidRPr="005E142C" w:rsidRDefault="002D6D70" w:rsidP="00976B7C">
      <w:pPr>
        <w:pStyle w:val="a5"/>
        <w:widowControl w:val="0"/>
        <w:spacing w:before="0" w:beforeAutospacing="0" w:after="0" w:afterAutospacing="0" w:line="580" w:lineRule="exact"/>
        <w:ind w:firstLineChars="201" w:firstLine="646"/>
        <w:jc w:val="both"/>
        <w:outlineLvl w:val="0"/>
        <w:rPr>
          <w:rStyle w:val="a6"/>
          <w:rFonts w:ascii="Times New Roman" w:eastAsia="黑体" w:hAnsi="Times New Roman"/>
          <w:bCs/>
          <w:sz w:val="32"/>
          <w:szCs w:val="32"/>
        </w:rPr>
      </w:pPr>
      <w:r w:rsidRPr="005E142C">
        <w:rPr>
          <w:rStyle w:val="a6"/>
          <w:rFonts w:ascii="Times New Roman" w:eastAsia="黑体" w:hAnsi="Times New Roman" w:hint="eastAsia"/>
          <w:bCs/>
          <w:sz w:val="32"/>
          <w:szCs w:val="32"/>
        </w:rPr>
        <w:t>三、主要任务</w:t>
      </w:r>
    </w:p>
    <w:p w:rsidR="002D6D70" w:rsidRPr="005E142C" w:rsidRDefault="002D6D70" w:rsidP="00976B7C">
      <w:pPr>
        <w:pStyle w:val="a5"/>
        <w:widowControl w:val="0"/>
        <w:spacing w:before="0" w:beforeAutospacing="0" w:after="0" w:afterAutospacing="0" w:line="580" w:lineRule="exact"/>
        <w:ind w:firstLineChars="201" w:firstLine="646"/>
        <w:outlineLvl w:val="0"/>
        <w:rPr>
          <w:rFonts w:ascii="Times New Roman" w:eastAsia="楷体_GB2312" w:hAnsi="Times New Roman"/>
          <w:b/>
          <w:sz w:val="32"/>
          <w:szCs w:val="32"/>
        </w:rPr>
      </w:pPr>
      <w:r w:rsidRPr="005E142C">
        <w:rPr>
          <w:rFonts w:ascii="Times New Roman" w:eastAsia="楷体_GB2312" w:hAnsi="Times New Roman" w:hint="eastAsia"/>
          <w:b/>
          <w:sz w:val="32"/>
          <w:szCs w:val="32"/>
        </w:rPr>
        <w:t>（一）整合资源，完善网络。</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1.</w:t>
      </w:r>
      <w:r w:rsidR="005E142C">
        <w:rPr>
          <w:rFonts w:ascii="楷体_GB2312" w:eastAsia="楷体_GB2312" w:hAnsi="Simsun" w:hint="eastAsia"/>
          <w:b/>
          <w:sz w:val="32"/>
          <w:szCs w:val="32"/>
        </w:rPr>
        <w:t>整合生态环境监测资源。</w:t>
      </w:r>
      <w:r w:rsidRPr="005E142C">
        <w:rPr>
          <w:rFonts w:ascii="仿宋" w:eastAsia="仿宋" w:hAnsi="仿宋" w:hint="eastAsia"/>
          <w:color w:val="000000"/>
          <w:sz w:val="32"/>
          <w:szCs w:val="32"/>
        </w:rPr>
        <w:t>统一规划，建设跨部门、跨行业、跨区域，涵盖大气、水、土壤、生态、噪声、辐射等要素，布局合理、功能完善、统一规范、数据互补、资源共享、科学高效的四川省生态环境监测网络。</w:t>
      </w:r>
      <w:r w:rsidR="00B334F3" w:rsidRPr="005E142C">
        <w:rPr>
          <w:rFonts w:ascii="仿宋" w:eastAsia="仿宋" w:hAnsi="仿宋" w:hint="eastAsia"/>
          <w:color w:val="000000"/>
          <w:sz w:val="32"/>
          <w:szCs w:val="32"/>
        </w:rPr>
        <w:t>通过构建</w:t>
      </w:r>
      <w:r w:rsidRPr="005E142C">
        <w:rPr>
          <w:rFonts w:ascii="仿宋" w:eastAsia="仿宋" w:hAnsi="仿宋" w:hint="eastAsia"/>
          <w:color w:val="000000"/>
          <w:sz w:val="32"/>
          <w:szCs w:val="32"/>
        </w:rPr>
        <w:t>环境质量监测网络、污染源监测体系和生态系统监测体系</w:t>
      </w:r>
      <w:r w:rsidR="00A32F31" w:rsidRPr="005E142C">
        <w:rPr>
          <w:rFonts w:ascii="仿宋" w:eastAsia="仿宋" w:hAnsi="仿宋" w:hint="eastAsia"/>
          <w:color w:val="000000"/>
          <w:sz w:val="32"/>
          <w:szCs w:val="32"/>
        </w:rPr>
        <w:t>，</w:t>
      </w:r>
      <w:r w:rsidR="001D7E19" w:rsidRPr="005E142C">
        <w:rPr>
          <w:rFonts w:ascii="仿宋" w:eastAsia="仿宋" w:hAnsi="仿宋" w:hint="eastAsia"/>
          <w:color w:val="000000"/>
          <w:sz w:val="32"/>
          <w:szCs w:val="32"/>
        </w:rPr>
        <w:t>按照统一的标准和规范，</w:t>
      </w:r>
      <w:r w:rsidR="00B334F3" w:rsidRPr="005E142C">
        <w:rPr>
          <w:rFonts w:ascii="仿宋" w:eastAsia="仿宋" w:hAnsi="仿宋" w:hint="eastAsia"/>
          <w:color w:val="000000"/>
          <w:sz w:val="32"/>
          <w:szCs w:val="32"/>
        </w:rPr>
        <w:t>全面</w:t>
      </w:r>
      <w:r w:rsidRPr="005E142C">
        <w:rPr>
          <w:rFonts w:ascii="仿宋" w:eastAsia="仿宋" w:hAnsi="仿宋" w:hint="eastAsia"/>
          <w:color w:val="000000"/>
          <w:sz w:val="32"/>
          <w:szCs w:val="32"/>
        </w:rPr>
        <w:t>开展全省生态环境监测和评价，客观、准确、及时地反映全省的环境质量、污染源排放、生态状况及变化情况</w:t>
      </w:r>
      <w:r w:rsidR="00B334F3" w:rsidRPr="005E142C">
        <w:rPr>
          <w:rFonts w:ascii="仿宋" w:eastAsia="仿宋" w:hAnsi="仿宋" w:hint="eastAsia"/>
          <w:color w:val="000000"/>
          <w:sz w:val="32"/>
          <w:szCs w:val="32"/>
        </w:rPr>
        <w:t>和环境风险</w:t>
      </w:r>
      <w:r w:rsidRPr="005E142C">
        <w:rPr>
          <w:rFonts w:ascii="仿宋" w:eastAsia="仿宋" w:hAnsi="仿宋" w:hint="eastAsia"/>
          <w:color w:val="000000"/>
          <w:sz w:val="32"/>
          <w:szCs w:val="32"/>
        </w:rPr>
        <w:t>。</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环境保护厅牵头，省发展改革委、省经济和信息化委、公安厅、财政厅、国土资源厅、住房城乡建设厅、交通运输厅、水利厅、农业厅、林业厅、省卫生计生委、省质监局、省统计局、省旅发委、省气象局参与。</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2.</w:t>
      </w:r>
      <w:r w:rsidRPr="005E142C">
        <w:rPr>
          <w:rFonts w:ascii="楷体_GB2312" w:eastAsia="楷体_GB2312" w:hAnsi="Simsun" w:hint="eastAsia"/>
          <w:b/>
          <w:sz w:val="32"/>
          <w:szCs w:val="32"/>
        </w:rPr>
        <w:t>构建全省统一的环境质量监测网络。</w:t>
      </w:r>
      <w:r w:rsidRPr="005E142C">
        <w:rPr>
          <w:rFonts w:ascii="仿宋" w:eastAsia="仿宋" w:hAnsi="仿宋" w:hint="eastAsia"/>
          <w:color w:val="000000"/>
          <w:sz w:val="32"/>
          <w:szCs w:val="32"/>
        </w:rPr>
        <w:t>构建包括环境空气、地表水、地下水、集中式生活饮用水及水源地水质、土壤、声环境和辐射环境在内的环境质量监测网络。通过手工采样实验室分析、自动监测、模型演算等手段，开展全省环境质量监测、评价和预报预警。</w:t>
      </w:r>
    </w:p>
    <w:p w:rsidR="00B36201"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环境保护厅牵头，水利厅、住房与城乡建设厅、省卫生计生委</w:t>
      </w:r>
      <w:r w:rsidR="00082B01" w:rsidRPr="005E142C">
        <w:rPr>
          <w:rFonts w:ascii="仿宋" w:eastAsia="仿宋" w:hAnsi="仿宋" w:hint="eastAsia"/>
          <w:color w:val="000000"/>
          <w:sz w:val="32"/>
          <w:szCs w:val="32"/>
        </w:rPr>
        <w:t>、省气象局</w:t>
      </w:r>
      <w:r w:rsidRPr="005E142C">
        <w:rPr>
          <w:rFonts w:ascii="仿宋" w:eastAsia="仿宋" w:hAnsi="仿宋" w:hint="eastAsia"/>
          <w:color w:val="000000"/>
          <w:sz w:val="32"/>
          <w:szCs w:val="32"/>
        </w:rPr>
        <w:t>等部门参与，建设全省地表水、</w:t>
      </w:r>
      <w:r w:rsidR="00082B01" w:rsidRPr="005E142C">
        <w:rPr>
          <w:rFonts w:ascii="仿宋" w:eastAsia="仿宋" w:hAnsi="仿宋" w:hint="eastAsia"/>
          <w:color w:val="000000"/>
          <w:sz w:val="32"/>
          <w:szCs w:val="32"/>
        </w:rPr>
        <w:t>环境空气、</w:t>
      </w:r>
      <w:r w:rsidRPr="005E142C">
        <w:rPr>
          <w:rFonts w:ascii="仿宋" w:eastAsia="仿宋" w:hAnsi="仿宋" w:hint="eastAsia"/>
          <w:color w:val="000000"/>
          <w:sz w:val="32"/>
          <w:szCs w:val="32"/>
        </w:rPr>
        <w:t>声环境和辐射环境质量监测网络</w:t>
      </w:r>
      <w:r w:rsidR="00B36201">
        <w:rPr>
          <w:rFonts w:ascii="仿宋" w:eastAsia="仿宋" w:hAnsi="仿宋" w:hint="eastAsia"/>
          <w:color w:val="000000"/>
          <w:sz w:val="32"/>
          <w:szCs w:val="32"/>
        </w:rPr>
        <w:t>。</w:t>
      </w:r>
    </w:p>
    <w:p w:rsidR="00B36201" w:rsidRDefault="00A247E5"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lastRenderedPageBreak/>
        <w:t>水利厅</w:t>
      </w:r>
      <w:r>
        <w:rPr>
          <w:rFonts w:ascii="仿宋" w:eastAsia="仿宋" w:hAnsi="仿宋" w:hint="eastAsia"/>
          <w:color w:val="000000"/>
          <w:sz w:val="32"/>
          <w:szCs w:val="32"/>
        </w:rPr>
        <w:t>、</w:t>
      </w:r>
      <w:r w:rsidR="002D6D70" w:rsidRPr="005E142C">
        <w:rPr>
          <w:rFonts w:ascii="仿宋" w:eastAsia="仿宋" w:hAnsi="仿宋" w:hint="eastAsia"/>
          <w:color w:val="000000"/>
          <w:sz w:val="32"/>
          <w:szCs w:val="32"/>
        </w:rPr>
        <w:t>国土资源厅牵头，环境保护厅参与，建设地下水环境质量监测网络</w:t>
      </w:r>
      <w:r w:rsidR="00B36201">
        <w:rPr>
          <w:rFonts w:ascii="仿宋" w:eastAsia="仿宋" w:hAnsi="仿宋" w:hint="eastAsia"/>
          <w:color w:val="000000"/>
          <w:sz w:val="32"/>
          <w:szCs w:val="32"/>
        </w:rPr>
        <w:t>。</w:t>
      </w:r>
    </w:p>
    <w:p w:rsidR="00B36201" w:rsidRPr="005E142C" w:rsidRDefault="00B36201"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环境保护厅、住房与城乡建设厅、省卫生计生委牵头，建设全省集中式生活饮用水及水源地水质监测网络</w:t>
      </w:r>
      <w:r>
        <w:rPr>
          <w:rFonts w:ascii="仿宋" w:eastAsia="仿宋" w:hAnsi="仿宋" w:hint="eastAsia"/>
          <w:color w:val="000000"/>
          <w:sz w:val="32"/>
          <w:szCs w:val="32"/>
        </w:rPr>
        <w:t>。</w:t>
      </w:r>
    </w:p>
    <w:p w:rsidR="00B36201" w:rsidRPr="00BC3154" w:rsidRDefault="00DF088A" w:rsidP="00976B7C">
      <w:pPr>
        <w:pStyle w:val="a5"/>
        <w:widowControl w:val="0"/>
        <w:spacing w:before="0" w:beforeAutospacing="0" w:after="0" w:afterAutospacing="0" w:line="580" w:lineRule="exact"/>
        <w:ind w:firstLineChars="201" w:firstLine="643"/>
        <w:rPr>
          <w:rFonts w:ascii="仿宋_GB2312" w:eastAsia="仿宋_GB2312"/>
          <w:sz w:val="32"/>
          <w:szCs w:val="32"/>
        </w:rPr>
      </w:pPr>
      <w:r w:rsidRPr="00BC3154">
        <w:rPr>
          <w:rFonts w:ascii="仿宋" w:eastAsia="仿宋" w:hAnsi="仿宋" w:hint="eastAsia"/>
          <w:sz w:val="32"/>
          <w:szCs w:val="32"/>
        </w:rPr>
        <w:t>环境保护</w:t>
      </w:r>
      <w:r w:rsidR="00BC3154" w:rsidRPr="00BC3154">
        <w:rPr>
          <w:rFonts w:ascii="仿宋" w:eastAsia="仿宋" w:hAnsi="仿宋" w:hint="eastAsia"/>
          <w:sz w:val="32"/>
          <w:szCs w:val="32"/>
        </w:rPr>
        <w:t>厅</w:t>
      </w:r>
      <w:r w:rsidRPr="00BC3154">
        <w:rPr>
          <w:rFonts w:ascii="仿宋" w:eastAsia="仿宋" w:hAnsi="仿宋" w:hint="eastAsia"/>
          <w:sz w:val="32"/>
          <w:szCs w:val="32"/>
        </w:rPr>
        <w:t>牵头，</w:t>
      </w:r>
      <w:r w:rsidR="00BC3154" w:rsidRPr="00BC3154">
        <w:rPr>
          <w:rFonts w:ascii="仿宋" w:eastAsia="仿宋" w:hAnsi="仿宋" w:hint="eastAsia"/>
          <w:sz w:val="32"/>
          <w:szCs w:val="32"/>
        </w:rPr>
        <w:t>省</w:t>
      </w:r>
      <w:r w:rsidRPr="00BC3154">
        <w:rPr>
          <w:rFonts w:ascii="仿宋" w:eastAsia="仿宋" w:hAnsi="仿宋" w:hint="eastAsia"/>
          <w:sz w:val="32"/>
          <w:szCs w:val="32"/>
        </w:rPr>
        <w:t>发展改革委、工业和信息化</w:t>
      </w:r>
      <w:r w:rsidR="00BC3154" w:rsidRPr="00BC3154">
        <w:rPr>
          <w:rFonts w:ascii="仿宋" w:eastAsia="仿宋" w:hAnsi="仿宋" w:hint="eastAsia"/>
          <w:sz w:val="32"/>
          <w:szCs w:val="32"/>
        </w:rPr>
        <w:t>委</w:t>
      </w:r>
      <w:r w:rsidRPr="00BC3154">
        <w:rPr>
          <w:rFonts w:ascii="仿宋" w:eastAsia="仿宋" w:hAnsi="仿宋" w:hint="eastAsia"/>
          <w:sz w:val="32"/>
          <w:szCs w:val="32"/>
        </w:rPr>
        <w:t>、国土资源</w:t>
      </w:r>
      <w:r w:rsidR="00BC3154" w:rsidRPr="00BC3154">
        <w:rPr>
          <w:rFonts w:ascii="仿宋" w:eastAsia="仿宋" w:hAnsi="仿宋" w:hint="eastAsia"/>
          <w:sz w:val="32"/>
          <w:szCs w:val="32"/>
        </w:rPr>
        <w:t>厅</w:t>
      </w:r>
      <w:r w:rsidRPr="00BC3154">
        <w:rPr>
          <w:rFonts w:ascii="仿宋" w:eastAsia="仿宋" w:hAnsi="仿宋" w:hint="eastAsia"/>
          <w:sz w:val="32"/>
          <w:szCs w:val="32"/>
        </w:rPr>
        <w:t>、农业</w:t>
      </w:r>
      <w:r w:rsidR="00BC3154" w:rsidRPr="00BC3154">
        <w:rPr>
          <w:rFonts w:ascii="仿宋" w:eastAsia="仿宋" w:hAnsi="仿宋" w:hint="eastAsia"/>
          <w:sz w:val="32"/>
          <w:szCs w:val="32"/>
        </w:rPr>
        <w:t>厅</w:t>
      </w:r>
      <w:r w:rsidRPr="00BC3154">
        <w:rPr>
          <w:rFonts w:ascii="仿宋" w:eastAsia="仿宋" w:hAnsi="仿宋" w:hint="eastAsia"/>
          <w:sz w:val="32"/>
          <w:szCs w:val="32"/>
        </w:rPr>
        <w:t>参与</w:t>
      </w:r>
      <w:r w:rsidR="00BC3154" w:rsidRPr="00BC3154">
        <w:rPr>
          <w:rFonts w:ascii="仿宋" w:eastAsia="仿宋" w:hAnsi="仿宋" w:hint="eastAsia"/>
          <w:sz w:val="32"/>
          <w:szCs w:val="32"/>
        </w:rPr>
        <w:t>，</w:t>
      </w:r>
      <w:r w:rsidR="002D6D70" w:rsidRPr="00BC3154">
        <w:rPr>
          <w:rFonts w:ascii="仿宋" w:eastAsia="仿宋" w:hAnsi="仿宋" w:hint="eastAsia"/>
          <w:sz w:val="32"/>
          <w:szCs w:val="32"/>
        </w:rPr>
        <w:t>建设土壤环境质量监测网络</w:t>
      </w:r>
      <w:r w:rsidR="00BC3154">
        <w:rPr>
          <w:rFonts w:ascii="仿宋" w:eastAsia="仿宋" w:hAnsi="仿宋" w:hint="eastAsia"/>
          <w:sz w:val="32"/>
          <w:szCs w:val="32"/>
        </w:rPr>
        <w:t>。</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3</w:t>
      </w:r>
      <w:r w:rsidRPr="005E142C">
        <w:rPr>
          <w:rFonts w:ascii="楷体_GB2312" w:eastAsia="楷体_GB2312" w:hAnsi="Simsun" w:hint="eastAsia"/>
          <w:b/>
          <w:sz w:val="32"/>
          <w:szCs w:val="32"/>
        </w:rPr>
        <w:t>．健全全省污染源监测体系。</w:t>
      </w:r>
      <w:r w:rsidRPr="005E142C">
        <w:rPr>
          <w:rFonts w:ascii="仿宋" w:eastAsia="仿宋" w:hAnsi="仿宋" w:hint="eastAsia"/>
          <w:color w:val="000000"/>
          <w:sz w:val="32"/>
          <w:szCs w:val="32"/>
        </w:rPr>
        <w:t>建立健全包括固定源、面源和移动源在内的污染源监测体系。通过手工采样实验室分析、自动监测、统计核算等手段，开展全省污染源排放监测、评价和监控预警。</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环境保护厅牵头，省经济和信息化委参与，组织实施固定污染源监督性监测；农业厅、住建厅牵头，环境环保厅参与，组织实施面源污染监测；</w:t>
      </w:r>
      <w:r w:rsidR="004F7938" w:rsidRPr="004F7938">
        <w:rPr>
          <w:rFonts w:ascii="仿宋" w:eastAsia="仿宋" w:hAnsi="仿宋" w:hint="eastAsia"/>
          <w:color w:val="000000"/>
          <w:sz w:val="32"/>
          <w:szCs w:val="32"/>
        </w:rPr>
        <w:t>环境保护厅、公安厅牵头，交通运输</w:t>
      </w:r>
      <w:proofErr w:type="gramStart"/>
      <w:r w:rsidR="004F7938" w:rsidRPr="004F7938">
        <w:rPr>
          <w:rFonts w:ascii="仿宋" w:eastAsia="仿宋" w:hAnsi="仿宋" w:hint="eastAsia"/>
          <w:color w:val="000000"/>
          <w:sz w:val="32"/>
          <w:szCs w:val="32"/>
        </w:rPr>
        <w:t>厅配合</w:t>
      </w:r>
      <w:proofErr w:type="gramEnd"/>
      <w:r w:rsidR="004F7938" w:rsidRPr="004F7938">
        <w:rPr>
          <w:rFonts w:ascii="仿宋" w:eastAsia="仿宋" w:hAnsi="仿宋" w:hint="eastAsia"/>
          <w:color w:val="000000"/>
          <w:sz w:val="32"/>
          <w:szCs w:val="32"/>
        </w:rPr>
        <w:t>组织实施移动源污染监测</w:t>
      </w:r>
      <w:r w:rsidRPr="005E142C">
        <w:rPr>
          <w:rFonts w:ascii="仿宋" w:eastAsia="仿宋" w:hAnsi="仿宋" w:hint="eastAsia"/>
          <w:color w:val="000000"/>
          <w:sz w:val="32"/>
          <w:szCs w:val="32"/>
        </w:rPr>
        <w:t>；排污单位组织实施自行监测。</w:t>
      </w:r>
    </w:p>
    <w:p w:rsidR="00223D59"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4</w:t>
      </w:r>
      <w:r w:rsidRPr="005E142C">
        <w:rPr>
          <w:rFonts w:ascii="楷体_GB2312" w:eastAsia="楷体_GB2312" w:hAnsi="Simsun" w:hint="eastAsia"/>
          <w:b/>
          <w:sz w:val="32"/>
          <w:szCs w:val="32"/>
        </w:rPr>
        <w:t>．统筹全省生态监测体系。</w:t>
      </w:r>
      <w:r w:rsidR="00223D59" w:rsidRPr="005E142C">
        <w:rPr>
          <w:rFonts w:ascii="仿宋" w:eastAsia="仿宋" w:hAnsi="仿宋" w:hint="eastAsia"/>
          <w:color w:val="000000"/>
          <w:sz w:val="32"/>
          <w:szCs w:val="32"/>
        </w:rPr>
        <w:t>统筹包括自然保护区、重点区域典型自然生态系统以及城市、农村生态系统在内的生态监测体系。通过遥感、无人机和地面生态监测等手段，开展对省市县三级行政区、重点生态功能区、</w:t>
      </w:r>
      <w:r w:rsidR="00E11B74" w:rsidRPr="00955CC9">
        <w:rPr>
          <w:rFonts w:ascii="仿宋" w:eastAsia="仿宋" w:hAnsi="仿宋" w:hint="eastAsia"/>
          <w:color w:val="000000"/>
          <w:sz w:val="32"/>
          <w:szCs w:val="32"/>
        </w:rPr>
        <w:t>生态敏感与脆弱区、</w:t>
      </w:r>
      <w:r w:rsidR="00223D59" w:rsidRPr="005E142C">
        <w:rPr>
          <w:rFonts w:ascii="仿宋" w:eastAsia="仿宋" w:hAnsi="仿宋" w:hint="eastAsia"/>
          <w:color w:val="000000"/>
          <w:sz w:val="32"/>
          <w:szCs w:val="32"/>
        </w:rPr>
        <w:t>自然保护区、湖泊湿地、</w:t>
      </w:r>
      <w:r w:rsidR="00D03649" w:rsidRPr="00955CC9">
        <w:rPr>
          <w:rFonts w:ascii="仿宋" w:eastAsia="仿宋" w:hAnsi="仿宋" w:hint="eastAsia"/>
          <w:color w:val="000000"/>
          <w:sz w:val="32"/>
          <w:szCs w:val="32"/>
        </w:rPr>
        <w:t>草原、宜农滩涂、宜农湿地、重要农产品产区、</w:t>
      </w:r>
      <w:r w:rsidR="00223D59" w:rsidRPr="005E142C">
        <w:rPr>
          <w:rFonts w:ascii="仿宋" w:eastAsia="仿宋" w:hAnsi="仿宋" w:hint="eastAsia"/>
          <w:color w:val="000000"/>
          <w:sz w:val="32"/>
          <w:szCs w:val="32"/>
        </w:rPr>
        <w:t>生物多样性优先区、城市及城市群</w:t>
      </w:r>
      <w:proofErr w:type="gramStart"/>
      <w:r w:rsidR="00223D59" w:rsidRPr="005E142C">
        <w:rPr>
          <w:rFonts w:ascii="仿宋" w:eastAsia="仿宋" w:hAnsi="仿宋" w:hint="eastAsia"/>
          <w:color w:val="000000"/>
          <w:sz w:val="32"/>
          <w:szCs w:val="32"/>
        </w:rPr>
        <w:t>等对象</w:t>
      </w:r>
      <w:proofErr w:type="gramEnd"/>
      <w:r w:rsidR="00223D59" w:rsidRPr="005E142C">
        <w:rPr>
          <w:rFonts w:ascii="仿宋" w:eastAsia="仿宋" w:hAnsi="仿宋" w:hint="eastAsia"/>
          <w:color w:val="000000"/>
          <w:sz w:val="32"/>
          <w:szCs w:val="32"/>
        </w:rPr>
        <w:t>的生态环境状况及变化趋势的监测、调查和评估。</w:t>
      </w:r>
    </w:p>
    <w:p w:rsidR="002D6D70" w:rsidRPr="005E142C" w:rsidRDefault="002D6D70" w:rsidP="00976B7C">
      <w:pPr>
        <w:pStyle w:val="a5"/>
        <w:widowControl w:val="0"/>
        <w:spacing w:before="0" w:beforeAutospacing="0" w:after="0" w:afterAutospacing="0" w:line="580" w:lineRule="exact"/>
        <w:ind w:firstLineChars="201" w:firstLine="646"/>
        <w:outlineLvl w:val="0"/>
        <w:rPr>
          <w:rFonts w:ascii="Times New Roman" w:eastAsia="楷体_GB2312" w:hAnsi="Times New Roman"/>
          <w:b/>
          <w:sz w:val="32"/>
          <w:szCs w:val="32"/>
        </w:rPr>
      </w:pPr>
      <w:r w:rsidRPr="005E142C">
        <w:rPr>
          <w:rFonts w:ascii="Times New Roman" w:eastAsia="楷体_GB2312" w:hAnsi="Times New Roman" w:hint="eastAsia"/>
          <w:b/>
          <w:sz w:val="32"/>
          <w:szCs w:val="32"/>
        </w:rPr>
        <w:t>（二）全省联网，信息共享。</w:t>
      </w:r>
    </w:p>
    <w:p w:rsidR="005A76CA" w:rsidRPr="005A76CA" w:rsidRDefault="002D6D70" w:rsidP="005A76CA">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5</w:t>
      </w:r>
      <w:r w:rsidRPr="005E142C">
        <w:rPr>
          <w:rFonts w:ascii="楷体_GB2312" w:eastAsia="楷体_GB2312" w:hAnsi="Simsun" w:hint="eastAsia"/>
          <w:b/>
          <w:sz w:val="32"/>
          <w:szCs w:val="32"/>
        </w:rPr>
        <w:t>．建立生态环境监测数据集成共享机制。</w:t>
      </w:r>
      <w:r w:rsidR="00781856" w:rsidRPr="00781856">
        <w:rPr>
          <w:rFonts w:ascii="仿宋" w:eastAsia="仿宋" w:hAnsi="仿宋" w:hint="eastAsia"/>
          <w:color w:val="000000"/>
          <w:sz w:val="32"/>
          <w:szCs w:val="32"/>
        </w:rPr>
        <w:t>按</w:t>
      </w:r>
      <w:r w:rsidR="005A76CA" w:rsidRPr="005A76CA">
        <w:rPr>
          <w:rFonts w:ascii="仿宋" w:eastAsia="仿宋" w:hAnsi="仿宋" w:hint="eastAsia"/>
          <w:color w:val="000000"/>
          <w:sz w:val="32"/>
          <w:szCs w:val="32"/>
        </w:rPr>
        <w:t>照省政府</w:t>
      </w:r>
      <w:r w:rsidR="005A76CA" w:rsidRPr="005A76CA">
        <w:rPr>
          <w:rFonts w:ascii="仿宋" w:eastAsia="仿宋" w:hAnsi="仿宋" w:hint="eastAsia"/>
          <w:color w:val="000000"/>
          <w:sz w:val="32"/>
          <w:szCs w:val="32"/>
        </w:rPr>
        <w:lastRenderedPageBreak/>
        <w:t>政务</w:t>
      </w:r>
      <w:proofErr w:type="gramStart"/>
      <w:r w:rsidR="005A76CA" w:rsidRPr="005A76CA">
        <w:rPr>
          <w:rFonts w:ascii="仿宋" w:eastAsia="仿宋" w:hAnsi="仿宋" w:hint="eastAsia"/>
          <w:color w:val="000000"/>
          <w:sz w:val="32"/>
          <w:szCs w:val="32"/>
        </w:rPr>
        <w:t>云建设</w:t>
      </w:r>
      <w:proofErr w:type="gramEnd"/>
      <w:r w:rsidR="005A76CA" w:rsidRPr="005A76CA">
        <w:rPr>
          <w:rFonts w:ascii="仿宋" w:eastAsia="仿宋" w:hAnsi="仿宋" w:hint="eastAsia"/>
          <w:color w:val="000000"/>
          <w:sz w:val="32"/>
          <w:szCs w:val="32"/>
        </w:rPr>
        <w:t>要求，结合全省生态环境监测网络建设资源整合需求，充分利用省级政务</w:t>
      </w:r>
      <w:proofErr w:type="gramStart"/>
      <w:r w:rsidR="005A76CA" w:rsidRPr="005A76CA">
        <w:rPr>
          <w:rFonts w:ascii="仿宋" w:eastAsia="仿宋" w:hAnsi="仿宋" w:hint="eastAsia"/>
          <w:color w:val="000000"/>
          <w:sz w:val="32"/>
          <w:szCs w:val="32"/>
        </w:rPr>
        <w:t>云信息</w:t>
      </w:r>
      <w:proofErr w:type="gramEnd"/>
      <w:r w:rsidR="005A76CA" w:rsidRPr="005A76CA">
        <w:rPr>
          <w:rFonts w:ascii="仿宋" w:eastAsia="仿宋" w:hAnsi="仿宋" w:hint="eastAsia"/>
          <w:color w:val="000000"/>
          <w:sz w:val="32"/>
          <w:szCs w:val="32"/>
        </w:rPr>
        <w:t>资源共享目录，收集</w:t>
      </w:r>
      <w:proofErr w:type="gramStart"/>
      <w:r w:rsidR="005A76CA" w:rsidRPr="005A76CA">
        <w:rPr>
          <w:rFonts w:ascii="仿宋" w:eastAsia="仿宋" w:hAnsi="仿宋" w:hint="eastAsia"/>
          <w:color w:val="000000"/>
          <w:sz w:val="32"/>
          <w:szCs w:val="32"/>
        </w:rPr>
        <w:t>涉环部门</w:t>
      </w:r>
      <w:proofErr w:type="gramEnd"/>
      <w:r w:rsidR="005A76CA" w:rsidRPr="005A76CA">
        <w:rPr>
          <w:rFonts w:ascii="仿宋" w:eastAsia="仿宋" w:hAnsi="仿宋" w:hint="eastAsia"/>
          <w:color w:val="000000"/>
          <w:sz w:val="32"/>
          <w:szCs w:val="32"/>
        </w:rPr>
        <w:t>工作中产生的环境质量、污染源、生态状况等监测数据，建设全省生态环境监测专题信息资源库，与省政府工作监测体系对接，建立大数据分析模型，开展大数据关联分析，实现生态环境监测数据高速汇聚、有效集成、互联互通、共建共享、辅助决策。</w:t>
      </w:r>
    </w:p>
    <w:p w:rsidR="002D6D70" w:rsidRPr="005E142C" w:rsidRDefault="002D6D70" w:rsidP="005A76CA">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省政府办公厅、环境保护厅牵头，建设全省生态环境监测数据集成共享机制，有关省级部门参与；有关省级部门按网络建设职责，开展生态环境监测数据集成共享工作。</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6</w:t>
      </w:r>
      <w:r w:rsidRPr="005E142C">
        <w:rPr>
          <w:rFonts w:ascii="楷体_GB2312" w:eastAsia="楷体_GB2312" w:hAnsi="Simsun" w:hint="eastAsia"/>
          <w:b/>
          <w:sz w:val="32"/>
          <w:szCs w:val="32"/>
        </w:rPr>
        <w:t>．统一发布生态环境监测信息。</w:t>
      </w:r>
      <w:r w:rsidRPr="005E142C">
        <w:rPr>
          <w:rFonts w:ascii="仿宋" w:eastAsia="仿宋" w:hAnsi="仿宋" w:hint="eastAsia"/>
          <w:color w:val="000000"/>
          <w:sz w:val="32"/>
          <w:szCs w:val="32"/>
        </w:rPr>
        <w:t>依法建立全省统一的生态环境监测信息发布机制，规范发布内容、流程、渠道、权限等，加强全省环境质量、污染源及生态状况等监测信息的发布工作。完善生态环境监测数据的表达方式和表现形式，实现生态环境监测数据和监测报告的表述通俗化、内容适用化、形式简单化，发挥生态环境监测数据的科学引领和正确引导作用，确保发布的权威性，保障公众的知情权，强化公众监督。</w:t>
      </w:r>
    </w:p>
    <w:p w:rsidR="002D6D70" w:rsidRPr="005E142C" w:rsidRDefault="002D6D70" w:rsidP="00976B7C">
      <w:pPr>
        <w:pStyle w:val="a5"/>
        <w:widowControl w:val="0"/>
        <w:spacing w:before="0" w:beforeAutospacing="0" w:after="0" w:afterAutospacing="0" w:line="580" w:lineRule="exact"/>
        <w:ind w:firstLineChars="201" w:firstLine="643"/>
        <w:rPr>
          <w:sz w:val="32"/>
          <w:szCs w:val="32"/>
        </w:rPr>
      </w:pPr>
      <w:r w:rsidRPr="005E142C">
        <w:rPr>
          <w:rFonts w:ascii="仿宋" w:eastAsia="仿宋" w:hAnsi="仿宋" w:hint="eastAsia"/>
          <w:color w:val="000000"/>
          <w:sz w:val="32"/>
          <w:szCs w:val="32"/>
        </w:rPr>
        <w:t>环境保护厅牵头，有关省级部门按网络建设职责开展工</w:t>
      </w:r>
      <w:r w:rsidRPr="005E142C">
        <w:rPr>
          <w:rFonts w:hint="eastAsia"/>
          <w:sz w:val="32"/>
          <w:szCs w:val="32"/>
        </w:rPr>
        <w:t>作。</w:t>
      </w:r>
    </w:p>
    <w:p w:rsidR="00EC409B" w:rsidRDefault="002D6D70" w:rsidP="00976B7C">
      <w:pPr>
        <w:pStyle w:val="a5"/>
        <w:widowControl w:val="0"/>
        <w:spacing w:before="0" w:beforeAutospacing="0" w:after="0" w:afterAutospacing="0" w:line="580" w:lineRule="exact"/>
        <w:ind w:firstLineChars="201" w:firstLine="646"/>
        <w:rPr>
          <w:rFonts w:ascii="仿宋" w:eastAsia="仿宋" w:hAnsi="仿宋"/>
          <w:b/>
          <w:sz w:val="32"/>
          <w:szCs w:val="32"/>
        </w:rPr>
      </w:pPr>
      <w:r w:rsidRPr="00C6724F">
        <w:rPr>
          <w:rFonts w:ascii="楷体_GB2312" w:eastAsia="楷体_GB2312" w:hAnsi="Simsun"/>
          <w:b/>
          <w:sz w:val="32"/>
          <w:szCs w:val="32"/>
        </w:rPr>
        <w:t>7</w:t>
      </w:r>
      <w:r w:rsidRPr="00C6724F">
        <w:rPr>
          <w:rFonts w:ascii="楷体_GB2312" w:eastAsia="楷体_GB2312" w:hAnsi="Simsun" w:hint="eastAsia"/>
          <w:b/>
          <w:sz w:val="32"/>
          <w:szCs w:val="32"/>
        </w:rPr>
        <w:t>、切实加强网络信息安全。</w:t>
      </w:r>
      <w:r w:rsidR="00850315" w:rsidRPr="005E142C">
        <w:rPr>
          <w:rFonts w:ascii="仿宋" w:eastAsia="仿宋" w:hAnsi="仿宋" w:hint="eastAsia"/>
          <w:sz w:val="32"/>
          <w:szCs w:val="32"/>
        </w:rPr>
        <w:t>加强信息安全体系建设，按照</w:t>
      </w:r>
      <w:r w:rsidR="00D65CBE" w:rsidRPr="00D65CBE">
        <w:rPr>
          <w:rFonts w:ascii="仿宋" w:eastAsia="仿宋" w:hAnsi="仿宋" w:hint="eastAsia"/>
          <w:sz w:val="32"/>
          <w:szCs w:val="32"/>
        </w:rPr>
        <w:t>信息系统安全等级保护要求</w:t>
      </w:r>
      <w:r w:rsidR="00850315" w:rsidRPr="005E142C">
        <w:rPr>
          <w:rFonts w:ascii="仿宋" w:eastAsia="仿宋" w:hAnsi="仿宋" w:hint="eastAsia"/>
          <w:sz w:val="32"/>
          <w:szCs w:val="32"/>
        </w:rPr>
        <w:t>，从技术上统一规划、建设</w:t>
      </w:r>
      <w:r w:rsidR="00796A5A" w:rsidRPr="005E142C">
        <w:rPr>
          <w:rFonts w:ascii="仿宋" w:eastAsia="仿宋" w:hAnsi="仿宋" w:hint="eastAsia"/>
          <w:sz w:val="32"/>
          <w:szCs w:val="32"/>
        </w:rPr>
        <w:t>和</w:t>
      </w:r>
      <w:r w:rsidR="00850315" w:rsidRPr="005E142C">
        <w:rPr>
          <w:rFonts w:ascii="仿宋" w:eastAsia="仿宋" w:hAnsi="仿宋" w:hint="eastAsia"/>
          <w:sz w:val="32"/>
          <w:szCs w:val="32"/>
        </w:rPr>
        <w:t>实施，从管理上统一监管</w:t>
      </w:r>
      <w:r w:rsidR="00796A5A" w:rsidRPr="005E142C">
        <w:rPr>
          <w:rFonts w:ascii="仿宋" w:eastAsia="仿宋" w:hAnsi="仿宋" w:hint="eastAsia"/>
          <w:sz w:val="32"/>
          <w:szCs w:val="32"/>
        </w:rPr>
        <w:t>和</w:t>
      </w:r>
      <w:r w:rsidR="00850315" w:rsidRPr="005E142C">
        <w:rPr>
          <w:rFonts w:ascii="仿宋" w:eastAsia="仿宋" w:hAnsi="仿宋" w:hint="eastAsia"/>
          <w:sz w:val="32"/>
          <w:szCs w:val="32"/>
        </w:rPr>
        <w:t>运维，切实提升信息安全防护水平。</w:t>
      </w:r>
      <w:r w:rsidR="00082B01" w:rsidRPr="005E142C">
        <w:rPr>
          <w:rFonts w:ascii="仿宋" w:eastAsia="仿宋" w:hAnsi="仿宋" w:hint="eastAsia"/>
          <w:sz w:val="32"/>
          <w:szCs w:val="32"/>
        </w:rPr>
        <w:t>加强环境监测数据及信息的安全管理，建立可靠的数</w:t>
      </w:r>
      <w:r w:rsidR="00082B01" w:rsidRPr="005E142C">
        <w:rPr>
          <w:rFonts w:ascii="仿宋" w:eastAsia="仿宋" w:hAnsi="仿宋" w:hint="eastAsia"/>
          <w:sz w:val="32"/>
          <w:szCs w:val="32"/>
        </w:rPr>
        <w:lastRenderedPageBreak/>
        <w:t>据传输交换通道、</w:t>
      </w:r>
      <w:r w:rsidR="00082B01" w:rsidRPr="005E142C">
        <w:rPr>
          <w:rFonts w:ascii="仿宋" w:eastAsia="仿宋" w:hAnsi="仿宋" w:hint="eastAsia"/>
          <w:color w:val="000000"/>
          <w:sz w:val="32"/>
          <w:szCs w:val="32"/>
        </w:rPr>
        <w:t>有效的数据存储</w:t>
      </w:r>
      <w:proofErr w:type="gramStart"/>
      <w:r w:rsidR="00082B01" w:rsidRPr="005E142C">
        <w:rPr>
          <w:rFonts w:ascii="仿宋" w:eastAsia="仿宋" w:hAnsi="仿宋" w:hint="eastAsia"/>
          <w:color w:val="000000"/>
          <w:sz w:val="32"/>
          <w:szCs w:val="32"/>
        </w:rPr>
        <w:t>和灾备措施</w:t>
      </w:r>
      <w:proofErr w:type="gramEnd"/>
      <w:r w:rsidR="00082B01" w:rsidRPr="005E142C">
        <w:rPr>
          <w:rFonts w:ascii="仿宋" w:eastAsia="仿宋" w:hAnsi="仿宋" w:hint="eastAsia"/>
          <w:color w:val="000000"/>
          <w:sz w:val="32"/>
          <w:szCs w:val="32"/>
        </w:rPr>
        <w:t>、快速联动的应急响应机</w:t>
      </w:r>
      <w:r w:rsidR="00842C6C">
        <w:rPr>
          <w:rFonts w:ascii="仿宋" w:eastAsia="仿宋" w:hAnsi="仿宋" w:hint="eastAsia"/>
          <w:color w:val="000000"/>
          <w:sz w:val="32"/>
          <w:szCs w:val="32"/>
        </w:rPr>
        <w:t>制</w:t>
      </w:r>
      <w:r w:rsidR="00830FF7">
        <w:rPr>
          <w:rFonts w:ascii="仿宋" w:eastAsia="仿宋" w:hAnsi="仿宋" w:hint="eastAsia"/>
          <w:color w:val="000000"/>
          <w:sz w:val="32"/>
          <w:szCs w:val="32"/>
        </w:rPr>
        <w:t>。</w:t>
      </w:r>
      <w:r w:rsidRPr="005E142C">
        <w:rPr>
          <w:rFonts w:ascii="仿宋" w:eastAsia="仿宋" w:hAnsi="仿宋" w:hint="eastAsia"/>
          <w:color w:val="000000"/>
          <w:sz w:val="32"/>
          <w:szCs w:val="32"/>
        </w:rPr>
        <w:t>建立安全工作汇报制度，定期检查各信息资源管理系统的安全漏洞，适时调整安全策略和措施。</w:t>
      </w:r>
    </w:p>
    <w:p w:rsidR="002D6D70" w:rsidRPr="00EC409B" w:rsidRDefault="002D6D70" w:rsidP="00976B7C">
      <w:pPr>
        <w:pStyle w:val="a5"/>
        <w:widowControl w:val="0"/>
        <w:spacing w:before="0" w:beforeAutospacing="0" w:after="0" w:afterAutospacing="0" w:line="580" w:lineRule="exact"/>
        <w:ind w:firstLineChars="201" w:firstLine="643"/>
        <w:rPr>
          <w:rFonts w:ascii="仿宋" w:eastAsia="仿宋" w:hAnsi="仿宋"/>
          <w:b/>
          <w:sz w:val="32"/>
          <w:szCs w:val="32"/>
        </w:rPr>
      </w:pPr>
      <w:r w:rsidRPr="005E142C">
        <w:rPr>
          <w:rFonts w:ascii="仿宋" w:eastAsia="仿宋" w:hAnsi="仿宋" w:hint="eastAsia"/>
          <w:color w:val="000000"/>
          <w:sz w:val="32"/>
          <w:szCs w:val="32"/>
        </w:rPr>
        <w:t>有关省级部门按网络建设职责开展工作。</w:t>
      </w:r>
    </w:p>
    <w:p w:rsidR="002D6D70" w:rsidRPr="005E142C" w:rsidRDefault="002D6D70" w:rsidP="00976B7C">
      <w:pPr>
        <w:pStyle w:val="a5"/>
        <w:widowControl w:val="0"/>
        <w:spacing w:before="0" w:beforeAutospacing="0" w:after="0" w:afterAutospacing="0" w:line="580" w:lineRule="exact"/>
        <w:ind w:firstLineChars="201" w:firstLine="646"/>
        <w:outlineLvl w:val="0"/>
        <w:rPr>
          <w:rFonts w:ascii="Times New Roman" w:eastAsia="楷体_GB2312" w:hAnsi="Times New Roman"/>
          <w:b/>
          <w:sz w:val="32"/>
          <w:szCs w:val="32"/>
        </w:rPr>
      </w:pPr>
      <w:r w:rsidRPr="005E142C">
        <w:rPr>
          <w:rFonts w:ascii="Times New Roman" w:eastAsia="楷体_GB2312" w:hAnsi="Times New Roman" w:hint="eastAsia"/>
          <w:b/>
          <w:sz w:val="32"/>
          <w:szCs w:val="32"/>
        </w:rPr>
        <w:t>（三）科学管理，风险防范。</w:t>
      </w:r>
    </w:p>
    <w:p w:rsidR="00C04E2C" w:rsidRPr="00A33656"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8</w:t>
      </w:r>
      <w:r w:rsidRPr="005E142C">
        <w:rPr>
          <w:rFonts w:ascii="楷体_GB2312" w:eastAsia="楷体_GB2312" w:hAnsi="Simsun" w:hint="eastAsia"/>
          <w:b/>
          <w:sz w:val="32"/>
          <w:szCs w:val="32"/>
        </w:rPr>
        <w:t>．建立健全</w:t>
      </w:r>
      <w:r w:rsidR="0022225A">
        <w:rPr>
          <w:rFonts w:ascii="楷体_GB2312" w:eastAsia="楷体_GB2312" w:hAnsi="Simsun" w:hint="eastAsia"/>
          <w:b/>
          <w:sz w:val="32"/>
          <w:szCs w:val="32"/>
        </w:rPr>
        <w:t>生态</w:t>
      </w:r>
      <w:r w:rsidRPr="005E142C">
        <w:rPr>
          <w:rFonts w:ascii="楷体_GB2312" w:eastAsia="楷体_GB2312" w:hAnsi="Simsun" w:hint="eastAsia"/>
          <w:b/>
          <w:sz w:val="32"/>
          <w:szCs w:val="32"/>
        </w:rPr>
        <w:t>环境质量监测预报预警体系。</w:t>
      </w:r>
      <w:r w:rsidRPr="005E142C">
        <w:rPr>
          <w:rFonts w:ascii="仿宋" w:eastAsia="仿宋" w:hAnsi="仿宋" w:hint="eastAsia"/>
          <w:color w:val="000000"/>
          <w:sz w:val="32"/>
          <w:szCs w:val="32"/>
        </w:rPr>
        <w:t>健全全省</w:t>
      </w:r>
      <w:r w:rsidR="00C04E2C" w:rsidRPr="005E142C">
        <w:rPr>
          <w:rFonts w:ascii="仿宋" w:eastAsia="仿宋" w:hAnsi="仿宋" w:hint="eastAsia"/>
          <w:color w:val="000000"/>
          <w:sz w:val="32"/>
          <w:szCs w:val="32"/>
        </w:rPr>
        <w:t>环境</w:t>
      </w:r>
      <w:r w:rsidRPr="005E142C">
        <w:rPr>
          <w:rFonts w:ascii="仿宋" w:eastAsia="仿宋" w:hAnsi="仿宋" w:hint="eastAsia"/>
          <w:color w:val="000000"/>
          <w:sz w:val="32"/>
          <w:szCs w:val="32"/>
        </w:rPr>
        <w:t>空气质量预报预警体系，提高</w:t>
      </w:r>
      <w:r w:rsidR="00C04E2C" w:rsidRPr="005E142C">
        <w:rPr>
          <w:rFonts w:ascii="仿宋" w:eastAsia="仿宋" w:hAnsi="仿宋" w:hint="eastAsia"/>
          <w:color w:val="000000"/>
          <w:sz w:val="32"/>
          <w:szCs w:val="32"/>
        </w:rPr>
        <w:t>环境</w:t>
      </w:r>
      <w:r w:rsidRPr="005E142C">
        <w:rPr>
          <w:rFonts w:ascii="仿宋" w:eastAsia="仿宋" w:hAnsi="仿宋" w:hint="eastAsia"/>
          <w:color w:val="000000"/>
          <w:sz w:val="32"/>
          <w:szCs w:val="32"/>
        </w:rPr>
        <w:t>空气质量预报和污染预警水平，强化污染源追踪与解析</w:t>
      </w:r>
      <w:r w:rsidR="00C047D7" w:rsidRPr="005E142C">
        <w:rPr>
          <w:rFonts w:ascii="仿宋" w:eastAsia="仿宋" w:hAnsi="仿宋" w:hint="eastAsia"/>
          <w:color w:val="000000"/>
          <w:sz w:val="32"/>
          <w:szCs w:val="32"/>
        </w:rPr>
        <w:t>，服务于全省</w:t>
      </w:r>
      <w:r w:rsidR="00C04E2C" w:rsidRPr="005E142C">
        <w:rPr>
          <w:rFonts w:ascii="仿宋" w:eastAsia="仿宋" w:hAnsi="仿宋" w:hint="eastAsia"/>
          <w:color w:val="000000"/>
          <w:sz w:val="32"/>
          <w:szCs w:val="32"/>
        </w:rPr>
        <w:t>环境</w:t>
      </w:r>
      <w:r w:rsidR="00C047D7" w:rsidRPr="005E142C">
        <w:rPr>
          <w:rFonts w:ascii="仿宋" w:eastAsia="仿宋" w:hAnsi="仿宋" w:hint="eastAsia"/>
          <w:color w:val="000000"/>
          <w:sz w:val="32"/>
          <w:szCs w:val="32"/>
        </w:rPr>
        <w:t>空气质量达标规划</w:t>
      </w:r>
      <w:r w:rsidRPr="005E142C">
        <w:rPr>
          <w:rFonts w:ascii="仿宋" w:eastAsia="仿宋" w:hAnsi="仿宋" w:hint="eastAsia"/>
          <w:color w:val="000000"/>
          <w:sz w:val="32"/>
          <w:szCs w:val="32"/>
        </w:rPr>
        <w:t>。</w:t>
      </w:r>
      <w:r w:rsidR="0096636A">
        <w:rPr>
          <w:rFonts w:ascii="仿宋" w:eastAsia="仿宋" w:hAnsi="仿宋" w:hint="eastAsia"/>
          <w:color w:val="000000"/>
          <w:sz w:val="32"/>
          <w:szCs w:val="32"/>
        </w:rPr>
        <w:t>开展</w:t>
      </w:r>
      <w:r w:rsidRPr="005E142C">
        <w:rPr>
          <w:rFonts w:ascii="仿宋" w:eastAsia="仿宋" w:hAnsi="仿宋" w:hint="eastAsia"/>
          <w:color w:val="000000"/>
          <w:sz w:val="32"/>
          <w:szCs w:val="32"/>
        </w:rPr>
        <w:t>重要水体、水源地水质预报预警工作；</w:t>
      </w:r>
      <w:r w:rsidR="0096636A">
        <w:rPr>
          <w:rFonts w:ascii="仿宋" w:eastAsia="仿宋" w:hAnsi="仿宋" w:hint="eastAsia"/>
          <w:color w:val="000000"/>
          <w:sz w:val="32"/>
          <w:szCs w:val="32"/>
        </w:rPr>
        <w:t>开展</w:t>
      </w:r>
      <w:r w:rsidRPr="005E142C">
        <w:rPr>
          <w:rFonts w:ascii="仿宋" w:eastAsia="仿宋" w:hAnsi="仿宋" w:hint="eastAsia"/>
          <w:color w:val="000000"/>
          <w:sz w:val="32"/>
          <w:szCs w:val="32"/>
        </w:rPr>
        <w:t>重要湖泊、水源涵养区、地下水等水质监测与预警研究。开展土壤中持久性、生物富集性污染物和对人体健康危害大的污染物监测</w:t>
      </w:r>
      <w:r w:rsidRPr="00955CC9">
        <w:rPr>
          <w:rFonts w:ascii="仿宋" w:eastAsia="仿宋" w:hAnsi="仿宋" w:hint="eastAsia"/>
          <w:color w:val="000000"/>
          <w:sz w:val="32"/>
          <w:szCs w:val="32"/>
        </w:rPr>
        <w:t>。</w:t>
      </w:r>
      <w:r w:rsidR="005D6D2F" w:rsidRPr="00955CC9">
        <w:rPr>
          <w:rFonts w:ascii="仿宋" w:eastAsia="仿宋" w:hAnsi="仿宋" w:hint="eastAsia"/>
          <w:color w:val="000000"/>
          <w:sz w:val="32"/>
          <w:szCs w:val="32"/>
        </w:rPr>
        <w:t>强化农产品质</w:t>
      </w:r>
      <w:proofErr w:type="gramStart"/>
      <w:r w:rsidR="005D6D2F" w:rsidRPr="00955CC9">
        <w:rPr>
          <w:rFonts w:ascii="仿宋" w:eastAsia="仿宋" w:hAnsi="仿宋" w:hint="eastAsia"/>
          <w:color w:val="000000"/>
          <w:sz w:val="32"/>
          <w:szCs w:val="32"/>
        </w:rPr>
        <w:t>量安全</w:t>
      </w:r>
      <w:proofErr w:type="gramEnd"/>
      <w:r w:rsidR="005D6D2F" w:rsidRPr="00955CC9">
        <w:rPr>
          <w:rFonts w:ascii="仿宋" w:eastAsia="仿宋" w:hAnsi="仿宋" w:hint="eastAsia"/>
          <w:color w:val="000000"/>
          <w:sz w:val="32"/>
          <w:szCs w:val="32"/>
        </w:rPr>
        <w:t>环境因子的风险监测、预警与评估</w:t>
      </w:r>
      <w:r w:rsidR="00B76506" w:rsidRPr="00955CC9">
        <w:rPr>
          <w:rFonts w:ascii="仿宋" w:eastAsia="仿宋" w:hAnsi="仿宋" w:hint="eastAsia"/>
          <w:color w:val="000000"/>
          <w:sz w:val="32"/>
          <w:szCs w:val="32"/>
        </w:rPr>
        <w:t>，加强农业面源污染监测预警体系建设，对农田生态系统（包括耕地质量）进行监测、评估与预警。</w:t>
      </w:r>
      <w:r w:rsidR="00C04E2C" w:rsidRPr="00955CC9">
        <w:rPr>
          <w:rFonts w:ascii="仿宋" w:eastAsia="仿宋" w:hAnsi="仿宋" w:hint="eastAsia"/>
          <w:color w:val="000000"/>
          <w:sz w:val="32"/>
          <w:szCs w:val="32"/>
        </w:rPr>
        <w:t>提高辐射自动监测预警能力。健全包括水、气、土壤、生物在内的</w:t>
      </w:r>
      <w:r w:rsidR="00C04E2C" w:rsidRPr="005E142C">
        <w:rPr>
          <w:rFonts w:ascii="仿宋" w:eastAsia="仿宋" w:hAnsi="仿宋" w:hint="eastAsia"/>
          <w:sz w:val="32"/>
          <w:szCs w:val="32"/>
        </w:rPr>
        <w:t>辐射环境质量监测预警体系，提高对在川核设施重大电磁辐射设施、核技术利用及伴生放射性矿开发利用的辐射污染能力。</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有关省级部门按网络建设职责落实。</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9</w:t>
      </w:r>
      <w:r w:rsidRPr="005E142C">
        <w:rPr>
          <w:rFonts w:ascii="楷体_GB2312" w:eastAsia="楷体_GB2312" w:hAnsi="Simsun" w:hint="eastAsia"/>
          <w:b/>
          <w:sz w:val="32"/>
          <w:szCs w:val="32"/>
        </w:rPr>
        <w:t>．严密监控企业污染排放。</w:t>
      </w:r>
      <w:r w:rsidRPr="005E142C">
        <w:rPr>
          <w:rFonts w:ascii="仿宋" w:eastAsia="仿宋" w:hAnsi="仿宋" w:hint="eastAsia"/>
          <w:color w:val="000000"/>
          <w:sz w:val="32"/>
          <w:szCs w:val="32"/>
        </w:rPr>
        <w:t>完善重点排污单位污染排放自动监测预警机制，提高污染物超标排放、自行监测设备运行等信息的获取能力和报警功能，以及对</w:t>
      </w:r>
      <w:r w:rsidR="00E20817" w:rsidRPr="005E142C">
        <w:rPr>
          <w:rFonts w:ascii="仿宋" w:eastAsia="仿宋" w:hAnsi="仿宋" w:hint="eastAsia"/>
          <w:color w:val="000000"/>
          <w:sz w:val="32"/>
          <w:szCs w:val="32"/>
        </w:rPr>
        <w:t>移动放射源、</w:t>
      </w:r>
      <w:r w:rsidRPr="005E142C">
        <w:rPr>
          <w:rFonts w:ascii="仿宋" w:eastAsia="仿宋" w:hAnsi="仿宋" w:hint="eastAsia"/>
          <w:color w:val="000000"/>
          <w:sz w:val="32"/>
          <w:szCs w:val="32"/>
        </w:rPr>
        <w:t>重要核设施流出物异常等信息的报警、追踪，实现对排污单位的智能化监控。增强工业园区环境风险预警与处置能力。加</w:t>
      </w:r>
      <w:r w:rsidRPr="005E142C">
        <w:rPr>
          <w:rFonts w:ascii="仿宋" w:eastAsia="仿宋" w:hAnsi="仿宋" w:hint="eastAsia"/>
          <w:color w:val="000000"/>
          <w:sz w:val="32"/>
          <w:szCs w:val="32"/>
        </w:rPr>
        <w:lastRenderedPageBreak/>
        <w:t>强石化、钒钛、电镀、磷化工等工业园和工业集聚区的自动监测预警体系建设，提高环境风险防范和预警与处置能力。</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环境保护厅牵头，有关省级部门按网络建设职责落实。</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10</w:t>
      </w:r>
      <w:r w:rsidRPr="005E142C">
        <w:rPr>
          <w:rFonts w:ascii="楷体_GB2312" w:eastAsia="楷体_GB2312" w:hAnsi="Simsun" w:hint="eastAsia"/>
          <w:b/>
          <w:sz w:val="32"/>
          <w:szCs w:val="32"/>
        </w:rPr>
        <w:t>．提升生态环境风险监测评估与预警能力。</w:t>
      </w:r>
      <w:r w:rsidRPr="005E142C">
        <w:rPr>
          <w:rFonts w:ascii="仿宋" w:eastAsia="仿宋" w:hAnsi="仿宋" w:hint="eastAsia"/>
          <w:color w:val="000000"/>
          <w:sz w:val="32"/>
          <w:szCs w:val="32"/>
        </w:rPr>
        <w:t>建立生态保护红线监管平台。定期开展全省生态状况监测、调查与评估，对生物多样性优先保护区、重点生态功能保护区、重要生态功能区典型区域人类干扰、生态破坏等活动进行监测、评估与预警。</w:t>
      </w:r>
      <w:r w:rsidR="0096636A" w:rsidRPr="0022225A">
        <w:rPr>
          <w:rFonts w:ascii="仿宋" w:eastAsia="仿宋" w:hAnsi="仿宋" w:hint="eastAsia"/>
          <w:color w:val="000000"/>
          <w:sz w:val="32"/>
          <w:szCs w:val="32"/>
        </w:rPr>
        <w:t>加快重要水体、水源地水质预报预警能力建设，</w:t>
      </w:r>
      <w:r w:rsidRPr="005E142C">
        <w:rPr>
          <w:rFonts w:ascii="仿宋" w:eastAsia="仿宋" w:hAnsi="仿宋" w:hint="eastAsia"/>
          <w:color w:val="000000"/>
          <w:sz w:val="32"/>
          <w:szCs w:val="32"/>
        </w:rPr>
        <w:t>开展化学品、持久性有机污染物、新型特征污染物及危险废物</w:t>
      </w:r>
      <w:r w:rsidR="00384144" w:rsidRPr="005E142C">
        <w:rPr>
          <w:rFonts w:ascii="仿宋" w:eastAsia="仿宋" w:hAnsi="仿宋" w:hint="eastAsia"/>
          <w:color w:val="000000"/>
          <w:sz w:val="32"/>
          <w:szCs w:val="32"/>
        </w:rPr>
        <w:t>、</w:t>
      </w:r>
      <w:r w:rsidR="00384144" w:rsidRPr="005E142C">
        <w:rPr>
          <w:rFonts w:ascii="仿宋" w:eastAsia="仿宋" w:hAnsi="仿宋" w:hint="eastAsia"/>
          <w:sz w:val="32"/>
          <w:szCs w:val="32"/>
        </w:rPr>
        <w:t>辐射源</w:t>
      </w:r>
      <w:r w:rsidRPr="005E142C">
        <w:rPr>
          <w:rFonts w:ascii="仿宋" w:eastAsia="仿宋" w:hAnsi="仿宋" w:hint="eastAsia"/>
          <w:color w:val="000000"/>
          <w:sz w:val="32"/>
          <w:szCs w:val="32"/>
        </w:rPr>
        <w:t>等环境健康危害因素监测，提高环境风险防控</w:t>
      </w:r>
      <w:r w:rsidR="00384144" w:rsidRPr="005E142C">
        <w:rPr>
          <w:rFonts w:ascii="仿宋" w:eastAsia="仿宋" w:hAnsi="仿宋" w:hint="eastAsia"/>
          <w:color w:val="000000"/>
          <w:sz w:val="32"/>
          <w:szCs w:val="32"/>
        </w:rPr>
        <w:t>、辐射安全</w:t>
      </w:r>
      <w:r w:rsidRPr="005E142C">
        <w:rPr>
          <w:rFonts w:ascii="仿宋" w:eastAsia="仿宋" w:hAnsi="仿宋" w:hint="eastAsia"/>
          <w:color w:val="000000"/>
          <w:sz w:val="32"/>
          <w:szCs w:val="32"/>
        </w:rPr>
        <w:t>和突发事件应急监测能力。</w:t>
      </w:r>
      <w:r w:rsidR="00B76506" w:rsidRPr="00955CC9">
        <w:rPr>
          <w:rFonts w:ascii="仿宋" w:eastAsia="仿宋" w:hAnsi="仿宋" w:hint="eastAsia"/>
          <w:color w:val="000000"/>
          <w:sz w:val="32"/>
          <w:szCs w:val="32"/>
        </w:rPr>
        <w:t>加强耕地质量与农产品产地环境质量监测预警能力建设</w:t>
      </w:r>
      <w:r w:rsidR="0096636A" w:rsidRPr="00955CC9">
        <w:rPr>
          <w:rFonts w:ascii="仿宋" w:eastAsia="仿宋" w:hAnsi="仿宋" w:hint="eastAsia"/>
          <w:color w:val="000000"/>
          <w:sz w:val="32"/>
          <w:szCs w:val="32"/>
        </w:rPr>
        <w:t>。</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有关省级部门按网络建设职责落实。</w:t>
      </w:r>
    </w:p>
    <w:p w:rsidR="002D6D70" w:rsidRPr="005E142C" w:rsidRDefault="002D6D70" w:rsidP="00976B7C">
      <w:pPr>
        <w:pStyle w:val="a5"/>
        <w:widowControl w:val="0"/>
        <w:spacing w:before="0" w:beforeAutospacing="0" w:after="0" w:afterAutospacing="0" w:line="580" w:lineRule="exact"/>
        <w:ind w:firstLineChars="201" w:firstLine="646"/>
        <w:outlineLvl w:val="0"/>
        <w:rPr>
          <w:rFonts w:ascii="Times New Roman" w:eastAsia="楷体_GB2312" w:hAnsi="Times New Roman"/>
          <w:b/>
          <w:sz w:val="32"/>
          <w:szCs w:val="32"/>
        </w:rPr>
      </w:pPr>
      <w:r w:rsidRPr="005E142C">
        <w:rPr>
          <w:rFonts w:ascii="Times New Roman" w:eastAsia="楷体_GB2312" w:hAnsi="Times New Roman" w:hint="eastAsia"/>
          <w:b/>
          <w:sz w:val="32"/>
          <w:szCs w:val="32"/>
        </w:rPr>
        <w:t>（四）精准服务，严格考核。</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11</w:t>
      </w:r>
      <w:r w:rsidRPr="005E142C">
        <w:rPr>
          <w:rFonts w:ascii="楷体_GB2312" w:eastAsia="楷体_GB2312" w:hAnsi="Simsun" w:hint="eastAsia"/>
          <w:b/>
          <w:sz w:val="32"/>
          <w:szCs w:val="32"/>
        </w:rPr>
        <w:t>．建立生态环境监测与管理的测管协同机制。</w:t>
      </w:r>
      <w:r w:rsidRPr="005E142C">
        <w:rPr>
          <w:rFonts w:ascii="仿宋" w:eastAsia="仿宋" w:hAnsi="仿宋" w:hint="eastAsia"/>
          <w:color w:val="000000"/>
          <w:sz w:val="32"/>
          <w:szCs w:val="32"/>
        </w:rPr>
        <w:t>各部门应依法履行职责，建立生态环境监测与监管执法的联动快速响应的测管协同工作机制，充分发挥监测数据在环境管理中的基础作用，提高环境监管效能。在应急管理、抢险救援、自然灾害应对、突发环境事件处置和重大事件处理工作中，各有关政府和部门之间应建立生态环境监测网络与行政管理部门的协同和联动机制，有效应对和控制环境污染，保障生态安全。各级环境保护部门依法履行对排污单位的环境监管职责，根据污染物排放</w:t>
      </w:r>
      <w:r w:rsidR="00663E5B" w:rsidRPr="005E142C">
        <w:rPr>
          <w:rFonts w:ascii="仿宋" w:eastAsia="仿宋" w:hAnsi="仿宋" w:hint="eastAsia"/>
          <w:color w:val="000000"/>
          <w:sz w:val="32"/>
          <w:szCs w:val="32"/>
        </w:rPr>
        <w:t>监测</w:t>
      </w:r>
      <w:r w:rsidRPr="005E142C">
        <w:rPr>
          <w:rFonts w:ascii="仿宋" w:eastAsia="仿宋" w:hAnsi="仿宋" w:hint="eastAsia"/>
          <w:color w:val="000000"/>
          <w:sz w:val="32"/>
          <w:szCs w:val="32"/>
        </w:rPr>
        <w:t>和自动报警信息，实施现场同步监测与执法。</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lastRenderedPageBreak/>
        <w:t>有关省级部门按网络建设职责落实。</w:t>
      </w:r>
    </w:p>
    <w:p w:rsidR="002D6D70" w:rsidRPr="005E142C" w:rsidRDefault="00107778"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12.</w:t>
      </w:r>
      <w:r w:rsidR="002D6D70" w:rsidRPr="005E142C">
        <w:rPr>
          <w:rFonts w:ascii="楷体_GB2312" w:eastAsia="楷体_GB2312" w:hAnsi="Simsun" w:hint="eastAsia"/>
          <w:b/>
          <w:sz w:val="32"/>
          <w:szCs w:val="32"/>
        </w:rPr>
        <w:t>建立生态环境监测数据的综合分析和会商制度。</w:t>
      </w:r>
      <w:r w:rsidR="002D6D70" w:rsidRPr="005E142C">
        <w:rPr>
          <w:rFonts w:ascii="仿宋" w:eastAsia="仿宋" w:hAnsi="仿宋" w:hint="eastAsia"/>
          <w:color w:val="000000"/>
          <w:sz w:val="32"/>
          <w:szCs w:val="32"/>
        </w:rPr>
        <w:t>切实发挥生态环境监测网络在改善环境质量、防范环境风险、维护生态安全、建立和完善生态补偿机制、推进资源节约和有效利用等方面的技术</w:t>
      </w:r>
      <w:r w:rsidR="002F5A44" w:rsidRPr="005E142C">
        <w:rPr>
          <w:rFonts w:ascii="仿宋" w:eastAsia="仿宋" w:hAnsi="仿宋" w:hint="eastAsia"/>
          <w:color w:val="000000"/>
          <w:sz w:val="32"/>
          <w:szCs w:val="32"/>
        </w:rPr>
        <w:t>引领</w:t>
      </w:r>
      <w:r w:rsidR="002D6D70" w:rsidRPr="005E142C">
        <w:rPr>
          <w:rFonts w:ascii="仿宋" w:eastAsia="仿宋" w:hAnsi="仿宋" w:hint="eastAsia"/>
          <w:color w:val="000000"/>
          <w:sz w:val="32"/>
          <w:szCs w:val="32"/>
        </w:rPr>
        <w:t>作用。</w:t>
      </w:r>
      <w:r w:rsidR="00AB18A5" w:rsidRPr="005E142C">
        <w:rPr>
          <w:rFonts w:ascii="仿宋" w:eastAsia="仿宋" w:hAnsi="仿宋" w:hint="eastAsia"/>
          <w:color w:val="000000"/>
          <w:sz w:val="32"/>
          <w:szCs w:val="32"/>
        </w:rPr>
        <w:t>加强对日常监测中反映出的异常情况和污染加重趋势情况进行跟踪监测和对比分析，说清环境质量和污染源排放的现状、产生的原因、发展的趋势和可能产生的后果，提出有针对性的措施和切实可行的建议，为科学准确判断环境形势，推动环境问题的解决提供技术依据。</w:t>
      </w:r>
      <w:r w:rsidR="002D6D70" w:rsidRPr="005E142C">
        <w:rPr>
          <w:rFonts w:ascii="仿宋" w:eastAsia="仿宋" w:hAnsi="仿宋" w:hint="eastAsia"/>
          <w:color w:val="000000"/>
          <w:sz w:val="32"/>
          <w:szCs w:val="32"/>
        </w:rPr>
        <w:t>加强对突出生态环境问题的监测和分析。针对全省和地方的突出生态环境问题，开展特征污染物、重点污染物等专项监测，对监测数据进行全面分析和科学评估，向有关政府和管理部门提供各类综合性生态环境监测专题报告，为解决经济社会发展中的生态环境重点、难点和热点问题，特别是损害群众健康的饮用水不安全和空气、土壤污染等突出环境问题，为我省的绿色发展，为各级政府的环境管理</w:t>
      </w:r>
      <w:r w:rsidR="00AB18A5" w:rsidRPr="005E142C">
        <w:rPr>
          <w:rFonts w:ascii="仿宋" w:eastAsia="仿宋" w:hAnsi="仿宋" w:hint="eastAsia"/>
          <w:color w:val="000000"/>
          <w:sz w:val="32"/>
          <w:szCs w:val="32"/>
        </w:rPr>
        <w:t>提供</w:t>
      </w:r>
      <w:r w:rsidR="002D6D70" w:rsidRPr="005E142C">
        <w:rPr>
          <w:rFonts w:ascii="仿宋" w:eastAsia="仿宋" w:hAnsi="仿宋" w:hint="eastAsia"/>
          <w:color w:val="000000"/>
          <w:sz w:val="32"/>
          <w:szCs w:val="32"/>
        </w:rPr>
        <w:t>决策</w:t>
      </w:r>
      <w:r w:rsidR="00AB18A5" w:rsidRPr="005E142C">
        <w:rPr>
          <w:rFonts w:ascii="仿宋" w:eastAsia="仿宋" w:hAnsi="仿宋" w:hint="eastAsia"/>
          <w:color w:val="000000"/>
          <w:sz w:val="32"/>
          <w:szCs w:val="32"/>
        </w:rPr>
        <w:t>支撑</w:t>
      </w:r>
      <w:r w:rsidR="002D6D70" w:rsidRPr="005E142C">
        <w:rPr>
          <w:rFonts w:ascii="仿宋" w:eastAsia="仿宋" w:hAnsi="仿宋" w:hint="eastAsia"/>
          <w:color w:val="000000"/>
          <w:sz w:val="32"/>
          <w:szCs w:val="32"/>
        </w:rPr>
        <w:t>。</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环境保护厅牵头，有关省级部门按网络建设职责落实。</w:t>
      </w:r>
    </w:p>
    <w:p w:rsidR="00AE6E04"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13</w:t>
      </w:r>
      <w:r w:rsidRPr="005E142C">
        <w:rPr>
          <w:rFonts w:ascii="楷体_GB2312" w:eastAsia="楷体_GB2312" w:hAnsi="Simsun" w:hint="eastAsia"/>
          <w:b/>
          <w:sz w:val="32"/>
          <w:szCs w:val="32"/>
        </w:rPr>
        <w:t>．</w:t>
      </w:r>
      <w:r w:rsidR="00155727" w:rsidRPr="005E142C">
        <w:rPr>
          <w:rFonts w:ascii="楷体_GB2312" w:eastAsia="楷体_GB2312" w:hAnsi="Simsun" w:hint="eastAsia"/>
          <w:b/>
          <w:sz w:val="32"/>
          <w:szCs w:val="32"/>
        </w:rPr>
        <w:t>强化生态环境质量评估结果运用。</w:t>
      </w:r>
      <w:r w:rsidR="00155727" w:rsidRPr="005E142C">
        <w:rPr>
          <w:rFonts w:ascii="仿宋" w:eastAsia="仿宋" w:hAnsi="仿宋" w:cs="仿宋" w:hint="eastAsia"/>
          <w:sz w:val="32"/>
          <w:szCs w:val="32"/>
        </w:rPr>
        <w:t>建立和完善生态环境质量监测与评估指标体系，将</w:t>
      </w:r>
      <w:r w:rsidR="00AE6E04" w:rsidRPr="005E142C">
        <w:rPr>
          <w:rFonts w:ascii="仿宋" w:eastAsia="仿宋" w:hAnsi="仿宋" w:hint="eastAsia"/>
          <w:color w:val="000000"/>
          <w:sz w:val="32"/>
          <w:szCs w:val="32"/>
        </w:rPr>
        <w:t>生态环境质量</w:t>
      </w:r>
      <w:r w:rsidR="00155727" w:rsidRPr="005E142C">
        <w:rPr>
          <w:rFonts w:ascii="仿宋" w:eastAsia="仿宋" w:hAnsi="仿宋" w:cs="仿宋" w:hint="eastAsia"/>
          <w:sz w:val="32"/>
          <w:szCs w:val="32"/>
        </w:rPr>
        <w:t>评价结果作为</w:t>
      </w:r>
      <w:r w:rsidR="00155727" w:rsidRPr="005E142C">
        <w:rPr>
          <w:rFonts w:ascii="仿宋" w:eastAsia="仿宋" w:hAnsi="仿宋" w:hint="eastAsia"/>
          <w:color w:val="000000"/>
          <w:sz w:val="32"/>
          <w:szCs w:val="32"/>
        </w:rPr>
        <w:t>领导干部政绩考核、环境督察巡察、环保目标考核、干部离任审计、生态补偿、环境质量改善激励、生态环境损害赔偿、绿色信贷等领域的重要依据</w:t>
      </w:r>
      <w:r w:rsidR="001825FD" w:rsidRPr="005E142C">
        <w:rPr>
          <w:rFonts w:ascii="仿宋" w:eastAsia="仿宋" w:hAnsi="仿宋" w:hint="eastAsia"/>
          <w:color w:val="000000"/>
          <w:sz w:val="32"/>
          <w:szCs w:val="32"/>
        </w:rPr>
        <w:t>，</w:t>
      </w:r>
      <w:r w:rsidR="00AE6E04" w:rsidRPr="005E142C">
        <w:rPr>
          <w:rFonts w:ascii="仿宋" w:eastAsia="仿宋" w:hAnsi="仿宋" w:hint="eastAsia"/>
          <w:color w:val="000000"/>
          <w:sz w:val="32"/>
          <w:szCs w:val="32"/>
        </w:rPr>
        <w:t>作为评估、引导区域经济结构调整和产业升级，促进经济社会健康运行的重要依据。</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lastRenderedPageBreak/>
        <w:t>监察厅、环境保护厅牵头，有关省级部门按网络建设职责落实。</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14</w:t>
      </w:r>
      <w:r w:rsidR="006E07CC">
        <w:rPr>
          <w:rFonts w:ascii="楷体_GB2312" w:eastAsia="楷体_GB2312" w:hAnsi="Simsun" w:hint="eastAsia"/>
          <w:b/>
          <w:sz w:val="32"/>
          <w:szCs w:val="32"/>
        </w:rPr>
        <w:t>．加强对生态环境监测的监督管理。</w:t>
      </w:r>
      <w:r w:rsidRPr="005E142C">
        <w:rPr>
          <w:rFonts w:ascii="仿宋" w:eastAsia="仿宋" w:hAnsi="仿宋" w:hint="eastAsia"/>
          <w:color w:val="000000"/>
          <w:sz w:val="32"/>
          <w:szCs w:val="32"/>
        </w:rPr>
        <w:t>统一要求，制定和完善全省生态环境质量监测网络管理制度。全省生态环境监测机构应按照统一监测规划、统一基础站点、统一标准规范、统一评价方法和统一信息发布的要求，确保监测质量管理工作程序化、制度化和规范化，并对监测数据的真实性、</w:t>
      </w:r>
      <w:r w:rsidR="00AB18A5" w:rsidRPr="005E142C">
        <w:rPr>
          <w:rFonts w:ascii="仿宋" w:eastAsia="仿宋" w:hAnsi="仿宋" w:hint="eastAsia"/>
          <w:color w:val="000000"/>
          <w:sz w:val="32"/>
          <w:szCs w:val="32"/>
        </w:rPr>
        <w:t>准确性</w:t>
      </w:r>
      <w:r w:rsidRPr="005E142C">
        <w:rPr>
          <w:rFonts w:ascii="仿宋" w:eastAsia="仿宋" w:hAnsi="仿宋" w:hint="eastAsia"/>
          <w:color w:val="000000"/>
          <w:sz w:val="32"/>
          <w:szCs w:val="32"/>
        </w:rPr>
        <w:t>、</w:t>
      </w:r>
      <w:r w:rsidR="00AB18A5" w:rsidRPr="005E142C">
        <w:rPr>
          <w:rFonts w:ascii="仿宋" w:eastAsia="仿宋" w:hAnsi="仿宋" w:hint="eastAsia"/>
          <w:color w:val="000000"/>
          <w:sz w:val="32"/>
          <w:szCs w:val="32"/>
        </w:rPr>
        <w:t>代表性、精密性、可比性</w:t>
      </w:r>
      <w:r w:rsidR="00360711" w:rsidRPr="005E142C">
        <w:rPr>
          <w:rFonts w:ascii="仿宋" w:eastAsia="仿宋" w:hAnsi="仿宋" w:hint="eastAsia"/>
          <w:color w:val="000000"/>
          <w:sz w:val="32"/>
          <w:szCs w:val="32"/>
        </w:rPr>
        <w:t>、</w:t>
      </w:r>
      <w:r w:rsidR="00AB18A5" w:rsidRPr="005E142C">
        <w:rPr>
          <w:rFonts w:ascii="仿宋" w:eastAsia="仿宋" w:hAnsi="仿宋" w:hint="eastAsia"/>
          <w:color w:val="000000"/>
          <w:sz w:val="32"/>
          <w:szCs w:val="32"/>
        </w:rPr>
        <w:t>完整性</w:t>
      </w:r>
      <w:r w:rsidR="00360711" w:rsidRPr="005E142C">
        <w:rPr>
          <w:rFonts w:ascii="仿宋" w:eastAsia="仿宋" w:hAnsi="仿宋" w:hint="eastAsia"/>
          <w:color w:val="000000"/>
          <w:sz w:val="32"/>
          <w:szCs w:val="32"/>
        </w:rPr>
        <w:t>和合法性</w:t>
      </w:r>
      <w:r w:rsidRPr="005E142C">
        <w:rPr>
          <w:rFonts w:ascii="仿宋" w:eastAsia="仿宋" w:hAnsi="仿宋" w:hint="eastAsia"/>
          <w:color w:val="000000"/>
          <w:sz w:val="32"/>
          <w:szCs w:val="32"/>
        </w:rPr>
        <w:t>负责。加强对监测</w:t>
      </w:r>
      <w:r w:rsidRPr="005E142C">
        <w:rPr>
          <w:rFonts w:ascii="仿宋" w:eastAsia="仿宋" w:hAnsi="仿宋"/>
          <w:color w:val="000000"/>
          <w:sz w:val="32"/>
          <w:szCs w:val="32"/>
        </w:rPr>
        <w:t>/</w:t>
      </w:r>
      <w:r w:rsidRPr="005E142C">
        <w:rPr>
          <w:rFonts w:ascii="仿宋" w:eastAsia="仿宋" w:hAnsi="仿宋" w:hint="eastAsia"/>
          <w:color w:val="000000"/>
          <w:sz w:val="32"/>
          <w:szCs w:val="32"/>
        </w:rPr>
        <w:t>检测机构的监督管理</w:t>
      </w:r>
      <w:r w:rsidR="00F70408" w:rsidRPr="005E142C">
        <w:rPr>
          <w:rFonts w:ascii="仿宋" w:eastAsia="仿宋" w:hAnsi="仿宋" w:hint="eastAsia"/>
          <w:color w:val="000000"/>
          <w:sz w:val="32"/>
          <w:szCs w:val="32"/>
        </w:rPr>
        <w:t>，制定和完善企业自行监测管理制度，建立社会监测机构“黑名单”制度，加强</w:t>
      </w:r>
      <w:r w:rsidRPr="005E142C">
        <w:rPr>
          <w:rFonts w:ascii="仿宋" w:eastAsia="仿宋" w:hAnsi="仿宋" w:hint="eastAsia"/>
          <w:color w:val="000000"/>
          <w:sz w:val="32"/>
          <w:szCs w:val="32"/>
        </w:rPr>
        <w:t>对监测</w:t>
      </w:r>
      <w:r w:rsidRPr="005E142C">
        <w:rPr>
          <w:rFonts w:ascii="仿宋" w:eastAsia="仿宋" w:hAnsi="仿宋"/>
          <w:color w:val="000000"/>
          <w:sz w:val="32"/>
          <w:szCs w:val="32"/>
        </w:rPr>
        <w:t>/</w:t>
      </w:r>
      <w:r w:rsidRPr="005E142C">
        <w:rPr>
          <w:rFonts w:ascii="仿宋" w:eastAsia="仿宋" w:hAnsi="仿宋" w:hint="eastAsia"/>
          <w:color w:val="000000"/>
          <w:sz w:val="32"/>
          <w:szCs w:val="32"/>
        </w:rPr>
        <w:t>检测机构及监测设备运营维护机构</w:t>
      </w:r>
      <w:r w:rsidR="00F70408" w:rsidRPr="005E142C">
        <w:rPr>
          <w:rFonts w:ascii="仿宋" w:eastAsia="仿宋" w:hAnsi="仿宋" w:hint="eastAsia"/>
          <w:color w:val="000000"/>
          <w:sz w:val="32"/>
          <w:szCs w:val="32"/>
        </w:rPr>
        <w:t>的事中事后</w:t>
      </w:r>
      <w:r w:rsidRPr="005E142C">
        <w:rPr>
          <w:rFonts w:ascii="仿宋" w:eastAsia="仿宋" w:hAnsi="仿宋" w:hint="eastAsia"/>
          <w:color w:val="000000"/>
          <w:sz w:val="32"/>
          <w:szCs w:val="32"/>
        </w:rPr>
        <w:t>监管，依法查处和追究违反国家法律法规、规章制度等以及监测技术规范，篡改、伪造或者指使篡改、伪造环境监测数据等行为的机构和人员。严禁行政干预</w:t>
      </w:r>
      <w:r w:rsidR="00830FF7">
        <w:rPr>
          <w:rFonts w:ascii="仿宋" w:eastAsia="仿宋" w:hAnsi="仿宋" w:hint="eastAsia"/>
          <w:color w:val="000000"/>
          <w:sz w:val="32"/>
          <w:szCs w:val="32"/>
        </w:rPr>
        <w:t>，</w:t>
      </w:r>
      <w:r w:rsidRPr="005E142C">
        <w:rPr>
          <w:rFonts w:ascii="仿宋" w:eastAsia="仿宋" w:hAnsi="仿宋" w:hint="eastAsia"/>
          <w:color w:val="000000"/>
          <w:sz w:val="32"/>
          <w:szCs w:val="32"/>
        </w:rPr>
        <w:t>党政领导干部指使篡改、伪造监测数据的，按照《四川省党政领导干部生态环境损害责任追究实施细则（试行）》等有关规定严肃处理。</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监察厅、环境保护厅、省质监局牵头，有关省级部门按网络建设职责落实。</w:t>
      </w:r>
    </w:p>
    <w:p w:rsidR="002D6D70" w:rsidRPr="005E142C" w:rsidRDefault="002D6D70" w:rsidP="00976B7C">
      <w:pPr>
        <w:pStyle w:val="a5"/>
        <w:widowControl w:val="0"/>
        <w:spacing w:before="0" w:beforeAutospacing="0" w:after="0" w:afterAutospacing="0" w:line="580" w:lineRule="exact"/>
        <w:ind w:firstLineChars="201" w:firstLine="646"/>
        <w:outlineLvl w:val="0"/>
        <w:rPr>
          <w:rFonts w:ascii="Times New Roman" w:eastAsia="楷体_GB2312" w:hAnsi="Times New Roman"/>
          <w:b/>
          <w:sz w:val="32"/>
          <w:szCs w:val="32"/>
        </w:rPr>
      </w:pPr>
      <w:r w:rsidRPr="005E142C">
        <w:rPr>
          <w:rFonts w:ascii="Times New Roman" w:eastAsia="楷体_GB2312" w:hAnsi="Times New Roman" w:hint="eastAsia"/>
          <w:b/>
          <w:sz w:val="32"/>
          <w:szCs w:val="32"/>
        </w:rPr>
        <w:t>（五）稳步推进，强化保障。</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15</w:t>
      </w:r>
      <w:r w:rsidRPr="005E142C">
        <w:rPr>
          <w:rFonts w:ascii="楷体_GB2312" w:eastAsia="楷体_GB2312" w:hAnsi="Simsun" w:hint="eastAsia"/>
          <w:b/>
          <w:sz w:val="32"/>
          <w:szCs w:val="32"/>
        </w:rPr>
        <w:t>．积极培育和规范生态环境监测市场。</w:t>
      </w:r>
      <w:r w:rsidRPr="005E142C">
        <w:rPr>
          <w:rFonts w:ascii="仿宋" w:eastAsia="仿宋" w:hAnsi="仿宋" w:hint="eastAsia"/>
          <w:color w:val="000000"/>
          <w:sz w:val="32"/>
          <w:szCs w:val="32"/>
        </w:rPr>
        <w:t>依法有序推进生态环境监测服务社会化、制度化、规范化。按照国家要求，开放服务性监测市场，鼓励社会环境监测</w:t>
      </w:r>
      <w:r w:rsidRPr="005E142C">
        <w:rPr>
          <w:rFonts w:ascii="仿宋" w:eastAsia="仿宋" w:hAnsi="仿宋"/>
          <w:color w:val="000000"/>
          <w:sz w:val="32"/>
          <w:szCs w:val="32"/>
        </w:rPr>
        <w:t>/</w:t>
      </w:r>
      <w:r w:rsidRPr="005E142C">
        <w:rPr>
          <w:rFonts w:ascii="仿宋" w:eastAsia="仿宋" w:hAnsi="仿宋" w:hint="eastAsia"/>
          <w:color w:val="000000"/>
          <w:sz w:val="32"/>
          <w:szCs w:val="32"/>
        </w:rPr>
        <w:t>检测机构参与排污单位污染源自行监测、污染源自动监测设施运行维护、生态环境损害评估监测、环境影响评价现状监测、建设项目施</w:t>
      </w:r>
      <w:r w:rsidRPr="005E142C">
        <w:rPr>
          <w:rFonts w:ascii="仿宋" w:eastAsia="仿宋" w:hAnsi="仿宋" w:hint="eastAsia"/>
          <w:color w:val="000000"/>
          <w:sz w:val="32"/>
          <w:szCs w:val="32"/>
        </w:rPr>
        <w:lastRenderedPageBreak/>
        <w:t>工期监测、清洁生产审核、企事业单位自主调查等环境监测活动。在基础公益性环境监测领域积极推进政府购买服务，包括环境质量自动监测站运行维护等。</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有关省级部门按网络建设职责落实。</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16</w:t>
      </w:r>
      <w:r w:rsidRPr="005E142C">
        <w:rPr>
          <w:rFonts w:ascii="楷体_GB2312" w:eastAsia="楷体_GB2312" w:hAnsi="Simsun" w:hint="eastAsia"/>
          <w:b/>
          <w:sz w:val="32"/>
          <w:szCs w:val="32"/>
        </w:rPr>
        <w:t>．强化环境监测科技创新能力。</w:t>
      </w:r>
      <w:r w:rsidRPr="005E142C">
        <w:rPr>
          <w:rFonts w:ascii="仿宋" w:eastAsia="仿宋" w:hAnsi="仿宋" w:hint="eastAsia"/>
          <w:color w:val="000000"/>
          <w:sz w:val="32"/>
          <w:szCs w:val="32"/>
        </w:rPr>
        <w:t>加强</w:t>
      </w:r>
      <w:r w:rsidR="00D51A15">
        <w:rPr>
          <w:rFonts w:ascii="仿宋" w:eastAsia="仿宋" w:hAnsi="仿宋" w:hint="eastAsia"/>
          <w:color w:val="000000"/>
          <w:sz w:val="32"/>
          <w:szCs w:val="32"/>
        </w:rPr>
        <w:t>环境</w:t>
      </w:r>
      <w:r w:rsidRPr="005E142C">
        <w:rPr>
          <w:rFonts w:ascii="仿宋" w:eastAsia="仿宋" w:hAnsi="仿宋" w:hint="eastAsia"/>
          <w:color w:val="000000"/>
          <w:sz w:val="32"/>
          <w:szCs w:val="32"/>
        </w:rPr>
        <w:t>监测科研和综合分析，</w:t>
      </w:r>
      <w:r w:rsidR="00D51A15" w:rsidRPr="00955CC9">
        <w:rPr>
          <w:rFonts w:ascii="仿宋" w:eastAsia="仿宋" w:hAnsi="仿宋" w:hint="eastAsia"/>
          <w:color w:val="000000"/>
          <w:sz w:val="32"/>
          <w:szCs w:val="32"/>
        </w:rPr>
        <w:t>开展对潜在污染物及其危害的风险分析和评估研究，</w:t>
      </w:r>
      <w:r w:rsidRPr="005E142C">
        <w:rPr>
          <w:rFonts w:ascii="仿宋" w:eastAsia="仿宋" w:hAnsi="仿宋" w:hint="eastAsia"/>
          <w:color w:val="000000"/>
          <w:sz w:val="32"/>
          <w:szCs w:val="32"/>
        </w:rPr>
        <w:t>强化卫星遥感等高新技术、先进装备与系统的应用，提高生态环境监测立体化、自动化、智能化水平。推进环境监测新技术和新方法研究，鼓励高科技产品与技术手段在环境监测领域的推广应用。</w:t>
      </w:r>
      <w:proofErr w:type="gramStart"/>
      <w:r w:rsidRPr="005E142C">
        <w:rPr>
          <w:rFonts w:ascii="仿宋" w:eastAsia="仿宋" w:hAnsi="仿宋" w:hint="eastAsia"/>
          <w:color w:val="000000"/>
          <w:sz w:val="32"/>
          <w:szCs w:val="32"/>
        </w:rPr>
        <w:t>鼓励省内科研</w:t>
      </w:r>
      <w:proofErr w:type="gramEnd"/>
      <w:r w:rsidRPr="005E142C">
        <w:rPr>
          <w:rFonts w:ascii="仿宋" w:eastAsia="仿宋" w:hAnsi="仿宋" w:hint="eastAsia"/>
          <w:color w:val="000000"/>
          <w:sz w:val="32"/>
          <w:szCs w:val="32"/>
        </w:rPr>
        <w:t>部门和相关企业研发具有自主知识产权的环境监测仪器设备，在满足需求的条件下优先使用国产设备，促进国产监测仪器设备产业发展。开展国际合作，借鉴监测科技先进经验，提升技术创新能力。</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科技厅牵头，有关省级部门按网络建设职责落实。</w:t>
      </w:r>
    </w:p>
    <w:p w:rsidR="002D6D70" w:rsidRPr="005E142C" w:rsidRDefault="002D6D70" w:rsidP="00976B7C">
      <w:pPr>
        <w:pStyle w:val="a5"/>
        <w:widowControl w:val="0"/>
        <w:spacing w:before="0" w:beforeAutospacing="0" w:after="0" w:afterAutospacing="0" w:line="580" w:lineRule="exact"/>
        <w:ind w:firstLineChars="201" w:firstLine="646"/>
        <w:rPr>
          <w:rFonts w:ascii="仿宋" w:eastAsia="仿宋" w:hAnsi="仿宋"/>
          <w:color w:val="000000"/>
          <w:sz w:val="32"/>
          <w:szCs w:val="32"/>
        </w:rPr>
      </w:pPr>
      <w:r w:rsidRPr="005E142C">
        <w:rPr>
          <w:rFonts w:ascii="楷体_GB2312" w:eastAsia="楷体_GB2312" w:hAnsi="Simsun"/>
          <w:b/>
          <w:sz w:val="32"/>
          <w:szCs w:val="32"/>
        </w:rPr>
        <w:t>17</w:t>
      </w:r>
      <w:r w:rsidR="006E07CC">
        <w:rPr>
          <w:rFonts w:ascii="楷体_GB2312" w:eastAsia="楷体_GB2312" w:hAnsi="Simsun" w:hint="eastAsia"/>
          <w:b/>
          <w:sz w:val="32"/>
          <w:szCs w:val="32"/>
        </w:rPr>
        <w:t>．提升生态环境监测综合能力。</w:t>
      </w:r>
      <w:r w:rsidRPr="005E142C">
        <w:rPr>
          <w:rFonts w:ascii="仿宋" w:eastAsia="仿宋" w:hAnsi="仿宋" w:hint="eastAsia"/>
          <w:color w:val="000000"/>
          <w:sz w:val="32"/>
          <w:szCs w:val="32"/>
        </w:rPr>
        <w:t>按照《关于加强全省环境监测体系建设的意见》的要求，继续规范和完善对全省各级环境监测机构在机构编制、能力建设和运行经费上的投入保障，加强环境监测队伍建设。加快实施生态环境保护人才发展相关规划，不断提高监测人员综合素质和能力水平。完善与生态环境监测网络发展需求相适应的财政保障机制，重点加强生态环境质量监测、预警预报与评估、监测数据质量控制、环境应急监测、核与辐射监测和监测数据平台等能力建设，提高样品采集、实验室测试分析及环境应急监测能力。根据生态环境监测事权，将所需经费纳入各级财政预算</w:t>
      </w:r>
      <w:r w:rsidRPr="005E142C">
        <w:rPr>
          <w:rFonts w:ascii="仿宋" w:eastAsia="仿宋" w:hAnsi="仿宋" w:hint="eastAsia"/>
          <w:color w:val="000000"/>
          <w:sz w:val="32"/>
          <w:szCs w:val="32"/>
        </w:rPr>
        <w:lastRenderedPageBreak/>
        <w:t>重点保障。按照人力资源社会保障部、财政部《关于调整环境保护监测津贴的通知》（</w:t>
      </w:r>
      <w:proofErr w:type="gramStart"/>
      <w:r w:rsidRPr="005E142C">
        <w:rPr>
          <w:rFonts w:ascii="仿宋" w:eastAsia="仿宋" w:hAnsi="仿宋" w:hint="eastAsia"/>
          <w:color w:val="000000"/>
          <w:sz w:val="32"/>
          <w:szCs w:val="32"/>
        </w:rPr>
        <w:t>人社部</w:t>
      </w:r>
      <w:proofErr w:type="gramEnd"/>
      <w:r w:rsidRPr="005E142C">
        <w:rPr>
          <w:rFonts w:ascii="仿宋" w:eastAsia="仿宋" w:hAnsi="仿宋" w:hint="eastAsia"/>
          <w:color w:val="000000"/>
          <w:sz w:val="32"/>
          <w:szCs w:val="32"/>
        </w:rPr>
        <w:t>发﹝</w:t>
      </w:r>
      <w:r w:rsidRPr="005E142C">
        <w:rPr>
          <w:rFonts w:ascii="仿宋" w:eastAsia="仿宋" w:hAnsi="仿宋"/>
          <w:color w:val="000000"/>
          <w:sz w:val="32"/>
          <w:szCs w:val="32"/>
        </w:rPr>
        <w:t>2015</w:t>
      </w:r>
      <w:r w:rsidRPr="005E142C">
        <w:rPr>
          <w:rFonts w:ascii="仿宋" w:eastAsia="仿宋" w:hAnsi="仿宋" w:hint="eastAsia"/>
          <w:color w:val="000000"/>
          <w:sz w:val="32"/>
          <w:szCs w:val="32"/>
        </w:rPr>
        <w:t>﹞</w:t>
      </w:r>
      <w:r w:rsidRPr="005E142C">
        <w:rPr>
          <w:rFonts w:ascii="仿宋" w:eastAsia="仿宋" w:hAnsi="仿宋"/>
          <w:color w:val="000000"/>
          <w:sz w:val="32"/>
          <w:szCs w:val="32"/>
        </w:rPr>
        <w:t>100</w:t>
      </w:r>
      <w:r w:rsidRPr="005E142C">
        <w:rPr>
          <w:rFonts w:ascii="仿宋" w:eastAsia="仿宋" w:hAnsi="仿宋" w:hint="eastAsia"/>
          <w:color w:val="000000"/>
          <w:sz w:val="32"/>
          <w:szCs w:val="32"/>
        </w:rPr>
        <w:t>号）的要求，落实环境保护监测岗位津贴政策。</w:t>
      </w:r>
    </w:p>
    <w:p w:rsidR="002D6D70" w:rsidRPr="005E142C" w:rsidRDefault="00A247E5"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环境保护厅</w:t>
      </w:r>
      <w:r w:rsidR="002D6D70" w:rsidRPr="005E142C">
        <w:rPr>
          <w:rFonts w:ascii="仿宋" w:eastAsia="仿宋" w:hAnsi="仿宋" w:hint="eastAsia"/>
          <w:color w:val="000000"/>
          <w:sz w:val="32"/>
          <w:szCs w:val="32"/>
        </w:rPr>
        <w:t>、财政厅、</w:t>
      </w:r>
      <w:r w:rsidRPr="005E142C">
        <w:rPr>
          <w:rFonts w:ascii="仿宋" w:eastAsia="仿宋" w:hAnsi="仿宋" w:hint="eastAsia"/>
          <w:color w:val="000000"/>
          <w:sz w:val="32"/>
          <w:szCs w:val="32"/>
        </w:rPr>
        <w:t>人力资源社会保障厅</w:t>
      </w:r>
      <w:r w:rsidR="002D6D70" w:rsidRPr="005E142C">
        <w:rPr>
          <w:rFonts w:ascii="仿宋" w:eastAsia="仿宋" w:hAnsi="仿宋" w:hint="eastAsia"/>
          <w:color w:val="000000"/>
          <w:sz w:val="32"/>
          <w:szCs w:val="32"/>
        </w:rPr>
        <w:t>牵头，有关省级部门按网络建设职责落实。</w:t>
      </w:r>
    </w:p>
    <w:p w:rsidR="002D6D70" w:rsidRPr="005E142C" w:rsidRDefault="002D6D70" w:rsidP="00976B7C">
      <w:pPr>
        <w:pStyle w:val="a5"/>
        <w:widowControl w:val="0"/>
        <w:spacing w:before="0" w:beforeAutospacing="0" w:after="0" w:afterAutospacing="0" w:line="580" w:lineRule="exact"/>
        <w:ind w:firstLineChars="201" w:firstLine="646"/>
        <w:jc w:val="both"/>
        <w:outlineLvl w:val="0"/>
        <w:rPr>
          <w:rStyle w:val="a6"/>
          <w:rFonts w:ascii="Times New Roman" w:eastAsia="黑体" w:hAnsi="Times New Roman"/>
          <w:bCs/>
          <w:sz w:val="32"/>
          <w:szCs w:val="32"/>
        </w:rPr>
      </w:pPr>
      <w:r w:rsidRPr="005E142C">
        <w:rPr>
          <w:rStyle w:val="a6"/>
          <w:rFonts w:ascii="Times New Roman" w:eastAsia="黑体" w:hAnsi="Times New Roman" w:hint="eastAsia"/>
          <w:bCs/>
          <w:sz w:val="32"/>
          <w:szCs w:val="32"/>
        </w:rPr>
        <w:t>四、工作要求</w:t>
      </w:r>
    </w:p>
    <w:p w:rsidR="002D6D70" w:rsidRPr="005E142C" w:rsidRDefault="002D6D70" w:rsidP="00976B7C">
      <w:pPr>
        <w:pStyle w:val="a5"/>
        <w:widowControl w:val="0"/>
        <w:spacing w:before="0" w:beforeAutospacing="0" w:after="0" w:afterAutospacing="0" w:line="580" w:lineRule="exact"/>
        <w:ind w:firstLineChars="201" w:firstLine="646"/>
        <w:outlineLvl w:val="0"/>
        <w:rPr>
          <w:rFonts w:ascii="Times New Roman" w:eastAsia="楷体_GB2312" w:hAnsi="Times New Roman"/>
          <w:b/>
          <w:sz w:val="32"/>
          <w:szCs w:val="32"/>
        </w:rPr>
      </w:pPr>
      <w:r w:rsidRPr="005E142C">
        <w:rPr>
          <w:rFonts w:ascii="Times New Roman" w:eastAsia="楷体_GB2312" w:hAnsi="Times New Roman" w:hint="eastAsia"/>
          <w:b/>
          <w:sz w:val="32"/>
          <w:szCs w:val="32"/>
        </w:rPr>
        <w:t>（六）加强组织领导。</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省政府成立四川省生态环境监测网络建设工作领导小组，统筹协调生态环境监测网络建设工作，定期研究</w:t>
      </w:r>
      <w:r w:rsidR="00F0158F">
        <w:rPr>
          <w:rFonts w:ascii="仿宋" w:eastAsia="仿宋" w:hAnsi="仿宋" w:hint="eastAsia"/>
          <w:color w:val="000000"/>
          <w:sz w:val="32"/>
          <w:szCs w:val="32"/>
        </w:rPr>
        <w:t>解决</w:t>
      </w:r>
      <w:r w:rsidR="00F0158F" w:rsidRPr="005E142C">
        <w:rPr>
          <w:rFonts w:ascii="仿宋" w:eastAsia="仿宋" w:hAnsi="仿宋" w:hint="eastAsia"/>
          <w:color w:val="000000"/>
          <w:sz w:val="32"/>
          <w:szCs w:val="32"/>
        </w:rPr>
        <w:t>重</w:t>
      </w:r>
      <w:r w:rsidRPr="005E142C">
        <w:rPr>
          <w:rFonts w:ascii="仿宋" w:eastAsia="仿宋" w:hAnsi="仿宋" w:hint="eastAsia"/>
          <w:color w:val="000000"/>
          <w:sz w:val="32"/>
          <w:szCs w:val="32"/>
        </w:rPr>
        <w:t>大问题，研究制定</w:t>
      </w:r>
      <w:r w:rsidR="000F672E">
        <w:rPr>
          <w:rFonts w:ascii="仿宋" w:eastAsia="仿宋" w:hAnsi="仿宋" w:hint="eastAsia"/>
          <w:color w:val="000000"/>
          <w:sz w:val="32"/>
          <w:szCs w:val="32"/>
        </w:rPr>
        <w:t>有关政策措施；统筹生态环境监测信息传输网络建设；指导、协调、监督</w:t>
      </w:r>
      <w:r w:rsidRPr="005E142C">
        <w:rPr>
          <w:rFonts w:ascii="仿宋" w:eastAsia="仿宋" w:hAnsi="仿宋" w:hint="eastAsia"/>
          <w:color w:val="000000"/>
          <w:sz w:val="32"/>
          <w:szCs w:val="32"/>
        </w:rPr>
        <w:t>有关政策措施的落实；研究生态环境监测网络建设中有关重要问题。领导小组下设办公室，办公室设在环境保护厅，负责领导小组日常事务，定期召开联席会议。</w:t>
      </w:r>
    </w:p>
    <w:p w:rsidR="002D6D70" w:rsidRDefault="002D6D70" w:rsidP="00976B7C">
      <w:pPr>
        <w:pStyle w:val="a5"/>
        <w:widowControl w:val="0"/>
        <w:spacing w:before="0" w:beforeAutospacing="0" w:after="0" w:afterAutospacing="0" w:line="580" w:lineRule="exact"/>
        <w:ind w:firstLineChars="201" w:firstLine="646"/>
        <w:outlineLvl w:val="0"/>
        <w:rPr>
          <w:rFonts w:ascii="Times New Roman" w:eastAsia="楷体_GB2312" w:hAnsi="Times New Roman"/>
          <w:b/>
          <w:sz w:val="32"/>
          <w:szCs w:val="32"/>
        </w:rPr>
      </w:pPr>
      <w:r w:rsidRPr="005E142C">
        <w:rPr>
          <w:rFonts w:ascii="Times New Roman" w:eastAsia="楷体_GB2312" w:hAnsi="Times New Roman" w:hint="eastAsia"/>
          <w:b/>
          <w:sz w:val="32"/>
          <w:szCs w:val="32"/>
        </w:rPr>
        <w:t>（七）落实工作责任。</w:t>
      </w:r>
    </w:p>
    <w:p w:rsidR="00F0158F" w:rsidRPr="005E142C" w:rsidRDefault="002D6D70" w:rsidP="00976B7C">
      <w:pPr>
        <w:pStyle w:val="a5"/>
        <w:widowControl w:val="0"/>
        <w:spacing w:before="0" w:beforeAutospacing="0" w:after="0" w:afterAutospacing="0" w:line="580" w:lineRule="exact"/>
        <w:ind w:firstLineChars="201" w:firstLine="643"/>
        <w:outlineLvl w:val="0"/>
        <w:rPr>
          <w:rFonts w:ascii="Times New Roman" w:eastAsia="楷体_GB2312" w:hAnsi="Times New Roman"/>
          <w:b/>
          <w:sz w:val="32"/>
          <w:szCs w:val="32"/>
        </w:rPr>
      </w:pPr>
      <w:r w:rsidRPr="005E142C">
        <w:rPr>
          <w:rFonts w:ascii="仿宋" w:eastAsia="仿宋" w:hAnsi="仿宋" w:hint="eastAsia"/>
          <w:color w:val="000000"/>
          <w:sz w:val="32"/>
          <w:szCs w:val="32"/>
        </w:rPr>
        <w:t>省级有关部门要</w:t>
      </w:r>
      <w:r w:rsidR="00F0158F">
        <w:rPr>
          <w:rFonts w:ascii="仿宋" w:eastAsia="仿宋" w:hAnsi="仿宋" w:hint="eastAsia"/>
          <w:color w:val="000000"/>
          <w:sz w:val="32"/>
          <w:szCs w:val="32"/>
        </w:rPr>
        <w:t>照</w:t>
      </w:r>
      <w:r w:rsidRPr="005E142C">
        <w:rPr>
          <w:rFonts w:ascii="仿宋" w:eastAsia="仿宋" w:hAnsi="仿宋" w:hint="eastAsia"/>
          <w:color w:val="000000"/>
          <w:sz w:val="32"/>
          <w:szCs w:val="32"/>
        </w:rPr>
        <w:t>按本方案的要求</w:t>
      </w:r>
      <w:r w:rsidR="00F0158F">
        <w:rPr>
          <w:rFonts w:ascii="仿宋" w:eastAsia="仿宋" w:hAnsi="仿宋" w:hint="eastAsia"/>
          <w:color w:val="000000"/>
          <w:sz w:val="32"/>
          <w:szCs w:val="32"/>
        </w:rPr>
        <w:t>，</w:t>
      </w:r>
      <w:r w:rsidRPr="005E142C">
        <w:rPr>
          <w:rFonts w:ascii="仿宋" w:eastAsia="仿宋" w:hAnsi="仿宋" w:hint="eastAsia"/>
          <w:color w:val="000000"/>
          <w:sz w:val="32"/>
          <w:szCs w:val="32"/>
        </w:rPr>
        <w:t>组织开展本系统监测网络现状调查</w:t>
      </w:r>
      <w:r w:rsidRPr="005E142C">
        <w:rPr>
          <w:rFonts w:ascii="仿宋" w:eastAsia="仿宋" w:hAnsi="仿宋"/>
          <w:color w:val="000000"/>
          <w:sz w:val="32"/>
          <w:szCs w:val="32"/>
        </w:rPr>
        <w:t>,</w:t>
      </w:r>
      <w:r w:rsidRPr="005E142C">
        <w:rPr>
          <w:rFonts w:ascii="仿宋" w:eastAsia="仿宋" w:hAnsi="仿宋" w:hint="eastAsia"/>
          <w:color w:val="000000"/>
          <w:sz w:val="32"/>
          <w:szCs w:val="32"/>
        </w:rPr>
        <w:t>梳理现有监测点位、指标、技术标准和规范等情况，制定本系统监测网络规划布局、优化调整、综合评价及监测信息互联互通工作计划，</w:t>
      </w:r>
      <w:r w:rsidR="00F0158F">
        <w:rPr>
          <w:rFonts w:ascii="仿宋" w:eastAsia="仿宋" w:hAnsi="仿宋" w:hint="eastAsia"/>
          <w:color w:val="000000"/>
          <w:sz w:val="32"/>
          <w:szCs w:val="32"/>
        </w:rPr>
        <w:t>做好各项工作，</w:t>
      </w:r>
      <w:r w:rsidR="00F0158F" w:rsidRPr="00F0158F">
        <w:rPr>
          <w:rFonts w:ascii="仿宋" w:eastAsia="仿宋" w:hAnsi="仿宋" w:hint="eastAsia"/>
          <w:color w:val="000000"/>
          <w:sz w:val="32"/>
          <w:szCs w:val="32"/>
        </w:rPr>
        <w:t>每年</w:t>
      </w:r>
      <w:r w:rsidR="002878FD">
        <w:rPr>
          <w:rFonts w:ascii="仿宋" w:eastAsia="仿宋" w:hAnsi="仿宋" w:hint="eastAsia"/>
          <w:color w:val="000000"/>
          <w:sz w:val="32"/>
          <w:szCs w:val="32"/>
        </w:rPr>
        <w:t>1</w:t>
      </w:r>
      <w:r w:rsidR="00F0158F" w:rsidRPr="00F0158F">
        <w:rPr>
          <w:rFonts w:ascii="仿宋" w:eastAsia="仿宋" w:hAnsi="仿宋" w:hint="eastAsia"/>
          <w:color w:val="000000"/>
          <w:sz w:val="32"/>
          <w:szCs w:val="32"/>
        </w:rPr>
        <w:t>月底前</w:t>
      </w:r>
      <w:r w:rsidRPr="005E142C">
        <w:rPr>
          <w:rFonts w:ascii="仿宋" w:eastAsia="仿宋" w:hAnsi="仿宋" w:hint="eastAsia"/>
          <w:color w:val="000000"/>
          <w:sz w:val="32"/>
          <w:szCs w:val="32"/>
        </w:rPr>
        <w:t>将</w:t>
      </w:r>
      <w:r w:rsidR="00F0158F">
        <w:rPr>
          <w:rFonts w:ascii="仿宋" w:eastAsia="仿宋" w:hAnsi="仿宋" w:hint="eastAsia"/>
          <w:color w:val="000000"/>
          <w:sz w:val="32"/>
          <w:szCs w:val="32"/>
        </w:rPr>
        <w:t>上</w:t>
      </w:r>
      <w:r w:rsidRPr="005E142C">
        <w:rPr>
          <w:rFonts w:ascii="仿宋" w:eastAsia="仿宋" w:hAnsi="仿宋" w:hint="eastAsia"/>
          <w:color w:val="000000"/>
          <w:sz w:val="32"/>
          <w:szCs w:val="32"/>
        </w:rPr>
        <w:t>年度工作</w:t>
      </w:r>
      <w:r w:rsidR="00F0158F">
        <w:rPr>
          <w:rFonts w:ascii="仿宋" w:eastAsia="仿宋" w:hAnsi="仿宋" w:hint="eastAsia"/>
          <w:color w:val="000000"/>
          <w:sz w:val="32"/>
          <w:szCs w:val="32"/>
        </w:rPr>
        <w:t>进展情况</w:t>
      </w:r>
      <w:r w:rsidRPr="005E142C">
        <w:rPr>
          <w:rFonts w:ascii="仿宋" w:eastAsia="仿宋" w:hAnsi="仿宋" w:hint="eastAsia"/>
          <w:color w:val="000000"/>
          <w:sz w:val="32"/>
          <w:szCs w:val="32"/>
        </w:rPr>
        <w:t>和</w:t>
      </w:r>
      <w:r w:rsidR="00F0158F">
        <w:rPr>
          <w:rFonts w:ascii="仿宋" w:eastAsia="仿宋" w:hAnsi="仿宋" w:hint="eastAsia"/>
          <w:color w:val="000000"/>
          <w:sz w:val="32"/>
          <w:szCs w:val="32"/>
        </w:rPr>
        <w:t>本</w:t>
      </w:r>
      <w:r w:rsidRPr="005E142C">
        <w:rPr>
          <w:rFonts w:ascii="仿宋" w:eastAsia="仿宋" w:hAnsi="仿宋" w:hint="eastAsia"/>
          <w:color w:val="000000"/>
          <w:sz w:val="32"/>
          <w:szCs w:val="32"/>
        </w:rPr>
        <w:t>年度工作计划报送四川省生态环境监测网络建设工作领导小组办公室。</w:t>
      </w:r>
    </w:p>
    <w:p w:rsidR="002D6D70" w:rsidRPr="005E142C"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各市（州）人民政府要加强对生态环境监测网络建设的组织领导，制定各地的实施细则，明确职责分工，落实各项任务。</w:t>
      </w:r>
    </w:p>
    <w:p w:rsidR="002D6D70" w:rsidRPr="005E142C" w:rsidRDefault="002D6D70" w:rsidP="00976B7C">
      <w:pPr>
        <w:pStyle w:val="a5"/>
        <w:widowControl w:val="0"/>
        <w:spacing w:before="0" w:beforeAutospacing="0" w:after="0" w:afterAutospacing="0" w:line="580" w:lineRule="exact"/>
        <w:ind w:firstLineChars="201" w:firstLine="646"/>
        <w:outlineLvl w:val="0"/>
        <w:rPr>
          <w:rFonts w:ascii="Times New Roman" w:eastAsia="楷体_GB2312" w:hAnsi="Times New Roman"/>
          <w:b/>
          <w:sz w:val="32"/>
          <w:szCs w:val="32"/>
        </w:rPr>
      </w:pPr>
      <w:r w:rsidRPr="005E142C">
        <w:rPr>
          <w:rFonts w:ascii="Times New Roman" w:eastAsia="楷体_GB2312" w:hAnsi="Times New Roman" w:hint="eastAsia"/>
          <w:b/>
          <w:sz w:val="32"/>
          <w:szCs w:val="32"/>
        </w:rPr>
        <w:lastRenderedPageBreak/>
        <w:t>（八）强化督促检查。</w:t>
      </w:r>
    </w:p>
    <w:p w:rsidR="002D6D70" w:rsidRDefault="002D6D7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r w:rsidRPr="005E142C">
        <w:rPr>
          <w:rFonts w:ascii="仿宋" w:eastAsia="仿宋" w:hAnsi="仿宋" w:hint="eastAsia"/>
          <w:color w:val="000000"/>
          <w:sz w:val="32"/>
          <w:szCs w:val="32"/>
        </w:rPr>
        <w:t>四川省生态环境监测网络建设工作领导小组办公室加强工作协调，适时组织专项督查，确保生态环境监测网络建设工作顺利完成。</w:t>
      </w:r>
    </w:p>
    <w:p w:rsidR="00860B20" w:rsidRDefault="00860B2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p>
    <w:p w:rsidR="00860B20" w:rsidRDefault="00860B2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p>
    <w:p w:rsidR="00860B20" w:rsidRPr="005E142C" w:rsidRDefault="00860B20" w:rsidP="00976B7C">
      <w:pPr>
        <w:pStyle w:val="a5"/>
        <w:widowControl w:val="0"/>
        <w:spacing w:before="0" w:beforeAutospacing="0" w:after="0" w:afterAutospacing="0" w:line="580" w:lineRule="exact"/>
        <w:ind w:firstLineChars="201" w:firstLine="643"/>
        <w:rPr>
          <w:rFonts w:ascii="仿宋" w:eastAsia="仿宋" w:hAnsi="仿宋"/>
          <w:color w:val="000000"/>
          <w:sz w:val="32"/>
          <w:szCs w:val="32"/>
        </w:rPr>
      </w:pPr>
      <w:bookmarkStart w:id="0" w:name="_GoBack"/>
      <w:bookmarkEnd w:id="0"/>
    </w:p>
    <w:sectPr w:rsidR="00860B20" w:rsidRPr="005E142C" w:rsidSect="00DF102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DC9" w:rsidRDefault="00B65DC9">
      <w:r>
        <w:separator/>
      </w:r>
    </w:p>
  </w:endnote>
  <w:endnote w:type="continuationSeparator" w:id="0">
    <w:p w:rsidR="00B65DC9" w:rsidRDefault="00B6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70" w:rsidRDefault="002D6D70" w:rsidP="00BD0F7A">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D6D70" w:rsidRDefault="002D6D70" w:rsidP="00B852E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044251"/>
      <w:docPartObj>
        <w:docPartGallery w:val="Page Numbers (Bottom of Page)"/>
        <w:docPartUnique/>
      </w:docPartObj>
    </w:sdtPr>
    <w:sdtEndPr/>
    <w:sdtContent>
      <w:p w:rsidR="006E1BA7" w:rsidRDefault="006E1BA7">
        <w:pPr>
          <w:pStyle w:val="a3"/>
          <w:jc w:val="right"/>
        </w:pPr>
        <w:r>
          <w:fldChar w:fldCharType="begin"/>
        </w:r>
        <w:r>
          <w:instrText>PAGE   \* MERGEFORMAT</w:instrText>
        </w:r>
        <w:r>
          <w:fldChar w:fldCharType="separate"/>
        </w:r>
        <w:r w:rsidR="00955CC9" w:rsidRPr="00955CC9">
          <w:rPr>
            <w:noProof/>
            <w:lang w:val="zh-CN"/>
          </w:rPr>
          <w:t>11</w:t>
        </w:r>
        <w:r>
          <w:fldChar w:fldCharType="end"/>
        </w:r>
      </w:p>
    </w:sdtContent>
  </w:sdt>
  <w:p w:rsidR="002D6D70" w:rsidRDefault="002D6D70" w:rsidP="00B852E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DC9" w:rsidRDefault="00B65DC9">
      <w:r>
        <w:separator/>
      </w:r>
    </w:p>
  </w:footnote>
  <w:footnote w:type="continuationSeparator" w:id="0">
    <w:p w:rsidR="00B65DC9" w:rsidRDefault="00B65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3800"/>
    <w:multiLevelType w:val="hybridMultilevel"/>
    <w:tmpl w:val="048E392A"/>
    <w:lvl w:ilvl="0" w:tplc="4732BDCE">
      <w:start w:val="2"/>
      <w:numFmt w:val="japaneseCounting"/>
      <w:lvlText w:val="（%1）"/>
      <w:lvlJc w:val="left"/>
      <w:pPr>
        <w:ind w:left="1552" w:hanging="1080"/>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1">
    <w:nsid w:val="572C790F"/>
    <w:multiLevelType w:val="singleLevel"/>
    <w:tmpl w:val="572C790F"/>
    <w:lvl w:ilvl="0">
      <w:start w:val="5"/>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5E"/>
    <w:rsid w:val="00006879"/>
    <w:rsid w:val="00013630"/>
    <w:rsid w:val="000254F4"/>
    <w:rsid w:val="00032986"/>
    <w:rsid w:val="00040621"/>
    <w:rsid w:val="00052231"/>
    <w:rsid w:val="00081647"/>
    <w:rsid w:val="00082B01"/>
    <w:rsid w:val="00084C5B"/>
    <w:rsid w:val="000D10C4"/>
    <w:rsid w:val="000D7184"/>
    <w:rsid w:val="000F672E"/>
    <w:rsid w:val="001001B6"/>
    <w:rsid w:val="00100C8B"/>
    <w:rsid w:val="001025B1"/>
    <w:rsid w:val="001038BD"/>
    <w:rsid w:val="00104ED6"/>
    <w:rsid w:val="00107778"/>
    <w:rsid w:val="001126CE"/>
    <w:rsid w:val="00137ACC"/>
    <w:rsid w:val="00140C6B"/>
    <w:rsid w:val="00145861"/>
    <w:rsid w:val="001538D5"/>
    <w:rsid w:val="00155727"/>
    <w:rsid w:val="001825FD"/>
    <w:rsid w:val="00182BD3"/>
    <w:rsid w:val="00190FB3"/>
    <w:rsid w:val="00192F25"/>
    <w:rsid w:val="001C0500"/>
    <w:rsid w:val="001D7E19"/>
    <w:rsid w:val="001E0FA0"/>
    <w:rsid w:val="001E248A"/>
    <w:rsid w:val="001E267D"/>
    <w:rsid w:val="001E531B"/>
    <w:rsid w:val="001E6D6C"/>
    <w:rsid w:val="001F1FA8"/>
    <w:rsid w:val="001F6538"/>
    <w:rsid w:val="00207CCE"/>
    <w:rsid w:val="002168FE"/>
    <w:rsid w:val="0022225A"/>
    <w:rsid w:val="002222E2"/>
    <w:rsid w:val="00223D59"/>
    <w:rsid w:val="00242ABB"/>
    <w:rsid w:val="002472B6"/>
    <w:rsid w:val="00247F8E"/>
    <w:rsid w:val="00266E0C"/>
    <w:rsid w:val="002716ED"/>
    <w:rsid w:val="00284623"/>
    <w:rsid w:val="002878FD"/>
    <w:rsid w:val="002A1CB2"/>
    <w:rsid w:val="002A75E2"/>
    <w:rsid w:val="002B31CD"/>
    <w:rsid w:val="002C5210"/>
    <w:rsid w:val="002D35DC"/>
    <w:rsid w:val="002D448B"/>
    <w:rsid w:val="002D6D70"/>
    <w:rsid w:val="002E1AFC"/>
    <w:rsid w:val="002E2485"/>
    <w:rsid w:val="002F5A44"/>
    <w:rsid w:val="00316632"/>
    <w:rsid w:val="00316DAD"/>
    <w:rsid w:val="00326739"/>
    <w:rsid w:val="00332B30"/>
    <w:rsid w:val="00341D67"/>
    <w:rsid w:val="00353F4D"/>
    <w:rsid w:val="00360711"/>
    <w:rsid w:val="00360BF1"/>
    <w:rsid w:val="00362C05"/>
    <w:rsid w:val="00371A01"/>
    <w:rsid w:val="00375EE5"/>
    <w:rsid w:val="00384144"/>
    <w:rsid w:val="00386257"/>
    <w:rsid w:val="00396123"/>
    <w:rsid w:val="003A0CB2"/>
    <w:rsid w:val="003B1CDF"/>
    <w:rsid w:val="003C11D0"/>
    <w:rsid w:val="003F3F19"/>
    <w:rsid w:val="0040554B"/>
    <w:rsid w:val="004164AD"/>
    <w:rsid w:val="0042232E"/>
    <w:rsid w:val="004432D5"/>
    <w:rsid w:val="00472F57"/>
    <w:rsid w:val="00486AD1"/>
    <w:rsid w:val="00494EE7"/>
    <w:rsid w:val="004A3B98"/>
    <w:rsid w:val="004B2FE9"/>
    <w:rsid w:val="004D097C"/>
    <w:rsid w:val="004E0239"/>
    <w:rsid w:val="004F7938"/>
    <w:rsid w:val="00596479"/>
    <w:rsid w:val="005A76CA"/>
    <w:rsid w:val="005D6D2F"/>
    <w:rsid w:val="005E142C"/>
    <w:rsid w:val="005E4D8E"/>
    <w:rsid w:val="005E5F8F"/>
    <w:rsid w:val="005F0E48"/>
    <w:rsid w:val="00620EBB"/>
    <w:rsid w:val="00621FC5"/>
    <w:rsid w:val="00644439"/>
    <w:rsid w:val="006577B2"/>
    <w:rsid w:val="0066006E"/>
    <w:rsid w:val="00663E5B"/>
    <w:rsid w:val="006666B3"/>
    <w:rsid w:val="00683B76"/>
    <w:rsid w:val="006B630B"/>
    <w:rsid w:val="006D4327"/>
    <w:rsid w:val="006D45FA"/>
    <w:rsid w:val="006E07CC"/>
    <w:rsid w:val="006E1BA7"/>
    <w:rsid w:val="006E1F06"/>
    <w:rsid w:val="006F5B94"/>
    <w:rsid w:val="00704E18"/>
    <w:rsid w:val="00720A5D"/>
    <w:rsid w:val="007405C6"/>
    <w:rsid w:val="00751AAF"/>
    <w:rsid w:val="00754C98"/>
    <w:rsid w:val="007661ED"/>
    <w:rsid w:val="00781856"/>
    <w:rsid w:val="007834EC"/>
    <w:rsid w:val="00795955"/>
    <w:rsid w:val="00796A5A"/>
    <w:rsid w:val="007A442D"/>
    <w:rsid w:val="007B116B"/>
    <w:rsid w:val="007D1B60"/>
    <w:rsid w:val="007D5BD0"/>
    <w:rsid w:val="007D7EB2"/>
    <w:rsid w:val="007E5EEE"/>
    <w:rsid w:val="007F67B4"/>
    <w:rsid w:val="008306B5"/>
    <w:rsid w:val="00830FF7"/>
    <w:rsid w:val="00831BC0"/>
    <w:rsid w:val="00834954"/>
    <w:rsid w:val="00841724"/>
    <w:rsid w:val="00842C6C"/>
    <w:rsid w:val="008464A9"/>
    <w:rsid w:val="0084700D"/>
    <w:rsid w:val="00850315"/>
    <w:rsid w:val="00860B20"/>
    <w:rsid w:val="00895278"/>
    <w:rsid w:val="008B29BE"/>
    <w:rsid w:val="008C161F"/>
    <w:rsid w:val="008C7A56"/>
    <w:rsid w:val="008D105D"/>
    <w:rsid w:val="008F4CDC"/>
    <w:rsid w:val="009011C9"/>
    <w:rsid w:val="009169FB"/>
    <w:rsid w:val="00934EB5"/>
    <w:rsid w:val="00940A24"/>
    <w:rsid w:val="00950005"/>
    <w:rsid w:val="00955CC9"/>
    <w:rsid w:val="009574D2"/>
    <w:rsid w:val="0096636A"/>
    <w:rsid w:val="00973405"/>
    <w:rsid w:val="00976B7C"/>
    <w:rsid w:val="00991E56"/>
    <w:rsid w:val="009B734D"/>
    <w:rsid w:val="009E5A0D"/>
    <w:rsid w:val="00A024D7"/>
    <w:rsid w:val="00A247E5"/>
    <w:rsid w:val="00A31F3B"/>
    <w:rsid w:val="00A32F31"/>
    <w:rsid w:val="00A33656"/>
    <w:rsid w:val="00A409C6"/>
    <w:rsid w:val="00A6064A"/>
    <w:rsid w:val="00A74F1C"/>
    <w:rsid w:val="00A7739E"/>
    <w:rsid w:val="00A828C1"/>
    <w:rsid w:val="00A90A7B"/>
    <w:rsid w:val="00A9684E"/>
    <w:rsid w:val="00AB18A5"/>
    <w:rsid w:val="00AD78FC"/>
    <w:rsid w:val="00AE6E04"/>
    <w:rsid w:val="00B0787B"/>
    <w:rsid w:val="00B1735E"/>
    <w:rsid w:val="00B21CE2"/>
    <w:rsid w:val="00B32569"/>
    <w:rsid w:val="00B334F3"/>
    <w:rsid w:val="00B36201"/>
    <w:rsid w:val="00B41C33"/>
    <w:rsid w:val="00B51231"/>
    <w:rsid w:val="00B54EAE"/>
    <w:rsid w:val="00B56719"/>
    <w:rsid w:val="00B624B1"/>
    <w:rsid w:val="00B65DC9"/>
    <w:rsid w:val="00B76506"/>
    <w:rsid w:val="00B7669E"/>
    <w:rsid w:val="00B818CF"/>
    <w:rsid w:val="00B8232A"/>
    <w:rsid w:val="00B852E3"/>
    <w:rsid w:val="00B93540"/>
    <w:rsid w:val="00BC3154"/>
    <w:rsid w:val="00BC343F"/>
    <w:rsid w:val="00BC747F"/>
    <w:rsid w:val="00BD0F7A"/>
    <w:rsid w:val="00BE04D2"/>
    <w:rsid w:val="00BF06CE"/>
    <w:rsid w:val="00C047D7"/>
    <w:rsid w:val="00C04E2C"/>
    <w:rsid w:val="00C06545"/>
    <w:rsid w:val="00C1151E"/>
    <w:rsid w:val="00C13679"/>
    <w:rsid w:val="00C2062F"/>
    <w:rsid w:val="00C21241"/>
    <w:rsid w:val="00C2327D"/>
    <w:rsid w:val="00C41457"/>
    <w:rsid w:val="00C445EA"/>
    <w:rsid w:val="00C46C94"/>
    <w:rsid w:val="00C6724F"/>
    <w:rsid w:val="00C71742"/>
    <w:rsid w:val="00C80959"/>
    <w:rsid w:val="00C87B45"/>
    <w:rsid w:val="00CC14E9"/>
    <w:rsid w:val="00CC5B74"/>
    <w:rsid w:val="00CD0254"/>
    <w:rsid w:val="00CD1CBB"/>
    <w:rsid w:val="00CD4644"/>
    <w:rsid w:val="00CE4315"/>
    <w:rsid w:val="00D03649"/>
    <w:rsid w:val="00D06E44"/>
    <w:rsid w:val="00D1600E"/>
    <w:rsid w:val="00D21015"/>
    <w:rsid w:val="00D26210"/>
    <w:rsid w:val="00D51A15"/>
    <w:rsid w:val="00D61346"/>
    <w:rsid w:val="00D62D10"/>
    <w:rsid w:val="00D65CBE"/>
    <w:rsid w:val="00D87D38"/>
    <w:rsid w:val="00D951A8"/>
    <w:rsid w:val="00DA2FBA"/>
    <w:rsid w:val="00DA52CE"/>
    <w:rsid w:val="00DB27A0"/>
    <w:rsid w:val="00DF088A"/>
    <w:rsid w:val="00DF102C"/>
    <w:rsid w:val="00DF7003"/>
    <w:rsid w:val="00E11B74"/>
    <w:rsid w:val="00E20817"/>
    <w:rsid w:val="00E43B3A"/>
    <w:rsid w:val="00E62934"/>
    <w:rsid w:val="00E637E8"/>
    <w:rsid w:val="00E82ED7"/>
    <w:rsid w:val="00E9611E"/>
    <w:rsid w:val="00EA4145"/>
    <w:rsid w:val="00EB5B0E"/>
    <w:rsid w:val="00EB6EC7"/>
    <w:rsid w:val="00EB7DC5"/>
    <w:rsid w:val="00EC409B"/>
    <w:rsid w:val="00EF2C3E"/>
    <w:rsid w:val="00EF4107"/>
    <w:rsid w:val="00F0158F"/>
    <w:rsid w:val="00F07E23"/>
    <w:rsid w:val="00F379CC"/>
    <w:rsid w:val="00F61F50"/>
    <w:rsid w:val="00F642E9"/>
    <w:rsid w:val="00F6464F"/>
    <w:rsid w:val="00F70408"/>
    <w:rsid w:val="00FA44DF"/>
    <w:rsid w:val="00FA4BE7"/>
    <w:rsid w:val="00FA786B"/>
    <w:rsid w:val="00FB18AE"/>
    <w:rsid w:val="00FC7109"/>
    <w:rsid w:val="00FC74AB"/>
    <w:rsid w:val="00FD7BF4"/>
    <w:rsid w:val="00FE1F38"/>
    <w:rsid w:val="08AA16E3"/>
    <w:rsid w:val="0B0C5B43"/>
    <w:rsid w:val="0C1A3D34"/>
    <w:rsid w:val="0ED712C0"/>
    <w:rsid w:val="10775BC0"/>
    <w:rsid w:val="198F1D01"/>
    <w:rsid w:val="1A98736B"/>
    <w:rsid w:val="20287AC3"/>
    <w:rsid w:val="2454368B"/>
    <w:rsid w:val="280968D4"/>
    <w:rsid w:val="283F5153"/>
    <w:rsid w:val="2A777624"/>
    <w:rsid w:val="3CBB016F"/>
    <w:rsid w:val="41D40F1D"/>
    <w:rsid w:val="43351293"/>
    <w:rsid w:val="4AFF3F96"/>
    <w:rsid w:val="50750E5A"/>
    <w:rsid w:val="52351B4A"/>
    <w:rsid w:val="52722294"/>
    <w:rsid w:val="52A27482"/>
    <w:rsid w:val="571219D1"/>
    <w:rsid w:val="5E530300"/>
    <w:rsid w:val="61B55A8A"/>
    <w:rsid w:val="65C55F11"/>
    <w:rsid w:val="69177B18"/>
    <w:rsid w:val="6D344E5E"/>
    <w:rsid w:val="6ED11006"/>
    <w:rsid w:val="73A1575B"/>
    <w:rsid w:val="7E3B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2C"/>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F102C"/>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locked/>
    <w:rsid w:val="00DF102C"/>
    <w:rPr>
      <w:rFonts w:cs="Times New Roman"/>
      <w:sz w:val="18"/>
    </w:rPr>
  </w:style>
  <w:style w:type="paragraph" w:styleId="a4">
    <w:name w:val="header"/>
    <w:basedOn w:val="a"/>
    <w:link w:val="Char0"/>
    <w:uiPriority w:val="99"/>
    <w:rsid w:val="00DF102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0">
    <w:name w:val="页眉 Char"/>
    <w:basedOn w:val="a0"/>
    <w:link w:val="a4"/>
    <w:uiPriority w:val="99"/>
    <w:locked/>
    <w:rsid w:val="00DF102C"/>
    <w:rPr>
      <w:rFonts w:cs="Times New Roman"/>
      <w:sz w:val="18"/>
    </w:rPr>
  </w:style>
  <w:style w:type="paragraph" w:styleId="a5">
    <w:name w:val="Normal (Web)"/>
    <w:basedOn w:val="a"/>
    <w:rsid w:val="00DF102C"/>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rsid w:val="00DF102C"/>
    <w:rPr>
      <w:rFonts w:cs="Times New Roman"/>
      <w:b/>
    </w:rPr>
  </w:style>
  <w:style w:type="character" w:styleId="a7">
    <w:name w:val="Emphasis"/>
    <w:basedOn w:val="a0"/>
    <w:uiPriority w:val="99"/>
    <w:qFormat/>
    <w:rsid w:val="00DF102C"/>
    <w:rPr>
      <w:rFonts w:cs="Times New Roman"/>
    </w:rPr>
  </w:style>
  <w:style w:type="character" w:styleId="a8">
    <w:name w:val="Hyperlink"/>
    <w:basedOn w:val="a0"/>
    <w:uiPriority w:val="99"/>
    <w:rsid w:val="00DF102C"/>
    <w:rPr>
      <w:rFonts w:cs="Times New Roman"/>
      <w:color w:val="0000FF"/>
      <w:u w:val="single"/>
    </w:rPr>
  </w:style>
  <w:style w:type="paragraph" w:customStyle="1" w:styleId="11">
    <w:name w:val="列出段落11"/>
    <w:basedOn w:val="a"/>
    <w:uiPriority w:val="99"/>
    <w:rsid w:val="00DF102C"/>
    <w:pPr>
      <w:ind w:firstLineChars="200" w:firstLine="420"/>
    </w:pPr>
  </w:style>
  <w:style w:type="character" w:styleId="a9">
    <w:name w:val="page number"/>
    <w:basedOn w:val="a0"/>
    <w:uiPriority w:val="99"/>
    <w:rsid w:val="00B852E3"/>
    <w:rPr>
      <w:rFonts w:cs="Times New Roman"/>
    </w:rPr>
  </w:style>
  <w:style w:type="paragraph" w:styleId="aa">
    <w:name w:val="Document Map"/>
    <w:basedOn w:val="a"/>
    <w:link w:val="Char1"/>
    <w:uiPriority w:val="99"/>
    <w:semiHidden/>
    <w:rsid w:val="009574D2"/>
    <w:pPr>
      <w:shd w:val="clear" w:color="auto" w:fill="000080"/>
    </w:pPr>
  </w:style>
  <w:style w:type="character" w:customStyle="1" w:styleId="Char1">
    <w:name w:val="文档结构图 Char"/>
    <w:basedOn w:val="a0"/>
    <w:link w:val="aa"/>
    <w:uiPriority w:val="99"/>
    <w:semiHidden/>
    <w:locked/>
    <w:rPr>
      <w:rFonts w:cs="Times New Roman"/>
      <w:sz w:val="2"/>
    </w:rPr>
  </w:style>
  <w:style w:type="paragraph" w:styleId="ab">
    <w:name w:val="Balloon Text"/>
    <w:basedOn w:val="a"/>
    <w:link w:val="Char2"/>
    <w:uiPriority w:val="99"/>
    <w:semiHidden/>
    <w:unhideWhenUsed/>
    <w:rsid w:val="00013630"/>
    <w:rPr>
      <w:sz w:val="18"/>
      <w:szCs w:val="18"/>
    </w:rPr>
  </w:style>
  <w:style w:type="character" w:customStyle="1" w:styleId="Char2">
    <w:name w:val="批注框文本 Char"/>
    <w:basedOn w:val="a0"/>
    <w:link w:val="ab"/>
    <w:uiPriority w:val="99"/>
    <w:semiHidden/>
    <w:rsid w:val="00013630"/>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2C"/>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F102C"/>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locked/>
    <w:rsid w:val="00DF102C"/>
    <w:rPr>
      <w:rFonts w:cs="Times New Roman"/>
      <w:sz w:val="18"/>
    </w:rPr>
  </w:style>
  <w:style w:type="paragraph" w:styleId="a4">
    <w:name w:val="header"/>
    <w:basedOn w:val="a"/>
    <w:link w:val="Char0"/>
    <w:uiPriority w:val="99"/>
    <w:rsid w:val="00DF102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0">
    <w:name w:val="页眉 Char"/>
    <w:basedOn w:val="a0"/>
    <w:link w:val="a4"/>
    <w:uiPriority w:val="99"/>
    <w:locked/>
    <w:rsid w:val="00DF102C"/>
    <w:rPr>
      <w:rFonts w:cs="Times New Roman"/>
      <w:sz w:val="18"/>
    </w:rPr>
  </w:style>
  <w:style w:type="paragraph" w:styleId="a5">
    <w:name w:val="Normal (Web)"/>
    <w:basedOn w:val="a"/>
    <w:rsid w:val="00DF102C"/>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rsid w:val="00DF102C"/>
    <w:rPr>
      <w:rFonts w:cs="Times New Roman"/>
      <w:b/>
    </w:rPr>
  </w:style>
  <w:style w:type="character" w:styleId="a7">
    <w:name w:val="Emphasis"/>
    <w:basedOn w:val="a0"/>
    <w:uiPriority w:val="99"/>
    <w:qFormat/>
    <w:rsid w:val="00DF102C"/>
    <w:rPr>
      <w:rFonts w:cs="Times New Roman"/>
    </w:rPr>
  </w:style>
  <w:style w:type="character" w:styleId="a8">
    <w:name w:val="Hyperlink"/>
    <w:basedOn w:val="a0"/>
    <w:uiPriority w:val="99"/>
    <w:rsid w:val="00DF102C"/>
    <w:rPr>
      <w:rFonts w:cs="Times New Roman"/>
      <w:color w:val="0000FF"/>
      <w:u w:val="single"/>
    </w:rPr>
  </w:style>
  <w:style w:type="paragraph" w:customStyle="1" w:styleId="11">
    <w:name w:val="列出段落11"/>
    <w:basedOn w:val="a"/>
    <w:uiPriority w:val="99"/>
    <w:rsid w:val="00DF102C"/>
    <w:pPr>
      <w:ind w:firstLineChars="200" w:firstLine="420"/>
    </w:pPr>
  </w:style>
  <w:style w:type="character" w:styleId="a9">
    <w:name w:val="page number"/>
    <w:basedOn w:val="a0"/>
    <w:uiPriority w:val="99"/>
    <w:rsid w:val="00B852E3"/>
    <w:rPr>
      <w:rFonts w:cs="Times New Roman"/>
    </w:rPr>
  </w:style>
  <w:style w:type="paragraph" w:styleId="aa">
    <w:name w:val="Document Map"/>
    <w:basedOn w:val="a"/>
    <w:link w:val="Char1"/>
    <w:uiPriority w:val="99"/>
    <w:semiHidden/>
    <w:rsid w:val="009574D2"/>
    <w:pPr>
      <w:shd w:val="clear" w:color="auto" w:fill="000080"/>
    </w:pPr>
  </w:style>
  <w:style w:type="character" w:customStyle="1" w:styleId="Char1">
    <w:name w:val="文档结构图 Char"/>
    <w:basedOn w:val="a0"/>
    <w:link w:val="aa"/>
    <w:uiPriority w:val="99"/>
    <w:semiHidden/>
    <w:locked/>
    <w:rPr>
      <w:rFonts w:cs="Times New Roman"/>
      <w:sz w:val="2"/>
    </w:rPr>
  </w:style>
  <w:style w:type="paragraph" w:styleId="ab">
    <w:name w:val="Balloon Text"/>
    <w:basedOn w:val="a"/>
    <w:link w:val="Char2"/>
    <w:uiPriority w:val="99"/>
    <w:semiHidden/>
    <w:unhideWhenUsed/>
    <w:rsid w:val="00013630"/>
    <w:rPr>
      <w:sz w:val="18"/>
      <w:szCs w:val="18"/>
    </w:rPr>
  </w:style>
  <w:style w:type="character" w:customStyle="1" w:styleId="Char2">
    <w:name w:val="批注框文本 Char"/>
    <w:basedOn w:val="a0"/>
    <w:link w:val="ab"/>
    <w:uiPriority w:val="99"/>
    <w:semiHidden/>
    <w:rsid w:val="00013630"/>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838</Words>
  <Characters>4783</Characters>
  <Application>Microsoft Office Word</Application>
  <DocSecurity>0</DocSecurity>
  <Lines>39</Lines>
  <Paragraphs>11</Paragraphs>
  <ScaleCrop>false</ScaleCrop>
  <Company>海嵐云天</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四川省生态环境监测网络建设工作方案</dc:title>
  <dc:creator>DN</dc:creator>
  <cp:lastModifiedBy>DN</cp:lastModifiedBy>
  <cp:revision>5</cp:revision>
  <cp:lastPrinted>2016-06-14T00:49:00Z</cp:lastPrinted>
  <dcterms:created xsi:type="dcterms:W3CDTF">2016-06-16T09:16:00Z</dcterms:created>
  <dcterms:modified xsi:type="dcterms:W3CDTF">2016-06-17T09:30:00Z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