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69" w:rsidRDefault="001A5C69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A5C69" w:rsidRDefault="001A5C69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A5C69" w:rsidRDefault="00346C31">
      <w:pPr>
        <w:adjustRightInd w:val="0"/>
        <w:snapToGrid w:val="0"/>
        <w:spacing w:line="60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bookmarkStart w:id="0" w:name="OLE_LINK1"/>
      <w:r w:rsidRPr="00346C31">
        <w:rPr>
          <w:rFonts w:asciiTheme="majorEastAsia" w:eastAsiaTheme="majorEastAsia" w:hAnsiTheme="majorEastAsia" w:cstheme="majorEastAsia" w:hint="eastAsia"/>
          <w:sz w:val="44"/>
          <w:szCs w:val="44"/>
        </w:rPr>
        <w:t>四川省流动人口信息登记办法</w:t>
      </w:r>
    </w:p>
    <w:bookmarkEnd w:id="0"/>
    <w:p w:rsidR="001A5C69" w:rsidRDefault="007B64F9">
      <w:pPr>
        <w:adjustRightInd w:val="0"/>
        <w:snapToGrid w:val="0"/>
        <w:spacing w:line="600" w:lineRule="exact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 xml:space="preserve">　　（</w:t>
      </w:r>
      <w:r w:rsidR="00346C31" w:rsidRPr="00346C31">
        <w:rPr>
          <w:rFonts w:ascii="楷体_GB2312" w:eastAsia="楷体_GB2312" w:hAnsi="楷体" w:hint="eastAsia"/>
          <w:sz w:val="32"/>
          <w:szCs w:val="32"/>
        </w:rPr>
        <w:t>2014年6月14日</w:t>
      </w:r>
      <w:r>
        <w:rPr>
          <w:rFonts w:ascii="楷体_GB2312" w:eastAsia="楷体_GB2312" w:hAnsi="楷体"/>
          <w:sz w:val="32"/>
          <w:szCs w:val="32"/>
        </w:rPr>
        <w:t>四川省人民政府令第</w:t>
      </w:r>
      <w:r w:rsidR="00346C31" w:rsidRPr="00346C31">
        <w:rPr>
          <w:rFonts w:ascii="楷体_GB2312" w:eastAsia="楷体_GB2312" w:hAnsi="楷体" w:hint="eastAsia"/>
          <w:sz w:val="32"/>
          <w:szCs w:val="32"/>
        </w:rPr>
        <w:t>279</w:t>
      </w:r>
      <w:r>
        <w:rPr>
          <w:rFonts w:ascii="楷体_GB2312" w:eastAsia="楷体_GB2312" w:hAnsi="楷体"/>
          <w:sz w:val="32"/>
          <w:szCs w:val="32"/>
        </w:rPr>
        <w:t>号公布　自</w:t>
      </w:r>
      <w:r w:rsidR="00346C31" w:rsidRPr="00346C31">
        <w:rPr>
          <w:rFonts w:ascii="楷体_GB2312" w:eastAsia="楷体_GB2312" w:hAnsi="楷体" w:hint="eastAsia"/>
          <w:sz w:val="32"/>
          <w:szCs w:val="32"/>
        </w:rPr>
        <w:t>2014年10月1日</w:t>
      </w:r>
      <w:r>
        <w:rPr>
          <w:rFonts w:ascii="楷体_GB2312" w:eastAsia="楷体_GB2312" w:hAnsi="楷体"/>
          <w:sz w:val="32"/>
          <w:szCs w:val="32"/>
        </w:rPr>
        <w:t>起施行）</w:t>
      </w:r>
      <w:bookmarkStart w:id="1" w:name="_GoBack"/>
      <w:bookmarkEnd w:id="1"/>
    </w:p>
    <w:p w:rsidR="001A5C69" w:rsidRDefault="007B64F9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第一条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为全面准确掌握人口流动变化情况，提升社会管理和服务水平，规范流动人口信息登记，根据有关法律、法规规定，结合四川实际，制定本办法。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第二条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本办法所称流动人口，是指离开户籍所在地县级行政区域到其他行政区域居住的人员。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本办法所称流动人口信息，是指流动人口的有效身份证件信息、在流入地的从业信息和居住信息。居住信息涉及的地名管理，由县级以上地方人民政府民政部门会同公安机关负责。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第三条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市（州）、县（市、区）人民政府负责组织流动人口信息采集等工作。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全省建立统一的流动人口综合信息管理平台。该平台的日常维护由省公安机关具体组织实施，有关部门和单位应当支持、配合，并根据部门职能共享相关信息。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第四条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流动人口应当向所在地公安派出所或者居（村）民委员会如实提供个人信息。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流动人口留宿、从业的场所、单位应当如实登记流动人口个人信息，并及时向所在地公安派出所或者居（村）民委员会申报。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流动人口个人信息的提供和申报可以采取书面、网络、传真等方式。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第五条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在旅馆等住宿服务经营场所留宿的人员，按照《四川省旅馆业治安管理办法》登记、申报个人信息。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第六条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医疗机构、救助机构、寺观教堂等单位、场所留宿流动人口的，应当如实登记留宿人员个人信息，并在登记后</w:t>
      </w:r>
      <w:r w:rsidRPr="00346C31">
        <w:rPr>
          <w:rFonts w:ascii="仿宋_GB2312" w:eastAsia="仿宋_GB2312" w:hAnsi="仿宋" w:cs="仿宋"/>
          <w:sz w:val="32"/>
          <w:szCs w:val="32"/>
        </w:rPr>
        <w:t>24小时内向所在地公安派出所或者居（村）民委员会申报。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第七条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房屋出租人应当如实登记承租人及同住人的个人信息，并在出租或终止出租后</w:t>
      </w:r>
      <w:r w:rsidRPr="00346C31">
        <w:rPr>
          <w:rFonts w:ascii="仿宋_GB2312" w:eastAsia="仿宋_GB2312" w:hAnsi="仿宋" w:cs="仿宋"/>
          <w:sz w:val="32"/>
          <w:szCs w:val="32"/>
        </w:rPr>
        <w:t>24小时内向所在地公安派出所或者居（村）民委员会申报。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房屋租赁中介机构应当在签订或解除租赁合同后</w:t>
      </w:r>
      <w:r w:rsidRPr="00346C31">
        <w:rPr>
          <w:rFonts w:ascii="仿宋_GB2312" w:eastAsia="仿宋_GB2312" w:hAnsi="仿宋" w:cs="仿宋"/>
          <w:sz w:val="32"/>
          <w:szCs w:val="32"/>
        </w:rPr>
        <w:t>24小时内将房屋承租人信息向所在地公安派出所或者居（村）民委员会申报。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第八条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用工单位应当如实登记聘用的流动人口信息，并在聘用或解除聘用后</w:t>
      </w:r>
      <w:r w:rsidRPr="00346C31">
        <w:rPr>
          <w:rFonts w:ascii="仿宋_GB2312" w:eastAsia="仿宋_GB2312" w:hAnsi="仿宋" w:cs="仿宋"/>
          <w:sz w:val="32"/>
          <w:szCs w:val="32"/>
        </w:rPr>
        <w:t>24小时内向所在地公安派出所或者居（村）民委员会申报。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第九条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娱乐场所、网吧对超出法定营业时间仍在场所内滞留不离开的人员，应当如实登记并及时申报其个人信息。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酒吧、茶楼、影剧院、洗浴保健等服务性营业场所，对凌晨两点以后仍在场所内滞留不离开的人员，应当如实登记并及时申报其个人信息。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第十条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交通运输、金融服务、通讯运营以及大中专院校等单位收集的流动人口信息，应当及时向公安机关提供。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第十一条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物业服务企业或其他管理人员应当掌握辖区内流动人口状况，及时向所在地公安派出所或者居（村）民委员会申报。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第十二条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公安派出所和居（村）民委员会采集、核实流动人口信息，有关单位、场所和个人应当配合。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第十三条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公安机关、有关部门和相关单位、组织及其工作人员对获悉的流动人口个人信息应当予以保密，不得泄露、出售或违法提供查询、使用。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第十四条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一年内三次以上违反本办法规定的单位和个人，公安机关和有关部门应当给予告诫警示；对造成严重后果的，依照有关法律法规处理。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第十五条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流动人口违反本办法规定，不提供或</w:t>
      </w:r>
      <w:proofErr w:type="gramStart"/>
      <w:r w:rsidRPr="00346C31"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 w:rsidRPr="00346C31">
        <w:rPr>
          <w:rFonts w:ascii="仿宋_GB2312" w:eastAsia="仿宋_GB2312" w:hAnsi="仿宋" w:cs="仿宋" w:hint="eastAsia"/>
          <w:sz w:val="32"/>
          <w:szCs w:val="32"/>
        </w:rPr>
        <w:t>如实提供个人信息的，由公安机关责令改正；拒不改正的，由公安机关处</w:t>
      </w:r>
      <w:r w:rsidRPr="00346C31">
        <w:rPr>
          <w:rFonts w:ascii="仿宋_GB2312" w:eastAsia="仿宋_GB2312" w:hAnsi="仿宋" w:cs="仿宋"/>
          <w:sz w:val="32"/>
          <w:szCs w:val="32"/>
        </w:rPr>
        <w:t>200元罚款。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第十六条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单位、场所违反本办法规定，不登记申报或</w:t>
      </w:r>
      <w:proofErr w:type="gramStart"/>
      <w:r w:rsidRPr="00346C31"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 w:rsidRPr="00346C31">
        <w:rPr>
          <w:rFonts w:ascii="仿宋_GB2312" w:eastAsia="仿宋_GB2312" w:hAnsi="仿宋" w:cs="仿宋" w:hint="eastAsia"/>
          <w:sz w:val="32"/>
          <w:szCs w:val="32"/>
        </w:rPr>
        <w:t>如实登记申报留宿、聘用流动人口信息的，由公安机关责令改正；拒不改正的，由公安机关处</w:t>
      </w:r>
      <w:r w:rsidRPr="00346C31">
        <w:rPr>
          <w:rFonts w:ascii="仿宋_GB2312" w:eastAsia="仿宋_GB2312" w:hAnsi="仿宋" w:cs="仿宋"/>
          <w:sz w:val="32"/>
          <w:szCs w:val="32"/>
        </w:rPr>
        <w:t>1000元罚款。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旅馆等住宿服务经营场所不按规定登记录入流动人口信息的，按《四川省旅馆业治安管理办法》处罚。</w:t>
      </w:r>
    </w:p>
    <w:p w:rsidR="00346C31" w:rsidRPr="00434C95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第十七条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房屋出租人和房屋租赁中介机构违反本办法规定，</w:t>
      </w:r>
      <w:proofErr w:type="gramStart"/>
      <w:r w:rsidRPr="00346C31"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 w:rsidRPr="00346C31">
        <w:rPr>
          <w:rFonts w:ascii="仿宋_GB2312" w:eastAsia="仿宋_GB2312" w:hAnsi="仿宋" w:cs="仿宋" w:hint="eastAsia"/>
          <w:sz w:val="32"/>
          <w:szCs w:val="32"/>
        </w:rPr>
        <w:t>如实登记、申报或提供承租人及同住人个人信息的，由公安机关责令改正；拒不改正的，对个人由公安机关处</w:t>
      </w:r>
      <w:r w:rsidRPr="00346C31">
        <w:rPr>
          <w:rFonts w:ascii="仿宋_GB2312" w:eastAsia="仿宋_GB2312" w:hAnsi="仿宋" w:cs="仿宋"/>
          <w:sz w:val="32"/>
          <w:szCs w:val="32"/>
        </w:rPr>
        <w:t>500元罚款，对单位由公安机关处1000元罚款。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第十八条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行政机关及其工作人员泄露、出售或违法提供查询、使用流动人口个人信息的，对直接负责的主管人员和其他直接责任人员，由其所在单位或者上级主管部门依法给予处分。构成犯罪的，依法追究刑事责任。</w:t>
      </w:r>
    </w:p>
    <w:p w:rsidR="00346C31" w:rsidRPr="00346C31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　　其他单位、组织及其工作人员泄露、出售或违法提供查询、使用流动人口个人信息的，由公安机关处</w:t>
      </w:r>
      <w:r w:rsidRPr="00346C31">
        <w:rPr>
          <w:rFonts w:ascii="仿宋_GB2312" w:eastAsia="仿宋_GB2312" w:hAnsi="仿宋" w:cs="仿宋"/>
          <w:sz w:val="32"/>
          <w:szCs w:val="32"/>
        </w:rPr>
        <w:t>500元以上2000元以下罚款。构成犯罪的，依法追究刑事责任。</w:t>
      </w:r>
    </w:p>
    <w:p w:rsidR="001A5C69" w:rsidRDefault="00346C31" w:rsidP="00346C31">
      <w:pPr>
        <w:rPr>
          <w:rFonts w:ascii="仿宋_GB2312" w:eastAsia="仿宋_GB2312" w:hAnsi="仿宋" w:cs="仿宋"/>
          <w:sz w:val="32"/>
          <w:szCs w:val="32"/>
        </w:rPr>
      </w:pP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　</w:t>
      </w:r>
      <w:r w:rsidRPr="00346C31">
        <w:rPr>
          <w:rFonts w:ascii="黑体" w:eastAsia="黑体" w:hAnsi="黑体" w:cs="仿宋" w:hint="eastAsia"/>
          <w:sz w:val="32"/>
          <w:szCs w:val="32"/>
        </w:rPr>
        <w:t>第十九条</w:t>
      </w:r>
      <w:r w:rsidRPr="00346C31">
        <w:rPr>
          <w:rFonts w:ascii="仿宋_GB2312" w:eastAsia="仿宋_GB2312" w:hAnsi="仿宋" w:cs="仿宋" w:hint="eastAsia"/>
          <w:sz w:val="32"/>
          <w:szCs w:val="32"/>
        </w:rPr>
        <w:t xml:space="preserve">　本办法自</w:t>
      </w:r>
      <w:r w:rsidRPr="00346C31">
        <w:rPr>
          <w:rFonts w:ascii="仿宋_GB2312" w:eastAsia="仿宋_GB2312" w:hAnsi="仿宋" w:cs="仿宋"/>
          <w:sz w:val="32"/>
          <w:szCs w:val="32"/>
        </w:rPr>
        <w:t>2014年10月1日起施行。</w:t>
      </w:r>
    </w:p>
    <w:sectPr w:rsidR="001A5C69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65" w:rsidRDefault="00F43865">
      <w:r>
        <w:separator/>
      </w:r>
    </w:p>
  </w:endnote>
  <w:endnote w:type="continuationSeparator" w:id="0">
    <w:p w:rsidR="00F43865" w:rsidRDefault="00F4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C69" w:rsidRDefault="007B64F9">
    <w:pPr>
      <w:pStyle w:val="a6"/>
      <w:ind w:leftChars="2280" w:left="501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5C69" w:rsidRDefault="007B64F9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D0D8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A5C69" w:rsidRDefault="007B64F9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D0D8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1A5C69" w:rsidRDefault="007B64F9">
    <w:pPr>
      <w:pStyle w:val="a6"/>
      <w:wordWrap w:val="0"/>
      <w:ind w:leftChars="2280" w:left="5016" w:firstLineChars="2000" w:firstLine="6400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sz w:val="32"/>
        <w:szCs w:val="48"/>
      </w:rPr>
      <w:t>X</w:t>
    </w:r>
    <w:r>
      <w:rPr>
        <w:rFonts w:ascii="宋体" w:hAnsi="宋体" w:cs="宋体" w:hint="eastAsia"/>
        <w:b/>
        <w:bCs/>
        <w:color w:val="005192"/>
        <w:sz w:val="28"/>
        <w:szCs w:val="44"/>
      </w:rPr>
      <w:t xml:space="preserve">四川省人民政府发布     </w:t>
    </w:r>
  </w:p>
  <w:p w:rsidR="001A5C69" w:rsidRDefault="001A5C69">
    <w:pPr>
      <w:pStyle w:val="a6"/>
      <w:wordWrap w:val="0"/>
      <w:ind w:leftChars="2280" w:left="5016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65" w:rsidRDefault="00F43865">
      <w:r>
        <w:separator/>
      </w:r>
    </w:p>
  </w:footnote>
  <w:footnote w:type="continuationSeparator" w:id="0">
    <w:p w:rsidR="00F43865" w:rsidRDefault="00F4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C69" w:rsidRDefault="007B64F9">
    <w:pPr>
      <w:pStyle w:val="a6"/>
      <w:widowControl w:val="0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1A5C69" w:rsidRDefault="007B64F9">
    <w:pPr>
      <w:pStyle w:val="a6"/>
      <w:widowControl w:val="0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  <w:szCs w:val="32"/>
      </w:rPr>
      <w:t>四川省人民政府规章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9011D9"/>
    <w:rsid w:val="000E656E"/>
    <w:rsid w:val="001034A7"/>
    <w:rsid w:val="001A5C69"/>
    <w:rsid w:val="002D0D84"/>
    <w:rsid w:val="00346837"/>
    <w:rsid w:val="00346C31"/>
    <w:rsid w:val="00370AE9"/>
    <w:rsid w:val="00434C95"/>
    <w:rsid w:val="004D0ECA"/>
    <w:rsid w:val="005F07AB"/>
    <w:rsid w:val="00784363"/>
    <w:rsid w:val="007B64F9"/>
    <w:rsid w:val="0086582C"/>
    <w:rsid w:val="008E4C5F"/>
    <w:rsid w:val="009804D4"/>
    <w:rsid w:val="009A2F00"/>
    <w:rsid w:val="009C0FEC"/>
    <w:rsid w:val="00A77720"/>
    <w:rsid w:val="00BA2082"/>
    <w:rsid w:val="00D77ACA"/>
    <w:rsid w:val="00EF2808"/>
    <w:rsid w:val="00F43865"/>
    <w:rsid w:val="019E71BD"/>
    <w:rsid w:val="05440955"/>
    <w:rsid w:val="066E5641"/>
    <w:rsid w:val="06A67E67"/>
    <w:rsid w:val="080F63D8"/>
    <w:rsid w:val="09341458"/>
    <w:rsid w:val="0CE65B2C"/>
    <w:rsid w:val="0D5C5CF8"/>
    <w:rsid w:val="101F0538"/>
    <w:rsid w:val="10254BD6"/>
    <w:rsid w:val="13A23C39"/>
    <w:rsid w:val="152D2DCA"/>
    <w:rsid w:val="1C2F445F"/>
    <w:rsid w:val="1C86388D"/>
    <w:rsid w:val="1E466CFF"/>
    <w:rsid w:val="22440422"/>
    <w:rsid w:val="23F13B42"/>
    <w:rsid w:val="25BC157F"/>
    <w:rsid w:val="2A206E04"/>
    <w:rsid w:val="2F9D68BF"/>
    <w:rsid w:val="2FCE575A"/>
    <w:rsid w:val="2FFC7EDE"/>
    <w:rsid w:val="31A15F24"/>
    <w:rsid w:val="3775564D"/>
    <w:rsid w:val="39A232A0"/>
    <w:rsid w:val="3A1C636B"/>
    <w:rsid w:val="3B5A6BBB"/>
    <w:rsid w:val="3BE16DE7"/>
    <w:rsid w:val="3D153F92"/>
    <w:rsid w:val="3E0E7999"/>
    <w:rsid w:val="3EDA13A6"/>
    <w:rsid w:val="3F5730EA"/>
    <w:rsid w:val="426562BA"/>
    <w:rsid w:val="42F058B7"/>
    <w:rsid w:val="436109F6"/>
    <w:rsid w:val="441A38D4"/>
    <w:rsid w:val="49B91357"/>
    <w:rsid w:val="4AEC52E8"/>
    <w:rsid w:val="4BC77339"/>
    <w:rsid w:val="4C9236C5"/>
    <w:rsid w:val="4E2A37E2"/>
    <w:rsid w:val="50414CBD"/>
    <w:rsid w:val="51E247E8"/>
    <w:rsid w:val="526F08CC"/>
    <w:rsid w:val="52F46F0B"/>
    <w:rsid w:val="55274B4C"/>
    <w:rsid w:val="55E064E0"/>
    <w:rsid w:val="5A4F3EF9"/>
    <w:rsid w:val="5D0D7ECB"/>
    <w:rsid w:val="608816D1"/>
    <w:rsid w:val="63FD1F6A"/>
    <w:rsid w:val="69D03F98"/>
    <w:rsid w:val="6B16644B"/>
    <w:rsid w:val="6BF75DB0"/>
    <w:rsid w:val="6C09760A"/>
    <w:rsid w:val="6C0E3A78"/>
    <w:rsid w:val="6D0E3F22"/>
    <w:rsid w:val="714A2531"/>
    <w:rsid w:val="71E9213F"/>
    <w:rsid w:val="75AA717D"/>
    <w:rsid w:val="7C8C5323"/>
    <w:rsid w:val="7C9011D9"/>
    <w:rsid w:val="7DC6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52B381-F646-4916-8BD8-EF7449AB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NEU-BZ"/>
      <w:sz w:val="22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Lines="100" w:before="100" w:afterLines="100" w:after="100" w:line="600" w:lineRule="exact"/>
      <w:jc w:val="center"/>
      <w:outlineLvl w:val="1"/>
    </w:pPr>
    <w:rPr>
      <w:rFonts w:ascii="黑体" w:eastAsia="黑体" w:hAnsi="Arial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paragraph" w:customStyle="1" w:styleId="155GB">
    <w:name w:val="15.5正文（仿宋GB）"/>
    <w:basedOn w:val="a"/>
    <w:qFormat/>
    <w:pPr>
      <w:ind w:firstLineChars="200" w:firstLine="200"/>
    </w:pPr>
    <w:rPr>
      <w:rFonts w:ascii="方正书宋简体" w:eastAsia="仿宋_GB2312" w:hAnsi="方正书宋简体"/>
      <w:color w:val="000000"/>
      <w:sz w:val="31"/>
      <w:szCs w:val="31"/>
    </w:rPr>
  </w:style>
  <w:style w:type="paragraph" w:customStyle="1" w:styleId="a9">
    <w:name w:val="一级标题（二号小标宋）"/>
    <w:basedOn w:val="a"/>
    <w:qFormat/>
    <w:pPr>
      <w:jc w:val="center"/>
    </w:pPr>
    <w:rPr>
      <w:rFonts w:ascii="方正书宋简体" w:eastAsia="方正小标宋_GBK" w:hAnsi="方正书宋简体"/>
      <w:color w:val="000000"/>
      <w:sz w:val="42"/>
      <w:szCs w:val="42"/>
    </w:rPr>
  </w:style>
  <w:style w:type="paragraph" w:customStyle="1" w:styleId="155">
    <w:name w:val="15.5楷体（标题下楷体）"/>
    <w:basedOn w:val="a"/>
    <w:qFormat/>
    <w:pPr>
      <w:spacing w:before="105"/>
      <w:ind w:firstLineChars="200" w:firstLine="200"/>
      <w:jc w:val="center"/>
    </w:pPr>
    <w:rPr>
      <w:rFonts w:ascii="方正书宋简体" w:eastAsia="楷体_GB2312" w:hAnsi="方正书宋简体"/>
      <w:color w:val="000000"/>
      <w:sz w:val="31"/>
      <w:szCs w:val="31"/>
    </w:rPr>
  </w:style>
  <w:style w:type="paragraph" w:customStyle="1" w:styleId="3">
    <w:name w:val="样式3"/>
    <w:basedOn w:val="a"/>
    <w:qFormat/>
    <w:pPr>
      <w:widowControl w:val="0"/>
      <w:adjustRightInd w:val="0"/>
      <w:snapToGrid w:val="0"/>
      <w:spacing w:beforeLines="100" w:before="100" w:afterLines="100" w:after="100" w:line="600" w:lineRule="exact"/>
      <w:jc w:val="center"/>
    </w:pPr>
    <w:rPr>
      <w:rFonts w:ascii="方正书宋简体" w:eastAsia="楷体_GB2312" w:hAnsi="方正书宋简体"/>
      <w:color w:val="000000"/>
      <w:sz w:val="31"/>
      <w:szCs w:val="31"/>
    </w:rPr>
  </w:style>
  <w:style w:type="character" w:customStyle="1" w:styleId="a4">
    <w:name w:val="批注框文本 字符"/>
    <w:basedOn w:val="a0"/>
    <w:link w:val="a3"/>
    <w:rPr>
      <w:rFonts w:ascii="Calibri" w:hAnsi="NEU-BZ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DocSecurity>0</DocSecurity>
  <Lines>12</Lines>
  <Paragraphs>3</Paragraphs>
  <ScaleCrop>false</ScaleCrop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2021-11-22T08:23:00Z</cp:lastPrinted>
  <dcterms:created xsi:type="dcterms:W3CDTF">2021-11-22T08:17:00Z</dcterms:created>
  <dcterms:modified xsi:type="dcterms:W3CDTF">2021-11-22T08:23:00Z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9549393FF20545CDB52FED4E228F6F76</vt:lpwstr>
  </property>
</Properties>
</file>