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Times New Roman" w:hAnsi="Times New Roman" w:eastAsia="仿宋_GB2312"/>
          <w:sz w:val="32"/>
          <w:szCs w:val="32"/>
        </w:rPr>
      </w:pPr>
    </w:p>
    <w:p>
      <w:pPr>
        <w:spacing w:line="700" w:lineRule="exact"/>
        <w:jc w:val="center"/>
        <w:rPr>
          <w:rFonts w:ascii="方正小标宋_GBK" w:hAnsi="Times New Roman" w:eastAsia="方正小标宋_GBK"/>
          <w:spacing w:val="-6"/>
          <w:sz w:val="44"/>
          <w:szCs w:val="40"/>
        </w:rPr>
      </w:pPr>
      <w:r>
        <w:rPr>
          <w:rFonts w:ascii="方正小标宋_GBK" w:hAnsi="Times New Roman" w:eastAsia="方正小标宋_GBK"/>
          <w:spacing w:val="-6"/>
          <w:sz w:val="44"/>
          <w:szCs w:val="40"/>
        </w:rPr>
        <w:t>四川省教育厅 四川省人力资源和社会保障厅</w:t>
      </w:r>
    </w:p>
    <w:p>
      <w:pPr>
        <w:spacing w:line="700" w:lineRule="exact"/>
        <w:jc w:val="center"/>
        <w:rPr>
          <w:rFonts w:ascii="方正小标宋_GBK" w:hAnsi="Times New Roman" w:eastAsia="方正小标宋_GBK"/>
          <w:spacing w:val="-6"/>
          <w:sz w:val="44"/>
          <w:szCs w:val="40"/>
        </w:rPr>
      </w:pPr>
      <w:r>
        <w:rPr>
          <w:rFonts w:ascii="方正小标宋_GBK" w:hAnsi="Times New Roman" w:eastAsia="方正小标宋_GBK"/>
          <w:spacing w:val="-6"/>
          <w:sz w:val="44"/>
          <w:szCs w:val="40"/>
        </w:rPr>
        <w:t>关于公布四川省2023年具有中等职业学历教育</w:t>
      </w:r>
    </w:p>
    <w:p>
      <w:pPr>
        <w:spacing w:line="700" w:lineRule="exact"/>
        <w:jc w:val="center"/>
        <w:rPr>
          <w:rFonts w:ascii="方正小标宋_GBK" w:hAnsi="Times New Roman" w:eastAsia="方正小标宋_GBK"/>
          <w:spacing w:val="-6"/>
          <w:sz w:val="44"/>
          <w:szCs w:val="40"/>
        </w:rPr>
      </w:pPr>
      <w:r>
        <w:rPr>
          <w:rFonts w:ascii="方正小标宋_GBK" w:hAnsi="Times New Roman" w:eastAsia="方正小标宋_GBK"/>
          <w:spacing w:val="-6"/>
          <w:sz w:val="44"/>
          <w:szCs w:val="40"/>
        </w:rPr>
        <w:t>招生资格学校及专业的通告</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加强中等职业教育管理，增强政府信息服务功能，维护正常招生秩序，现公布四川省2023年具有中等职业学历教育招生资格的学校和专业（五年制高等职业教育和高中起点“1+2”模式高等职业教育学校和专业另行公布）。</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2023年具有中等职业学历教育招生资格学校428所。其中，教育部门管理的职业学校349所（四川省中等职业教育名校名专业名实训基地建设工程首批立项建设单位中五星名校7所、四星名校25所、三星名校43所），开设专业218个，开办专业点3042个；人力资源社会保障部门管理的技工院校79所（四川省中等职业教育名校名专业名实训基地建设工程首批立项建设单位中五星名校3所、四星名校5所、三星名校7所），开设专业169个，开办专业点901个。</w:t>
      </w:r>
    </w:p>
    <w:p>
      <w:pPr>
        <w:spacing w:line="600" w:lineRule="exact"/>
        <w:ind w:firstLine="640" w:firstLineChars="200"/>
        <w:rPr>
          <w:rFonts w:ascii="Times New Roman" w:hAnsi="Times New Roman" w:eastAsia="仿宋_GB2312"/>
          <w:sz w:val="32"/>
          <w:szCs w:val="32"/>
        </w:rPr>
      </w:pPr>
      <w:bookmarkStart w:id="0" w:name="_GoBack"/>
      <w:bookmarkEnd w:id="0"/>
      <w:r>
        <w:rPr>
          <w:rFonts w:hint="eastAsia" w:ascii="Times New Roman" w:hAnsi="Times New Roman" w:eastAsia="仿宋_GB2312"/>
          <w:sz w:val="32"/>
          <w:szCs w:val="32"/>
        </w:rPr>
        <w:t>未列入本通告的学校、教育机构及专业不具备中等职业学历教育招生资格，不得招生。对违规招生的学校，相关管理部门将依法取缔，所招学生不注册学籍，不承认学历，不享受国家中职资助和免学费等政策。考生可通过四川省教育厅、四川省人力资源和社会保障厅、四川省教育考试院网站查询本通告学校及专业名单。省外今年在川招生的中等职业学校，请参阅《招生考试报》2023年高职学校、中等职业学校在川招生专业及名额介绍。</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力资源社会保障部门管理的技工院校开设的护理专业为非医药卫生类专业，其护理专业对应或相关职业（工种）为：养老护理员、保育师、育婴员、孤残儿童护理员等；开设的幼儿教育为非教育类专业，其幼儿教育对应相关职业（工种）为保育师、育婴员等。</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四川省教育厅        四川省人力资源和社会保障厅</w:t>
      </w:r>
    </w:p>
    <w:p>
      <w:pPr>
        <w:jc w:val="right"/>
      </w:pPr>
      <w:r>
        <w:rPr>
          <w:rFonts w:hint="eastAsia" w:ascii="Times New Roman" w:hAnsi="Times New Roman" w:eastAsia="仿宋_GB2312"/>
          <w:sz w:val="32"/>
          <w:szCs w:val="32"/>
        </w:rPr>
        <w:t>2023年5月8日</w:t>
      </w:r>
    </w:p>
    <w:sectPr>
      <w:footerReference r:id="rId3" w:type="default"/>
      <w:footerReference r:id="rId4" w:type="even"/>
      <w:pgSz w:w="11906" w:h="16838"/>
      <w:pgMar w:top="1418" w:right="1418" w:bottom="1418" w:left="1418" w:header="170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r>
      <w:rPr>
        <w:rStyle w:val="7"/>
        <w:rFonts w:hint="eastAsia" w:ascii="宋体" w:hAnsi="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hint="eastAsia" w:ascii="宋体" w:hAnsi="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s>
  <w:rsids>
    <w:rsidRoot w:val="786C1B76"/>
    <w:rsid w:val="000232B9"/>
    <w:rsid w:val="00060F62"/>
    <w:rsid w:val="00090A39"/>
    <w:rsid w:val="0012409D"/>
    <w:rsid w:val="0018400B"/>
    <w:rsid w:val="00320C1E"/>
    <w:rsid w:val="00437E76"/>
    <w:rsid w:val="0045268D"/>
    <w:rsid w:val="004879D0"/>
    <w:rsid w:val="004D2C5C"/>
    <w:rsid w:val="005E7525"/>
    <w:rsid w:val="007513C0"/>
    <w:rsid w:val="007D78C1"/>
    <w:rsid w:val="009575BC"/>
    <w:rsid w:val="00996DC8"/>
    <w:rsid w:val="00A30AC8"/>
    <w:rsid w:val="00B741BD"/>
    <w:rsid w:val="00B75404"/>
    <w:rsid w:val="00C4231B"/>
    <w:rsid w:val="00D07784"/>
    <w:rsid w:val="00EB05A5"/>
    <w:rsid w:val="00F8533D"/>
    <w:rsid w:val="00FF79EE"/>
    <w:rsid w:val="0EF10AC8"/>
    <w:rsid w:val="186503E9"/>
    <w:rsid w:val="1D984BB2"/>
    <w:rsid w:val="229D4062"/>
    <w:rsid w:val="28785602"/>
    <w:rsid w:val="2E345043"/>
    <w:rsid w:val="3A8375C3"/>
    <w:rsid w:val="3F282552"/>
    <w:rsid w:val="40DB0374"/>
    <w:rsid w:val="4325004F"/>
    <w:rsid w:val="47262C6E"/>
    <w:rsid w:val="4BF61A39"/>
    <w:rsid w:val="4DC504AF"/>
    <w:rsid w:val="5A444B56"/>
    <w:rsid w:val="5A9B4E0A"/>
    <w:rsid w:val="5B7B09C6"/>
    <w:rsid w:val="60DD6AFE"/>
    <w:rsid w:val="633D4544"/>
    <w:rsid w:val="67A771BA"/>
    <w:rsid w:val="699B6535"/>
    <w:rsid w:val="776D38FC"/>
    <w:rsid w:val="786C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unhideWhenUsed/>
    <w:qFormat/>
    <w:uiPriority w:val="99"/>
  </w:style>
  <w:style w:type="character" w:customStyle="1" w:styleId="8">
    <w:name w:val="页眉 Char"/>
    <w:basedOn w:val="6"/>
    <w:link w:val="4"/>
    <w:qFormat/>
    <w:uiPriority w:val="0"/>
    <w:rPr>
      <w:rFonts w:ascii="Calibri" w:hAnsi="Calibri" w:eastAsia="宋体" w:cs="Times New Roman"/>
      <w:kern w:val="2"/>
      <w:sz w:val="18"/>
      <w:szCs w:val="18"/>
    </w:rPr>
  </w:style>
  <w:style w:type="character" w:customStyle="1" w:styleId="9">
    <w:name w:val="页脚 Char"/>
    <w:link w:val="3"/>
    <w:uiPriority w:val="99"/>
    <w:rPr>
      <w:rFonts w:ascii="等线" w:hAnsi="等线" w:eastAsia="等线" w:cs="Times New Roman"/>
      <w:kern w:val="2"/>
      <w:sz w:val="18"/>
      <w:szCs w:val="18"/>
    </w:rPr>
  </w:style>
  <w:style w:type="character" w:customStyle="1" w:styleId="10">
    <w:name w:val="批注框文本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46138</Words>
  <Characters>11586</Characters>
  <Lines>96</Lines>
  <Paragraphs>115</Paragraphs>
  <TotalTime>108</TotalTime>
  <ScaleCrop>false</ScaleCrop>
  <LinksUpToDate>false</LinksUpToDate>
  <CharactersWithSpaces>57609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2023-05-08T07:38:00Z</dcterms:created>
  <dc:creator>郭超</dc:creator>
  <cp:lastModifiedBy>hqz</cp:lastModifiedBy>
  <dcterms:modified xsi:type="dcterms:W3CDTF">2023-05-09T09:30:17Z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43B2110DCE1C4AACAE6BDB11ECC0C2B8_13</vt:lpwstr>
  </property>
</Properties>
</file>