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8E" w:rsidRPr="0027235D" w:rsidRDefault="00DF2B8E" w:rsidP="00DF2B8E">
      <w:pPr>
        <w:spacing w:line="600" w:lineRule="exact"/>
        <w:jc w:val="center"/>
        <w:rPr>
          <w:rFonts w:eastAsia="方正小标宋简体"/>
          <w:sz w:val="44"/>
          <w:szCs w:val="44"/>
        </w:rPr>
      </w:pPr>
      <w:bookmarkStart w:id="0" w:name="_GoBack"/>
      <w:r w:rsidRPr="0027235D">
        <w:rPr>
          <w:rFonts w:eastAsia="方正小标宋简体"/>
          <w:sz w:val="44"/>
          <w:szCs w:val="44"/>
        </w:rPr>
        <w:t>四川省</w:t>
      </w:r>
      <w:r w:rsidRPr="0027235D">
        <w:rPr>
          <w:rFonts w:eastAsia="方正小标宋简体"/>
          <w:sz w:val="44"/>
          <w:szCs w:val="44"/>
        </w:rPr>
        <w:t>“</w:t>
      </w:r>
      <w:r w:rsidRPr="0027235D">
        <w:rPr>
          <w:rFonts w:eastAsia="方正小标宋简体"/>
          <w:sz w:val="44"/>
          <w:szCs w:val="44"/>
        </w:rPr>
        <w:t>十四五</w:t>
      </w:r>
      <w:r w:rsidRPr="0027235D">
        <w:rPr>
          <w:rFonts w:eastAsia="方正小标宋简体"/>
          <w:sz w:val="44"/>
          <w:szCs w:val="44"/>
        </w:rPr>
        <w:t>”</w:t>
      </w:r>
      <w:r w:rsidRPr="0027235D">
        <w:rPr>
          <w:rFonts w:eastAsia="方正小标宋简体"/>
          <w:sz w:val="44"/>
          <w:szCs w:val="44"/>
        </w:rPr>
        <w:t>市场监管现代化规划</w:t>
      </w:r>
    </w:p>
    <w:p w:rsidR="00DF2B8E" w:rsidRDefault="00DF2B8E" w:rsidP="00DF2B8E">
      <w:pPr>
        <w:spacing w:line="570" w:lineRule="exact"/>
        <w:ind w:firstLineChars="200" w:firstLine="640"/>
        <w:rPr>
          <w:rFonts w:ascii="方正楷体简体" w:eastAsia="方正楷体简体" w:hAnsi="方正楷体简体" w:cs="方正楷体简体"/>
          <w:bCs/>
          <w:szCs w:val="32"/>
        </w:rPr>
      </w:pPr>
    </w:p>
    <w:bookmarkEnd w:id="0"/>
    <w:p w:rsidR="00DF2B8E" w:rsidRPr="00E22060" w:rsidRDefault="00DF2B8E" w:rsidP="00DF2B8E">
      <w:pPr>
        <w:pStyle w:val="20"/>
        <w:ind w:firstLine="640"/>
      </w:pPr>
    </w:p>
    <w:p w:rsidR="00DF2B8E" w:rsidRPr="0027235D" w:rsidRDefault="00DF2B8E" w:rsidP="00DF2B8E">
      <w:pPr>
        <w:spacing w:line="570" w:lineRule="exact"/>
        <w:ind w:firstLineChars="200" w:firstLine="420"/>
        <w:rPr>
          <w:rFonts w:cs="Courier New"/>
          <w:bCs/>
          <w:sz w:val="21"/>
          <w:szCs w:val="32"/>
        </w:rPr>
      </w:pPr>
    </w:p>
    <w:p w:rsidR="00DF2B8E" w:rsidRPr="0027235D" w:rsidRDefault="00DF2B8E" w:rsidP="00DF2B8E">
      <w:pPr>
        <w:spacing w:line="570" w:lineRule="exact"/>
        <w:ind w:firstLineChars="200" w:firstLine="420"/>
        <w:rPr>
          <w:rFonts w:cs="Courier New"/>
          <w:bCs/>
          <w:sz w:val="21"/>
          <w:szCs w:val="32"/>
        </w:rPr>
      </w:pPr>
    </w:p>
    <w:p w:rsidR="00DF2B8E" w:rsidRPr="0027235D" w:rsidRDefault="00DF2B8E" w:rsidP="00DF2B8E">
      <w:pPr>
        <w:spacing w:line="570" w:lineRule="exact"/>
        <w:ind w:firstLineChars="200" w:firstLine="420"/>
        <w:rPr>
          <w:rFonts w:cs="Courier New"/>
          <w:bCs/>
          <w:sz w:val="21"/>
          <w:szCs w:val="32"/>
        </w:rPr>
      </w:pPr>
    </w:p>
    <w:p w:rsidR="00DF2B8E" w:rsidRPr="0027235D" w:rsidRDefault="00DF2B8E" w:rsidP="00DF2B8E">
      <w:pPr>
        <w:spacing w:line="570" w:lineRule="exact"/>
        <w:rPr>
          <w:rFonts w:cs="Courier New"/>
          <w:bCs/>
          <w:sz w:val="21"/>
          <w:szCs w:val="32"/>
        </w:rPr>
      </w:pPr>
    </w:p>
    <w:p w:rsidR="00DF2B8E" w:rsidRPr="0027235D" w:rsidRDefault="00DF2B8E" w:rsidP="00DF2B8E">
      <w:pPr>
        <w:spacing w:line="570" w:lineRule="exact"/>
        <w:rPr>
          <w:rFonts w:cs="Courier New"/>
          <w:bCs/>
          <w:sz w:val="21"/>
          <w:szCs w:val="32"/>
        </w:rPr>
      </w:pPr>
    </w:p>
    <w:p w:rsidR="00DF2B8E" w:rsidRPr="0027235D" w:rsidRDefault="00DF2B8E" w:rsidP="00DF2B8E">
      <w:pPr>
        <w:spacing w:line="570" w:lineRule="exact"/>
        <w:rPr>
          <w:rFonts w:cs="Courier New"/>
          <w:bCs/>
          <w:sz w:val="21"/>
          <w:szCs w:val="32"/>
        </w:rPr>
      </w:pPr>
    </w:p>
    <w:p w:rsidR="00DF2B8E" w:rsidRPr="0027235D" w:rsidRDefault="00DF2B8E" w:rsidP="00DF2B8E">
      <w:pPr>
        <w:pStyle w:val="20"/>
        <w:ind w:firstLine="640"/>
      </w:pPr>
    </w:p>
    <w:p w:rsidR="00DF2B8E" w:rsidRPr="0027235D" w:rsidRDefault="00DF2B8E" w:rsidP="00DF2B8E"/>
    <w:p w:rsidR="00DF2B8E" w:rsidRPr="0027235D" w:rsidRDefault="00DF2B8E" w:rsidP="00DF2B8E"/>
    <w:p w:rsidR="00DF2B8E" w:rsidRPr="0027235D" w:rsidRDefault="00DF2B8E" w:rsidP="00DF2B8E">
      <w:pPr>
        <w:spacing w:line="570" w:lineRule="exact"/>
        <w:ind w:firstLineChars="200" w:firstLine="420"/>
        <w:rPr>
          <w:rFonts w:cs="Courier New"/>
          <w:bCs/>
          <w:sz w:val="21"/>
          <w:szCs w:val="32"/>
        </w:rPr>
      </w:pPr>
    </w:p>
    <w:p w:rsidR="00DF2B8E" w:rsidRPr="0027235D" w:rsidRDefault="00DF2B8E" w:rsidP="00DF2B8E">
      <w:pPr>
        <w:spacing w:line="600" w:lineRule="exact"/>
        <w:jc w:val="center"/>
        <w:rPr>
          <w:rFonts w:ascii="方正楷体简体" w:eastAsia="方正楷体简体" w:hAnsi="方正楷体简体" w:cs="方正楷体简体"/>
          <w:bCs/>
          <w:sz w:val="36"/>
          <w:szCs w:val="36"/>
        </w:rPr>
      </w:pPr>
      <w:r w:rsidRPr="0027235D">
        <w:rPr>
          <w:rFonts w:ascii="方正楷体简体" w:eastAsia="方正楷体简体" w:hAnsi="方正楷体简体" w:cs="方正楷体简体" w:hint="eastAsia"/>
          <w:bCs/>
          <w:sz w:val="36"/>
          <w:szCs w:val="36"/>
        </w:rPr>
        <w:t>四川省市场监管局</w:t>
      </w:r>
    </w:p>
    <w:p w:rsidR="00DF2B8E" w:rsidRPr="0027235D" w:rsidRDefault="00DF2B8E" w:rsidP="00DF2B8E">
      <w:pPr>
        <w:spacing w:line="570" w:lineRule="exact"/>
        <w:rPr>
          <w:rFonts w:cs="Courier New"/>
          <w:bCs/>
          <w:sz w:val="21"/>
          <w:szCs w:val="32"/>
        </w:rPr>
      </w:pPr>
    </w:p>
    <w:p w:rsidR="00DF2B8E" w:rsidRPr="0027235D" w:rsidRDefault="00DF2B8E" w:rsidP="00DF2B8E">
      <w:pPr>
        <w:spacing w:line="570" w:lineRule="exact"/>
        <w:ind w:firstLineChars="200" w:firstLine="422"/>
        <w:rPr>
          <w:rFonts w:cs="Courier New"/>
          <w:b/>
          <w:bCs/>
          <w:sz w:val="21"/>
          <w:szCs w:val="32"/>
        </w:rPr>
      </w:pPr>
    </w:p>
    <w:p w:rsidR="00DF2B8E" w:rsidRPr="0027235D" w:rsidRDefault="00DF2B8E" w:rsidP="00DF2B8E">
      <w:pPr>
        <w:keepNext/>
        <w:keepLines/>
        <w:widowControl/>
        <w:snapToGrid w:val="0"/>
        <w:ind w:firstLineChars="900" w:firstLine="3960"/>
        <w:jc w:val="left"/>
        <w:rPr>
          <w:rFonts w:ascii="方正黑体简体" w:eastAsia="方正黑体简体" w:hAnsi="宋体" w:cs="宋体"/>
          <w:bCs/>
          <w:sz w:val="44"/>
          <w:szCs w:val="44"/>
          <w:lang w:val="zh-CN"/>
        </w:rPr>
      </w:pPr>
      <w:r w:rsidRPr="0027235D">
        <w:rPr>
          <w:rFonts w:ascii="方正黑体简体" w:eastAsia="方正黑体简体" w:hAnsi="宋体" w:cs="宋体" w:hint="eastAsia"/>
          <w:bCs/>
          <w:sz w:val="44"/>
          <w:szCs w:val="44"/>
          <w:lang w:val="zh-CN"/>
        </w:rPr>
        <w:t>目  录</w:t>
      </w:r>
    </w:p>
    <w:p w:rsidR="00DF2B8E" w:rsidRPr="0027235D" w:rsidRDefault="00DF2B8E" w:rsidP="00DF2B8E">
      <w:pPr>
        <w:ind w:firstLineChars="200" w:firstLine="643"/>
        <w:jc w:val="left"/>
        <w:rPr>
          <w:b/>
          <w:lang w:val="zh-CN"/>
        </w:rPr>
      </w:pPr>
    </w:p>
    <w:p w:rsidR="00DF2B8E" w:rsidRPr="0027235D" w:rsidRDefault="00DF2B8E" w:rsidP="00DF2B8E">
      <w:pPr>
        <w:tabs>
          <w:tab w:val="right" w:leader="dot" w:pos="8948"/>
        </w:tabs>
        <w:spacing w:line="540" w:lineRule="exact"/>
        <w:jc w:val="left"/>
        <w:rPr>
          <w:rFonts w:ascii="等线" w:eastAsia="等线" w:hAnsi="等线" w:cs="宋体"/>
          <w:noProof/>
          <w:sz w:val="21"/>
          <w:szCs w:val="22"/>
        </w:rPr>
      </w:pPr>
      <w:r w:rsidRPr="0027235D">
        <w:rPr>
          <w:b/>
        </w:rPr>
        <w:fldChar w:fldCharType="begin"/>
      </w:r>
      <w:r w:rsidRPr="0027235D">
        <w:rPr>
          <w:b/>
        </w:rPr>
        <w:instrText xml:space="preserve"> TOC \o "1-3" \h \z \u </w:instrText>
      </w:r>
      <w:r w:rsidRPr="0027235D">
        <w:rPr>
          <w:b/>
        </w:rPr>
        <w:fldChar w:fldCharType="separate"/>
      </w:r>
      <w:hyperlink w:anchor="_Toc73116179" w:history="1">
        <w:r w:rsidRPr="0027235D">
          <w:rPr>
            <w:rFonts w:eastAsia="方正黑体简体"/>
            <w:noProof/>
          </w:rPr>
          <w:t>第一章</w:t>
        </w:r>
        <w:r w:rsidRPr="0027235D">
          <w:rPr>
            <w:rFonts w:eastAsia="方正黑体简体"/>
            <w:noProof/>
          </w:rPr>
          <w:t xml:space="preserve">  </w:t>
        </w:r>
        <w:r w:rsidRPr="0027235D">
          <w:rPr>
            <w:rFonts w:eastAsia="方正黑体简体"/>
            <w:noProof/>
          </w:rPr>
          <w:t>编制背景</w:t>
        </w:r>
        <w:r w:rsidRPr="0027235D">
          <w:rPr>
            <w:noProof/>
          </w:rPr>
          <w:tab/>
        </w:r>
        <w:r w:rsidRPr="0027235D">
          <w:rPr>
            <w:noProof/>
          </w:rPr>
          <w:fldChar w:fldCharType="begin"/>
        </w:r>
        <w:r w:rsidRPr="0027235D">
          <w:rPr>
            <w:noProof/>
          </w:rPr>
          <w:instrText xml:space="preserve"> PAGEREF _Toc73116179 \h </w:instrText>
        </w:r>
        <w:r w:rsidRPr="0027235D">
          <w:rPr>
            <w:noProof/>
          </w:rPr>
        </w:r>
        <w:r w:rsidRPr="0027235D">
          <w:rPr>
            <w:noProof/>
          </w:rPr>
          <w:fldChar w:fldCharType="separate"/>
        </w:r>
        <w:r>
          <w:rPr>
            <w:noProof/>
          </w:rPr>
          <w:t>5</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180" w:history="1">
        <w:r w:rsidRPr="0027235D">
          <w:rPr>
            <w:rFonts w:ascii="方正楷体简体" w:eastAsia="方正楷体简体" w:hAnsi="Calibri"/>
            <w:noProof/>
          </w:rPr>
          <w:t xml:space="preserve">第一节  </w:t>
        </w:r>
        <w:r w:rsidRPr="0027235D">
          <w:rPr>
            <w:rFonts w:ascii="方正楷体简体" w:eastAsia="方正楷体简体" w:hAnsi="Calibri"/>
            <w:noProof/>
          </w:rPr>
          <w:t>“</w:t>
        </w:r>
        <w:r w:rsidRPr="0027235D">
          <w:rPr>
            <w:rFonts w:ascii="方正楷体简体" w:eastAsia="方正楷体简体" w:hAnsi="Calibri"/>
            <w:noProof/>
          </w:rPr>
          <w:t>十三五</w:t>
        </w:r>
        <w:r w:rsidRPr="0027235D">
          <w:rPr>
            <w:rFonts w:ascii="方正楷体简体" w:eastAsia="方正楷体简体" w:hAnsi="Calibri"/>
            <w:noProof/>
          </w:rPr>
          <w:t>”</w:t>
        </w:r>
        <w:r w:rsidRPr="0027235D">
          <w:rPr>
            <w:rFonts w:ascii="方正楷体简体" w:eastAsia="方正楷体简体" w:hAnsi="Calibri"/>
            <w:noProof/>
          </w:rPr>
          <w:t>时期主要成就</w:t>
        </w:r>
        <w:r w:rsidRPr="0027235D">
          <w:rPr>
            <w:noProof/>
          </w:rPr>
          <w:tab/>
        </w:r>
        <w:r w:rsidRPr="0027235D">
          <w:rPr>
            <w:noProof/>
          </w:rPr>
          <w:fldChar w:fldCharType="begin"/>
        </w:r>
        <w:r w:rsidRPr="0027235D">
          <w:rPr>
            <w:noProof/>
          </w:rPr>
          <w:instrText xml:space="preserve"> PAGEREF _Toc73116180 \h </w:instrText>
        </w:r>
        <w:r w:rsidRPr="0027235D">
          <w:rPr>
            <w:noProof/>
          </w:rPr>
        </w:r>
        <w:r w:rsidRPr="0027235D">
          <w:rPr>
            <w:noProof/>
          </w:rPr>
          <w:fldChar w:fldCharType="separate"/>
        </w:r>
        <w:r>
          <w:rPr>
            <w:noProof/>
          </w:rPr>
          <w:t>5</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181" w:history="1">
        <w:r w:rsidRPr="0027235D">
          <w:rPr>
            <w:rFonts w:ascii="方正楷体简体" w:eastAsia="方正楷体简体" w:hAnsi="Calibri"/>
            <w:noProof/>
          </w:rPr>
          <w:t xml:space="preserve">第二节  </w:t>
        </w:r>
        <w:r w:rsidRPr="0027235D">
          <w:rPr>
            <w:rFonts w:ascii="方正楷体简体" w:eastAsia="方正楷体简体" w:hAnsi="Calibri"/>
            <w:noProof/>
          </w:rPr>
          <w:t>“</w:t>
        </w:r>
        <w:r w:rsidRPr="0027235D">
          <w:rPr>
            <w:rFonts w:ascii="方正楷体简体" w:eastAsia="方正楷体简体" w:hAnsi="Calibri"/>
            <w:noProof/>
          </w:rPr>
          <w:t>十四五</w:t>
        </w:r>
        <w:r w:rsidRPr="0027235D">
          <w:rPr>
            <w:rFonts w:ascii="方正楷体简体" w:eastAsia="方正楷体简体" w:hAnsi="Calibri"/>
            <w:noProof/>
          </w:rPr>
          <w:t>”</w:t>
        </w:r>
        <w:r w:rsidRPr="0027235D">
          <w:rPr>
            <w:rFonts w:ascii="方正楷体简体" w:eastAsia="方正楷体简体" w:hAnsi="Calibri"/>
            <w:noProof/>
          </w:rPr>
          <w:t>时期面临形势</w:t>
        </w:r>
        <w:r w:rsidRPr="0027235D">
          <w:rPr>
            <w:noProof/>
          </w:rPr>
          <w:tab/>
        </w:r>
        <w:r w:rsidRPr="0027235D">
          <w:rPr>
            <w:noProof/>
          </w:rPr>
          <w:fldChar w:fldCharType="begin"/>
        </w:r>
        <w:r w:rsidRPr="0027235D">
          <w:rPr>
            <w:noProof/>
          </w:rPr>
          <w:instrText xml:space="preserve"> PAGEREF _Toc73116181 \h </w:instrText>
        </w:r>
        <w:r w:rsidRPr="0027235D">
          <w:rPr>
            <w:noProof/>
          </w:rPr>
        </w:r>
        <w:r w:rsidRPr="0027235D">
          <w:rPr>
            <w:noProof/>
          </w:rPr>
          <w:fldChar w:fldCharType="separate"/>
        </w:r>
        <w:r>
          <w:rPr>
            <w:noProof/>
          </w:rPr>
          <w:t>11</w:t>
        </w:r>
        <w:r w:rsidRPr="0027235D">
          <w:rPr>
            <w:noProof/>
          </w:rPr>
          <w:fldChar w:fldCharType="end"/>
        </w:r>
      </w:hyperlink>
    </w:p>
    <w:p w:rsidR="00DF2B8E" w:rsidRPr="0027235D" w:rsidRDefault="00DF2B8E" w:rsidP="00DF2B8E">
      <w:pPr>
        <w:tabs>
          <w:tab w:val="right" w:leader="dot" w:pos="8948"/>
        </w:tabs>
        <w:spacing w:line="540" w:lineRule="exact"/>
        <w:jc w:val="left"/>
        <w:rPr>
          <w:rFonts w:ascii="等线" w:eastAsia="等线" w:hAnsi="等线" w:cs="宋体"/>
          <w:noProof/>
          <w:sz w:val="21"/>
          <w:szCs w:val="22"/>
        </w:rPr>
      </w:pPr>
      <w:hyperlink w:anchor="_Toc73116182" w:history="1">
        <w:r w:rsidRPr="0027235D">
          <w:rPr>
            <w:rFonts w:eastAsia="方正黑体简体"/>
            <w:noProof/>
          </w:rPr>
          <w:t>第二章</w:t>
        </w:r>
        <w:r w:rsidRPr="0027235D">
          <w:rPr>
            <w:rFonts w:eastAsia="方正黑体简体"/>
            <w:noProof/>
          </w:rPr>
          <w:t xml:space="preserve">  </w:t>
        </w:r>
        <w:r w:rsidRPr="0027235D">
          <w:rPr>
            <w:rFonts w:eastAsia="方正黑体简体"/>
            <w:noProof/>
          </w:rPr>
          <w:t>总体思路</w:t>
        </w:r>
        <w:r w:rsidRPr="0027235D">
          <w:rPr>
            <w:noProof/>
          </w:rPr>
          <w:tab/>
        </w:r>
        <w:r w:rsidRPr="0027235D">
          <w:rPr>
            <w:noProof/>
          </w:rPr>
          <w:fldChar w:fldCharType="begin"/>
        </w:r>
        <w:r w:rsidRPr="0027235D">
          <w:rPr>
            <w:noProof/>
          </w:rPr>
          <w:instrText xml:space="preserve"> PAGEREF _Toc73116182 \h </w:instrText>
        </w:r>
        <w:r w:rsidRPr="0027235D">
          <w:rPr>
            <w:noProof/>
          </w:rPr>
        </w:r>
        <w:r w:rsidRPr="0027235D">
          <w:rPr>
            <w:noProof/>
          </w:rPr>
          <w:fldChar w:fldCharType="separate"/>
        </w:r>
        <w:r>
          <w:rPr>
            <w:noProof/>
          </w:rPr>
          <w:t>12</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183" w:history="1">
        <w:r w:rsidRPr="0027235D">
          <w:rPr>
            <w:rFonts w:ascii="方正楷体简体" w:eastAsia="方正楷体简体" w:hAnsi="Calibri"/>
            <w:noProof/>
          </w:rPr>
          <w:t>第一节  指导思想</w:t>
        </w:r>
        <w:r w:rsidRPr="0027235D">
          <w:rPr>
            <w:noProof/>
          </w:rPr>
          <w:tab/>
        </w:r>
        <w:r w:rsidRPr="0027235D">
          <w:rPr>
            <w:noProof/>
          </w:rPr>
          <w:fldChar w:fldCharType="begin"/>
        </w:r>
        <w:r w:rsidRPr="0027235D">
          <w:rPr>
            <w:noProof/>
          </w:rPr>
          <w:instrText xml:space="preserve"> PAGEREF _Toc73116183 \h </w:instrText>
        </w:r>
        <w:r w:rsidRPr="0027235D">
          <w:rPr>
            <w:noProof/>
          </w:rPr>
        </w:r>
        <w:r w:rsidRPr="0027235D">
          <w:rPr>
            <w:noProof/>
          </w:rPr>
          <w:fldChar w:fldCharType="separate"/>
        </w:r>
        <w:r>
          <w:rPr>
            <w:noProof/>
          </w:rPr>
          <w:t>12</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184" w:history="1">
        <w:r w:rsidRPr="0027235D">
          <w:rPr>
            <w:rFonts w:ascii="方正楷体简体" w:eastAsia="方正楷体简体" w:hAnsi="Calibri"/>
            <w:noProof/>
          </w:rPr>
          <w:t>第二节  基本原则</w:t>
        </w:r>
        <w:r w:rsidRPr="0027235D">
          <w:rPr>
            <w:noProof/>
          </w:rPr>
          <w:tab/>
        </w:r>
        <w:r w:rsidRPr="0027235D">
          <w:rPr>
            <w:noProof/>
          </w:rPr>
          <w:fldChar w:fldCharType="begin"/>
        </w:r>
        <w:r w:rsidRPr="0027235D">
          <w:rPr>
            <w:noProof/>
          </w:rPr>
          <w:instrText xml:space="preserve"> PAGEREF _Toc73116184 \h </w:instrText>
        </w:r>
        <w:r w:rsidRPr="0027235D">
          <w:rPr>
            <w:noProof/>
          </w:rPr>
        </w:r>
        <w:r w:rsidRPr="0027235D">
          <w:rPr>
            <w:noProof/>
          </w:rPr>
          <w:fldChar w:fldCharType="separate"/>
        </w:r>
        <w:r>
          <w:rPr>
            <w:noProof/>
          </w:rPr>
          <w:t>13</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185" w:history="1">
        <w:r w:rsidRPr="0027235D">
          <w:rPr>
            <w:rFonts w:ascii="方正楷体简体" w:eastAsia="方正楷体简体" w:hAnsi="Calibri"/>
            <w:noProof/>
          </w:rPr>
          <w:t xml:space="preserve">第三节  </w:t>
        </w:r>
      </w:hyperlink>
      <w:r w:rsidRPr="0027235D">
        <w:rPr>
          <w:rFonts w:ascii="方正楷体简体" w:eastAsia="方正楷体简体" w:hAnsi="Calibri"/>
          <w:noProof/>
        </w:rPr>
        <w:t>主要目标</w:t>
      </w:r>
      <w:r w:rsidRPr="0027235D">
        <w:rPr>
          <w:noProof/>
        </w:rPr>
        <w:tab/>
      </w:r>
      <w:r w:rsidRPr="0027235D">
        <w:rPr>
          <w:noProof/>
        </w:rPr>
        <w:fldChar w:fldCharType="begin"/>
      </w:r>
      <w:r w:rsidRPr="0027235D">
        <w:rPr>
          <w:noProof/>
        </w:rPr>
        <w:instrText xml:space="preserve"> PAGEREF _Toc73116186 \h </w:instrText>
      </w:r>
      <w:r w:rsidRPr="0027235D">
        <w:rPr>
          <w:noProof/>
        </w:rPr>
      </w:r>
      <w:r w:rsidRPr="0027235D">
        <w:rPr>
          <w:noProof/>
        </w:rPr>
        <w:fldChar w:fldCharType="separate"/>
      </w:r>
      <w:r>
        <w:rPr>
          <w:noProof/>
        </w:rPr>
        <w:t>15</w:t>
      </w:r>
      <w:r w:rsidRPr="0027235D">
        <w:rPr>
          <w:noProof/>
        </w:rPr>
        <w:fldChar w:fldCharType="end"/>
      </w:r>
      <w:r w:rsidRPr="0027235D">
        <w:rPr>
          <w:rFonts w:ascii="等线" w:eastAsia="等线" w:hAnsi="等线" w:cs="宋体"/>
          <w:noProof/>
          <w:sz w:val="21"/>
          <w:szCs w:val="22"/>
        </w:rPr>
        <w:t xml:space="preserve"> </w:t>
      </w:r>
    </w:p>
    <w:p w:rsidR="00DF2B8E" w:rsidRPr="0027235D" w:rsidRDefault="00DF2B8E" w:rsidP="00DF2B8E">
      <w:pPr>
        <w:tabs>
          <w:tab w:val="right" w:leader="dot" w:pos="8948"/>
        </w:tabs>
        <w:spacing w:line="540" w:lineRule="exact"/>
        <w:jc w:val="left"/>
        <w:rPr>
          <w:rFonts w:ascii="等线" w:eastAsia="等线" w:hAnsi="等线" w:cs="宋体"/>
          <w:noProof/>
          <w:sz w:val="21"/>
          <w:szCs w:val="22"/>
        </w:rPr>
      </w:pPr>
      <w:hyperlink w:anchor="_Toc73116187" w:history="1">
        <w:r w:rsidRPr="0027235D">
          <w:rPr>
            <w:rFonts w:eastAsia="方正黑体简体"/>
            <w:noProof/>
          </w:rPr>
          <w:t>第三章</w:t>
        </w:r>
        <w:r w:rsidRPr="0027235D">
          <w:rPr>
            <w:rFonts w:eastAsia="方正黑体简体"/>
            <w:noProof/>
          </w:rPr>
          <w:t xml:space="preserve">  </w:t>
        </w:r>
        <w:r w:rsidRPr="0027235D">
          <w:rPr>
            <w:rFonts w:eastAsia="方正黑体简体"/>
            <w:noProof/>
          </w:rPr>
          <w:t>高标准服务体系</w:t>
        </w:r>
        <w:r w:rsidRPr="0027235D">
          <w:rPr>
            <w:noProof/>
          </w:rPr>
          <w:tab/>
        </w:r>
        <w:r w:rsidRPr="0027235D">
          <w:rPr>
            <w:noProof/>
          </w:rPr>
          <w:fldChar w:fldCharType="begin"/>
        </w:r>
        <w:r w:rsidRPr="0027235D">
          <w:rPr>
            <w:noProof/>
          </w:rPr>
          <w:instrText xml:space="preserve"> PAGEREF _Toc73116187 \h </w:instrText>
        </w:r>
        <w:r w:rsidRPr="0027235D">
          <w:rPr>
            <w:noProof/>
          </w:rPr>
        </w:r>
        <w:r w:rsidRPr="0027235D">
          <w:rPr>
            <w:noProof/>
          </w:rPr>
          <w:fldChar w:fldCharType="separate"/>
        </w:r>
        <w:r>
          <w:rPr>
            <w:noProof/>
          </w:rPr>
          <w:t>17</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188" w:history="1">
        <w:r w:rsidRPr="0027235D">
          <w:rPr>
            <w:rFonts w:ascii="方正楷体简体" w:eastAsia="方正楷体简体" w:hAnsi="Calibri"/>
            <w:noProof/>
          </w:rPr>
          <w:t>第一节  营造一流的市场准入环境</w:t>
        </w:r>
        <w:r w:rsidRPr="0027235D">
          <w:rPr>
            <w:noProof/>
          </w:rPr>
          <w:tab/>
        </w:r>
        <w:r w:rsidRPr="0027235D">
          <w:rPr>
            <w:noProof/>
          </w:rPr>
          <w:fldChar w:fldCharType="begin"/>
        </w:r>
        <w:r w:rsidRPr="0027235D">
          <w:rPr>
            <w:noProof/>
          </w:rPr>
          <w:instrText xml:space="preserve"> PAGEREF _Toc73116188 \h </w:instrText>
        </w:r>
        <w:r w:rsidRPr="0027235D">
          <w:rPr>
            <w:noProof/>
          </w:rPr>
        </w:r>
        <w:r w:rsidRPr="0027235D">
          <w:rPr>
            <w:noProof/>
          </w:rPr>
          <w:fldChar w:fldCharType="separate"/>
        </w:r>
        <w:r>
          <w:rPr>
            <w:noProof/>
          </w:rPr>
          <w:t>17</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189" w:history="1">
        <w:r w:rsidRPr="0027235D">
          <w:rPr>
            <w:rFonts w:ascii="方正楷体简体" w:eastAsia="方正楷体简体" w:hAnsi="Calibri"/>
            <w:noProof/>
          </w:rPr>
          <w:t>第二节  加快质量强省建设</w:t>
        </w:r>
        <w:r w:rsidRPr="0027235D">
          <w:rPr>
            <w:noProof/>
          </w:rPr>
          <w:tab/>
        </w:r>
        <w:r w:rsidRPr="0027235D">
          <w:rPr>
            <w:noProof/>
          </w:rPr>
          <w:fldChar w:fldCharType="begin"/>
        </w:r>
        <w:r w:rsidRPr="0027235D">
          <w:rPr>
            <w:noProof/>
          </w:rPr>
          <w:instrText xml:space="preserve"> PAGEREF _Toc73116189 \h </w:instrText>
        </w:r>
        <w:r w:rsidRPr="0027235D">
          <w:rPr>
            <w:noProof/>
          </w:rPr>
        </w:r>
        <w:r w:rsidRPr="0027235D">
          <w:rPr>
            <w:noProof/>
          </w:rPr>
          <w:fldChar w:fldCharType="separate"/>
        </w:r>
        <w:r>
          <w:rPr>
            <w:noProof/>
          </w:rPr>
          <w:t>19</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190" w:history="1">
        <w:r w:rsidRPr="0027235D">
          <w:rPr>
            <w:rFonts w:ascii="方正楷体简体" w:eastAsia="方正楷体简体" w:hAnsi="Calibri"/>
            <w:noProof/>
          </w:rPr>
          <w:t>第三节  推进引领型知识产权强省建设</w:t>
        </w:r>
        <w:r w:rsidRPr="0027235D">
          <w:rPr>
            <w:noProof/>
          </w:rPr>
          <w:tab/>
        </w:r>
        <w:r w:rsidRPr="0027235D">
          <w:rPr>
            <w:noProof/>
          </w:rPr>
          <w:fldChar w:fldCharType="begin"/>
        </w:r>
        <w:r w:rsidRPr="0027235D">
          <w:rPr>
            <w:noProof/>
          </w:rPr>
          <w:instrText xml:space="preserve"> PAGEREF _Toc73116190 \h </w:instrText>
        </w:r>
        <w:r w:rsidRPr="0027235D">
          <w:rPr>
            <w:noProof/>
          </w:rPr>
        </w:r>
        <w:r w:rsidRPr="0027235D">
          <w:rPr>
            <w:noProof/>
          </w:rPr>
          <w:fldChar w:fldCharType="separate"/>
        </w:r>
        <w:r>
          <w:rPr>
            <w:noProof/>
          </w:rPr>
          <w:t>21</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191" w:history="1">
        <w:r w:rsidRPr="0027235D">
          <w:rPr>
            <w:rFonts w:ascii="方正楷体简体" w:eastAsia="方正楷体简体" w:hAnsi="Calibri"/>
            <w:noProof/>
          </w:rPr>
          <w:t>第四节  促进民营经济健康发展</w:t>
        </w:r>
        <w:r w:rsidRPr="0027235D">
          <w:rPr>
            <w:noProof/>
          </w:rPr>
          <w:tab/>
        </w:r>
        <w:r w:rsidRPr="0027235D">
          <w:rPr>
            <w:noProof/>
          </w:rPr>
          <w:fldChar w:fldCharType="begin"/>
        </w:r>
        <w:r w:rsidRPr="0027235D">
          <w:rPr>
            <w:noProof/>
          </w:rPr>
          <w:instrText xml:space="preserve"> PAGEREF _Toc73116191 \h </w:instrText>
        </w:r>
        <w:r w:rsidRPr="0027235D">
          <w:rPr>
            <w:noProof/>
          </w:rPr>
        </w:r>
        <w:r w:rsidRPr="0027235D">
          <w:rPr>
            <w:noProof/>
          </w:rPr>
          <w:fldChar w:fldCharType="separate"/>
        </w:r>
        <w:r>
          <w:rPr>
            <w:noProof/>
          </w:rPr>
          <w:t>24</w:t>
        </w:r>
        <w:r w:rsidRPr="0027235D">
          <w:rPr>
            <w:noProof/>
          </w:rPr>
          <w:fldChar w:fldCharType="end"/>
        </w:r>
      </w:hyperlink>
    </w:p>
    <w:p w:rsidR="00DF2B8E" w:rsidRPr="0027235D" w:rsidRDefault="00DF2B8E" w:rsidP="00DF2B8E">
      <w:pPr>
        <w:tabs>
          <w:tab w:val="right" w:leader="dot" w:pos="8948"/>
        </w:tabs>
        <w:spacing w:line="540" w:lineRule="exact"/>
        <w:jc w:val="left"/>
        <w:rPr>
          <w:rFonts w:ascii="等线" w:eastAsia="等线" w:hAnsi="等线" w:cs="宋体"/>
          <w:noProof/>
          <w:sz w:val="21"/>
          <w:szCs w:val="22"/>
        </w:rPr>
      </w:pPr>
      <w:hyperlink w:anchor="_Toc73116195" w:history="1">
        <w:r w:rsidRPr="0027235D">
          <w:rPr>
            <w:rFonts w:eastAsia="方正黑体简体"/>
            <w:noProof/>
          </w:rPr>
          <w:t>第四章</w:t>
        </w:r>
        <w:r w:rsidRPr="0027235D">
          <w:rPr>
            <w:rFonts w:eastAsia="方正黑体简体"/>
            <w:noProof/>
          </w:rPr>
          <w:t xml:space="preserve">  </w:t>
        </w:r>
        <w:r w:rsidRPr="0027235D">
          <w:rPr>
            <w:rFonts w:eastAsia="方正黑体简体"/>
            <w:noProof/>
          </w:rPr>
          <w:t>高水平监管体系</w:t>
        </w:r>
        <w:r w:rsidRPr="0027235D">
          <w:rPr>
            <w:noProof/>
          </w:rPr>
          <w:tab/>
        </w:r>
        <w:r w:rsidRPr="0027235D">
          <w:rPr>
            <w:noProof/>
          </w:rPr>
          <w:fldChar w:fldCharType="begin"/>
        </w:r>
        <w:r w:rsidRPr="0027235D">
          <w:rPr>
            <w:noProof/>
          </w:rPr>
          <w:instrText xml:space="preserve"> PAGEREF _Toc73116195 \h </w:instrText>
        </w:r>
        <w:r w:rsidRPr="0027235D">
          <w:rPr>
            <w:noProof/>
          </w:rPr>
        </w:r>
        <w:r w:rsidRPr="0027235D">
          <w:rPr>
            <w:noProof/>
          </w:rPr>
          <w:fldChar w:fldCharType="separate"/>
        </w:r>
        <w:r>
          <w:rPr>
            <w:noProof/>
          </w:rPr>
          <w:t>26</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196" w:history="1">
        <w:r w:rsidRPr="0027235D">
          <w:rPr>
            <w:rFonts w:ascii="方正楷体简体" w:eastAsia="方正楷体简体" w:hAnsi="Calibri"/>
            <w:noProof/>
          </w:rPr>
          <w:t>第一节  强化安全监管</w:t>
        </w:r>
        <w:r w:rsidRPr="0027235D">
          <w:rPr>
            <w:noProof/>
          </w:rPr>
          <w:tab/>
        </w:r>
        <w:r w:rsidRPr="0027235D">
          <w:rPr>
            <w:noProof/>
          </w:rPr>
          <w:fldChar w:fldCharType="begin"/>
        </w:r>
        <w:r w:rsidRPr="0027235D">
          <w:rPr>
            <w:noProof/>
          </w:rPr>
          <w:instrText xml:space="preserve"> PAGEREF _Toc73116196 \h </w:instrText>
        </w:r>
        <w:r w:rsidRPr="0027235D">
          <w:rPr>
            <w:noProof/>
          </w:rPr>
        </w:r>
        <w:r w:rsidRPr="0027235D">
          <w:rPr>
            <w:noProof/>
          </w:rPr>
          <w:fldChar w:fldCharType="separate"/>
        </w:r>
        <w:r>
          <w:rPr>
            <w:noProof/>
          </w:rPr>
          <w:t>27</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197" w:history="1">
        <w:r w:rsidRPr="0027235D">
          <w:rPr>
            <w:rFonts w:ascii="方正楷体简体" w:eastAsia="方正楷体简体" w:hAnsi="Calibri"/>
            <w:noProof/>
          </w:rPr>
          <w:t>第二节  规范竞争秩序</w:t>
        </w:r>
        <w:r w:rsidRPr="0027235D">
          <w:rPr>
            <w:noProof/>
          </w:rPr>
          <w:tab/>
        </w:r>
        <w:r w:rsidRPr="0027235D">
          <w:rPr>
            <w:noProof/>
          </w:rPr>
          <w:fldChar w:fldCharType="begin"/>
        </w:r>
        <w:r w:rsidRPr="0027235D">
          <w:rPr>
            <w:noProof/>
          </w:rPr>
          <w:instrText xml:space="preserve"> PAGEREF _Toc73116197 \h </w:instrText>
        </w:r>
        <w:r w:rsidRPr="0027235D">
          <w:rPr>
            <w:noProof/>
          </w:rPr>
        </w:r>
        <w:r w:rsidRPr="0027235D">
          <w:rPr>
            <w:noProof/>
          </w:rPr>
          <w:fldChar w:fldCharType="separate"/>
        </w:r>
        <w:r>
          <w:rPr>
            <w:noProof/>
          </w:rPr>
          <w:t>33</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198" w:history="1">
        <w:r w:rsidRPr="0027235D">
          <w:rPr>
            <w:rFonts w:ascii="方正楷体简体" w:eastAsia="方正楷体简体" w:hAnsi="Calibri"/>
            <w:noProof/>
          </w:rPr>
          <w:t>第三节  强化消费维权</w:t>
        </w:r>
        <w:r w:rsidRPr="0027235D">
          <w:rPr>
            <w:noProof/>
          </w:rPr>
          <w:tab/>
        </w:r>
        <w:r w:rsidRPr="0027235D">
          <w:rPr>
            <w:noProof/>
          </w:rPr>
          <w:fldChar w:fldCharType="begin"/>
        </w:r>
        <w:r w:rsidRPr="0027235D">
          <w:rPr>
            <w:noProof/>
          </w:rPr>
          <w:instrText xml:space="preserve"> PAGEREF _Toc73116198 \h </w:instrText>
        </w:r>
        <w:r w:rsidRPr="0027235D">
          <w:rPr>
            <w:noProof/>
          </w:rPr>
        </w:r>
        <w:r w:rsidRPr="0027235D">
          <w:rPr>
            <w:noProof/>
          </w:rPr>
          <w:fldChar w:fldCharType="separate"/>
        </w:r>
        <w:r>
          <w:rPr>
            <w:noProof/>
          </w:rPr>
          <w:t>36</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199" w:history="1">
        <w:r w:rsidRPr="0027235D">
          <w:rPr>
            <w:rFonts w:ascii="方正楷体简体" w:eastAsia="方正楷体简体" w:hAnsi="Calibri"/>
            <w:noProof/>
          </w:rPr>
          <w:t>第四节  强化新型监管机制</w:t>
        </w:r>
        <w:r w:rsidRPr="0027235D">
          <w:rPr>
            <w:noProof/>
          </w:rPr>
          <w:tab/>
        </w:r>
        <w:r w:rsidRPr="0027235D">
          <w:rPr>
            <w:noProof/>
          </w:rPr>
          <w:fldChar w:fldCharType="begin"/>
        </w:r>
        <w:r w:rsidRPr="0027235D">
          <w:rPr>
            <w:noProof/>
          </w:rPr>
          <w:instrText xml:space="preserve"> PAGEREF _Toc73116199 \h </w:instrText>
        </w:r>
        <w:r w:rsidRPr="0027235D">
          <w:rPr>
            <w:noProof/>
          </w:rPr>
        </w:r>
        <w:r w:rsidRPr="0027235D">
          <w:rPr>
            <w:noProof/>
          </w:rPr>
          <w:fldChar w:fldCharType="separate"/>
        </w:r>
        <w:r>
          <w:rPr>
            <w:noProof/>
          </w:rPr>
          <w:t>38</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200" w:history="1">
        <w:r w:rsidRPr="0027235D">
          <w:rPr>
            <w:rFonts w:ascii="方正楷体简体" w:eastAsia="方正楷体简体" w:hAnsi="Calibri"/>
            <w:noProof/>
          </w:rPr>
          <w:t>第五节  加强综合行政执法</w:t>
        </w:r>
        <w:r w:rsidRPr="0027235D">
          <w:rPr>
            <w:noProof/>
          </w:rPr>
          <w:tab/>
        </w:r>
        <w:r w:rsidRPr="0027235D">
          <w:rPr>
            <w:noProof/>
          </w:rPr>
          <w:fldChar w:fldCharType="begin"/>
        </w:r>
        <w:r w:rsidRPr="0027235D">
          <w:rPr>
            <w:noProof/>
          </w:rPr>
          <w:instrText xml:space="preserve"> PAGEREF _Toc73116200 \h </w:instrText>
        </w:r>
        <w:r w:rsidRPr="0027235D">
          <w:rPr>
            <w:noProof/>
          </w:rPr>
        </w:r>
        <w:r w:rsidRPr="0027235D">
          <w:rPr>
            <w:noProof/>
          </w:rPr>
          <w:fldChar w:fldCharType="separate"/>
        </w:r>
        <w:r>
          <w:rPr>
            <w:noProof/>
          </w:rPr>
          <w:t>40</w:t>
        </w:r>
        <w:r w:rsidRPr="0027235D">
          <w:rPr>
            <w:noProof/>
          </w:rPr>
          <w:fldChar w:fldCharType="end"/>
        </w:r>
      </w:hyperlink>
    </w:p>
    <w:p w:rsidR="00DF2B8E" w:rsidRPr="0027235D" w:rsidRDefault="00DF2B8E" w:rsidP="00DF2B8E">
      <w:pPr>
        <w:tabs>
          <w:tab w:val="right" w:leader="dot" w:pos="8948"/>
        </w:tabs>
        <w:spacing w:line="540" w:lineRule="exact"/>
        <w:jc w:val="left"/>
        <w:rPr>
          <w:rFonts w:ascii="等线" w:eastAsia="等线" w:hAnsi="等线" w:cs="宋体"/>
          <w:noProof/>
          <w:sz w:val="21"/>
          <w:szCs w:val="22"/>
        </w:rPr>
      </w:pPr>
      <w:hyperlink w:anchor="_Toc73116201" w:history="1">
        <w:r w:rsidRPr="0027235D">
          <w:rPr>
            <w:rFonts w:eastAsia="方正黑体简体"/>
            <w:noProof/>
          </w:rPr>
          <w:t>第五章</w:t>
        </w:r>
        <w:r w:rsidRPr="0027235D">
          <w:rPr>
            <w:rFonts w:eastAsia="方正黑体简体"/>
            <w:noProof/>
          </w:rPr>
          <w:t xml:space="preserve">  </w:t>
        </w:r>
        <w:r w:rsidRPr="0027235D">
          <w:rPr>
            <w:rFonts w:eastAsia="方正黑体简体"/>
            <w:noProof/>
          </w:rPr>
          <w:t>高层次技术体系</w:t>
        </w:r>
        <w:r w:rsidRPr="0027235D">
          <w:rPr>
            <w:noProof/>
          </w:rPr>
          <w:tab/>
        </w:r>
        <w:r w:rsidRPr="0027235D">
          <w:rPr>
            <w:noProof/>
          </w:rPr>
          <w:fldChar w:fldCharType="begin"/>
        </w:r>
        <w:r w:rsidRPr="0027235D">
          <w:rPr>
            <w:noProof/>
          </w:rPr>
          <w:instrText xml:space="preserve"> PAGEREF _Toc73116201 \h </w:instrText>
        </w:r>
        <w:r w:rsidRPr="0027235D">
          <w:rPr>
            <w:noProof/>
          </w:rPr>
        </w:r>
        <w:r w:rsidRPr="0027235D">
          <w:rPr>
            <w:noProof/>
          </w:rPr>
          <w:fldChar w:fldCharType="separate"/>
        </w:r>
        <w:r>
          <w:rPr>
            <w:noProof/>
          </w:rPr>
          <w:t>41</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202" w:history="1">
        <w:r w:rsidRPr="0027235D">
          <w:rPr>
            <w:rFonts w:ascii="方正楷体简体" w:eastAsia="方正楷体简体" w:hAnsi="Calibri"/>
            <w:noProof/>
          </w:rPr>
          <w:t>第一节  推动强院兴所</w:t>
        </w:r>
        <w:r w:rsidRPr="0027235D">
          <w:rPr>
            <w:noProof/>
          </w:rPr>
          <w:tab/>
        </w:r>
        <w:r w:rsidRPr="0027235D">
          <w:rPr>
            <w:noProof/>
          </w:rPr>
          <w:fldChar w:fldCharType="begin"/>
        </w:r>
        <w:r w:rsidRPr="0027235D">
          <w:rPr>
            <w:noProof/>
          </w:rPr>
          <w:instrText xml:space="preserve"> PAGEREF _Toc73116202 \h </w:instrText>
        </w:r>
        <w:r w:rsidRPr="0027235D">
          <w:rPr>
            <w:noProof/>
          </w:rPr>
        </w:r>
        <w:r w:rsidRPr="0027235D">
          <w:rPr>
            <w:noProof/>
          </w:rPr>
          <w:fldChar w:fldCharType="separate"/>
        </w:r>
        <w:r>
          <w:rPr>
            <w:noProof/>
          </w:rPr>
          <w:t>42</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203" w:history="1">
        <w:r w:rsidRPr="0027235D">
          <w:rPr>
            <w:rFonts w:ascii="方正楷体简体" w:eastAsia="方正楷体简体" w:hAnsi="Calibri"/>
            <w:noProof/>
          </w:rPr>
          <w:t>第二节  促进市县技术机构发展</w:t>
        </w:r>
        <w:r w:rsidRPr="0027235D">
          <w:rPr>
            <w:noProof/>
          </w:rPr>
          <w:tab/>
        </w:r>
        <w:r w:rsidRPr="0027235D">
          <w:rPr>
            <w:noProof/>
          </w:rPr>
          <w:fldChar w:fldCharType="begin"/>
        </w:r>
        <w:r w:rsidRPr="0027235D">
          <w:rPr>
            <w:noProof/>
          </w:rPr>
          <w:instrText xml:space="preserve"> PAGEREF _Toc73116203 \h </w:instrText>
        </w:r>
        <w:r w:rsidRPr="0027235D">
          <w:rPr>
            <w:noProof/>
          </w:rPr>
        </w:r>
        <w:r w:rsidRPr="0027235D">
          <w:rPr>
            <w:noProof/>
          </w:rPr>
          <w:fldChar w:fldCharType="separate"/>
        </w:r>
        <w:r>
          <w:rPr>
            <w:noProof/>
          </w:rPr>
          <w:t>42</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204" w:history="1">
        <w:r w:rsidRPr="0027235D">
          <w:rPr>
            <w:rFonts w:ascii="方正楷体简体" w:eastAsia="方正楷体简体" w:hAnsi="Calibri"/>
            <w:noProof/>
          </w:rPr>
          <w:t>第三节  做强检验检测服务业</w:t>
        </w:r>
        <w:r w:rsidRPr="0027235D">
          <w:rPr>
            <w:noProof/>
          </w:rPr>
          <w:tab/>
        </w:r>
        <w:r w:rsidRPr="0027235D">
          <w:rPr>
            <w:noProof/>
          </w:rPr>
          <w:fldChar w:fldCharType="begin"/>
        </w:r>
        <w:r w:rsidRPr="0027235D">
          <w:rPr>
            <w:noProof/>
          </w:rPr>
          <w:instrText xml:space="preserve"> PAGEREF _Toc73116204 \h </w:instrText>
        </w:r>
        <w:r w:rsidRPr="0027235D">
          <w:rPr>
            <w:noProof/>
          </w:rPr>
        </w:r>
        <w:r w:rsidRPr="0027235D">
          <w:rPr>
            <w:noProof/>
          </w:rPr>
          <w:fldChar w:fldCharType="separate"/>
        </w:r>
        <w:r>
          <w:rPr>
            <w:noProof/>
          </w:rPr>
          <w:t>43</w:t>
        </w:r>
        <w:r w:rsidRPr="0027235D">
          <w:rPr>
            <w:noProof/>
          </w:rPr>
          <w:fldChar w:fldCharType="end"/>
        </w:r>
      </w:hyperlink>
    </w:p>
    <w:p w:rsidR="00DF2B8E" w:rsidRPr="0027235D" w:rsidRDefault="00DF2B8E" w:rsidP="00DF2B8E">
      <w:pPr>
        <w:tabs>
          <w:tab w:val="right" w:leader="dot" w:pos="8948"/>
        </w:tabs>
        <w:spacing w:line="540" w:lineRule="exact"/>
        <w:jc w:val="left"/>
        <w:rPr>
          <w:rFonts w:ascii="等线" w:eastAsia="等线" w:hAnsi="等线" w:cs="宋体"/>
          <w:noProof/>
          <w:sz w:val="21"/>
          <w:szCs w:val="22"/>
        </w:rPr>
      </w:pPr>
      <w:hyperlink w:anchor="_Toc73116205" w:history="1">
        <w:r w:rsidRPr="0027235D">
          <w:rPr>
            <w:rFonts w:eastAsia="方正黑体简体"/>
            <w:noProof/>
          </w:rPr>
          <w:t>第六章</w:t>
        </w:r>
        <w:r w:rsidRPr="0027235D">
          <w:rPr>
            <w:rFonts w:eastAsia="方正黑体简体" w:hint="eastAsia"/>
            <w:noProof/>
          </w:rPr>
          <w:t xml:space="preserve">  </w:t>
        </w:r>
        <w:r w:rsidRPr="0027235D">
          <w:rPr>
            <w:rFonts w:eastAsia="方正黑体简体"/>
            <w:noProof/>
          </w:rPr>
          <w:t>高能级数字体系</w:t>
        </w:r>
        <w:r w:rsidRPr="0027235D">
          <w:rPr>
            <w:noProof/>
          </w:rPr>
          <w:tab/>
        </w:r>
        <w:r w:rsidRPr="0027235D">
          <w:rPr>
            <w:noProof/>
          </w:rPr>
          <w:fldChar w:fldCharType="begin"/>
        </w:r>
        <w:r w:rsidRPr="0027235D">
          <w:rPr>
            <w:noProof/>
          </w:rPr>
          <w:instrText xml:space="preserve"> PAGEREF _Toc73116205 \h </w:instrText>
        </w:r>
        <w:r w:rsidRPr="0027235D">
          <w:rPr>
            <w:noProof/>
          </w:rPr>
        </w:r>
        <w:r w:rsidRPr="0027235D">
          <w:rPr>
            <w:noProof/>
          </w:rPr>
          <w:fldChar w:fldCharType="separate"/>
        </w:r>
        <w:r>
          <w:rPr>
            <w:noProof/>
          </w:rPr>
          <w:t>44</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206" w:history="1">
        <w:r w:rsidRPr="0027235D">
          <w:rPr>
            <w:rFonts w:ascii="方正楷体简体" w:eastAsia="方正楷体简体" w:hAnsi="Calibri"/>
            <w:noProof/>
          </w:rPr>
          <w:t>第一节  突出数字监管总体设计</w:t>
        </w:r>
        <w:r w:rsidRPr="0027235D">
          <w:rPr>
            <w:noProof/>
          </w:rPr>
          <w:tab/>
        </w:r>
        <w:r w:rsidRPr="0027235D">
          <w:rPr>
            <w:noProof/>
          </w:rPr>
          <w:fldChar w:fldCharType="begin"/>
        </w:r>
        <w:r w:rsidRPr="0027235D">
          <w:rPr>
            <w:noProof/>
          </w:rPr>
          <w:instrText xml:space="preserve"> PAGEREF _Toc73116206 \h </w:instrText>
        </w:r>
        <w:r w:rsidRPr="0027235D">
          <w:rPr>
            <w:noProof/>
          </w:rPr>
        </w:r>
        <w:r w:rsidRPr="0027235D">
          <w:rPr>
            <w:noProof/>
          </w:rPr>
          <w:fldChar w:fldCharType="separate"/>
        </w:r>
        <w:r>
          <w:rPr>
            <w:noProof/>
          </w:rPr>
          <w:t>44</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207" w:history="1">
        <w:r w:rsidRPr="0027235D">
          <w:rPr>
            <w:rFonts w:ascii="方正楷体简体" w:eastAsia="方正楷体简体" w:hAnsi="Calibri"/>
            <w:noProof/>
          </w:rPr>
          <w:t>第二节  深化数字化运用</w:t>
        </w:r>
        <w:r w:rsidRPr="0027235D">
          <w:rPr>
            <w:noProof/>
          </w:rPr>
          <w:tab/>
        </w:r>
        <w:r w:rsidRPr="0027235D">
          <w:rPr>
            <w:noProof/>
          </w:rPr>
          <w:fldChar w:fldCharType="begin"/>
        </w:r>
        <w:r w:rsidRPr="0027235D">
          <w:rPr>
            <w:noProof/>
          </w:rPr>
          <w:instrText xml:space="preserve"> PAGEREF _Toc73116207 \h </w:instrText>
        </w:r>
        <w:r w:rsidRPr="0027235D">
          <w:rPr>
            <w:noProof/>
          </w:rPr>
        </w:r>
        <w:r w:rsidRPr="0027235D">
          <w:rPr>
            <w:noProof/>
          </w:rPr>
          <w:fldChar w:fldCharType="separate"/>
        </w:r>
        <w:r>
          <w:rPr>
            <w:noProof/>
          </w:rPr>
          <w:t>46</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208" w:history="1">
        <w:r w:rsidRPr="0027235D">
          <w:rPr>
            <w:rFonts w:ascii="方正楷体简体" w:eastAsia="方正楷体简体" w:hAnsi="Calibri"/>
            <w:noProof/>
          </w:rPr>
          <w:t>第三节  强化数字安全</w:t>
        </w:r>
        <w:r w:rsidRPr="0027235D">
          <w:rPr>
            <w:noProof/>
          </w:rPr>
          <w:tab/>
        </w:r>
        <w:r w:rsidRPr="0027235D">
          <w:rPr>
            <w:noProof/>
          </w:rPr>
          <w:fldChar w:fldCharType="begin"/>
        </w:r>
        <w:r w:rsidRPr="0027235D">
          <w:rPr>
            <w:noProof/>
          </w:rPr>
          <w:instrText xml:space="preserve"> PAGEREF _Toc73116208 \h </w:instrText>
        </w:r>
        <w:r w:rsidRPr="0027235D">
          <w:rPr>
            <w:noProof/>
          </w:rPr>
        </w:r>
        <w:r w:rsidRPr="0027235D">
          <w:rPr>
            <w:noProof/>
          </w:rPr>
          <w:fldChar w:fldCharType="separate"/>
        </w:r>
        <w:r>
          <w:rPr>
            <w:noProof/>
          </w:rPr>
          <w:t>48</w:t>
        </w:r>
        <w:r w:rsidRPr="0027235D">
          <w:rPr>
            <w:noProof/>
          </w:rPr>
          <w:fldChar w:fldCharType="end"/>
        </w:r>
      </w:hyperlink>
    </w:p>
    <w:p w:rsidR="00DF2B8E" w:rsidRPr="0027235D" w:rsidRDefault="00DF2B8E" w:rsidP="00DF2B8E">
      <w:pPr>
        <w:tabs>
          <w:tab w:val="right" w:leader="dot" w:pos="8948"/>
        </w:tabs>
        <w:spacing w:line="540" w:lineRule="exact"/>
        <w:jc w:val="left"/>
        <w:rPr>
          <w:rFonts w:ascii="等线" w:eastAsia="等线" w:hAnsi="等线" w:cs="宋体"/>
          <w:noProof/>
          <w:sz w:val="21"/>
          <w:szCs w:val="22"/>
        </w:rPr>
      </w:pPr>
      <w:hyperlink w:anchor="_Toc73116209" w:history="1">
        <w:r w:rsidRPr="0027235D">
          <w:rPr>
            <w:rFonts w:eastAsia="方正黑体简体"/>
            <w:noProof/>
          </w:rPr>
          <w:t>第七章</w:t>
        </w:r>
        <w:r w:rsidRPr="0027235D">
          <w:rPr>
            <w:rFonts w:eastAsia="方正黑体简体"/>
            <w:noProof/>
          </w:rPr>
          <w:t xml:space="preserve">  </w:t>
        </w:r>
        <w:r w:rsidRPr="0027235D">
          <w:rPr>
            <w:rFonts w:eastAsia="方正黑体简体"/>
            <w:noProof/>
          </w:rPr>
          <w:t>高效能法治体系</w:t>
        </w:r>
        <w:r w:rsidRPr="0027235D">
          <w:rPr>
            <w:noProof/>
          </w:rPr>
          <w:tab/>
        </w:r>
        <w:r w:rsidRPr="0027235D">
          <w:rPr>
            <w:noProof/>
          </w:rPr>
          <w:fldChar w:fldCharType="begin"/>
        </w:r>
        <w:r w:rsidRPr="0027235D">
          <w:rPr>
            <w:noProof/>
          </w:rPr>
          <w:instrText xml:space="preserve"> PAGEREF _Toc73116209 \h </w:instrText>
        </w:r>
        <w:r w:rsidRPr="0027235D">
          <w:rPr>
            <w:noProof/>
          </w:rPr>
        </w:r>
        <w:r w:rsidRPr="0027235D">
          <w:rPr>
            <w:noProof/>
          </w:rPr>
          <w:fldChar w:fldCharType="separate"/>
        </w:r>
        <w:r>
          <w:rPr>
            <w:noProof/>
          </w:rPr>
          <w:t>49</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210" w:history="1">
        <w:r w:rsidRPr="0027235D">
          <w:rPr>
            <w:rFonts w:ascii="方正楷体简体" w:eastAsia="方正楷体简体" w:hAnsi="Calibri"/>
            <w:noProof/>
          </w:rPr>
          <w:t>第一节  完善法律法规体系</w:t>
        </w:r>
        <w:r w:rsidRPr="0027235D">
          <w:rPr>
            <w:noProof/>
          </w:rPr>
          <w:tab/>
        </w:r>
        <w:r w:rsidRPr="0027235D">
          <w:rPr>
            <w:noProof/>
          </w:rPr>
          <w:fldChar w:fldCharType="begin"/>
        </w:r>
        <w:r w:rsidRPr="0027235D">
          <w:rPr>
            <w:noProof/>
          </w:rPr>
          <w:instrText xml:space="preserve"> PAGEREF _Toc73116210 \h </w:instrText>
        </w:r>
        <w:r w:rsidRPr="0027235D">
          <w:rPr>
            <w:noProof/>
          </w:rPr>
        </w:r>
        <w:r w:rsidRPr="0027235D">
          <w:rPr>
            <w:noProof/>
          </w:rPr>
          <w:fldChar w:fldCharType="separate"/>
        </w:r>
        <w:r>
          <w:rPr>
            <w:noProof/>
          </w:rPr>
          <w:t>49</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211" w:history="1">
        <w:r w:rsidRPr="0027235D">
          <w:rPr>
            <w:rFonts w:ascii="方正楷体简体" w:eastAsia="方正楷体简体" w:hAnsi="Calibri"/>
            <w:noProof/>
          </w:rPr>
          <w:t>第二节  规范市场监管执法行为</w:t>
        </w:r>
        <w:r w:rsidRPr="0027235D">
          <w:rPr>
            <w:noProof/>
          </w:rPr>
          <w:tab/>
        </w:r>
        <w:r w:rsidRPr="0027235D">
          <w:rPr>
            <w:noProof/>
          </w:rPr>
          <w:fldChar w:fldCharType="begin"/>
        </w:r>
        <w:r w:rsidRPr="0027235D">
          <w:rPr>
            <w:noProof/>
          </w:rPr>
          <w:instrText xml:space="preserve"> PAGEREF _Toc73116211 \h </w:instrText>
        </w:r>
        <w:r w:rsidRPr="0027235D">
          <w:rPr>
            <w:noProof/>
          </w:rPr>
        </w:r>
        <w:r w:rsidRPr="0027235D">
          <w:rPr>
            <w:noProof/>
          </w:rPr>
          <w:fldChar w:fldCharType="separate"/>
        </w:r>
        <w:r>
          <w:rPr>
            <w:noProof/>
          </w:rPr>
          <w:t>50</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212" w:history="1">
        <w:r w:rsidRPr="0027235D">
          <w:rPr>
            <w:rFonts w:ascii="方正楷体简体" w:eastAsia="方正楷体简体" w:hAnsi="Calibri"/>
            <w:noProof/>
          </w:rPr>
          <w:t>第三节  加强行政执法与刑事司法衔接</w:t>
        </w:r>
        <w:r w:rsidRPr="0027235D">
          <w:rPr>
            <w:noProof/>
          </w:rPr>
          <w:tab/>
        </w:r>
        <w:r w:rsidRPr="0027235D">
          <w:rPr>
            <w:noProof/>
          </w:rPr>
          <w:fldChar w:fldCharType="begin"/>
        </w:r>
        <w:r w:rsidRPr="0027235D">
          <w:rPr>
            <w:noProof/>
          </w:rPr>
          <w:instrText xml:space="preserve"> PAGEREF _Toc73116212 \h </w:instrText>
        </w:r>
        <w:r w:rsidRPr="0027235D">
          <w:rPr>
            <w:noProof/>
          </w:rPr>
        </w:r>
        <w:r w:rsidRPr="0027235D">
          <w:rPr>
            <w:noProof/>
          </w:rPr>
          <w:fldChar w:fldCharType="separate"/>
        </w:r>
        <w:r>
          <w:rPr>
            <w:noProof/>
          </w:rPr>
          <w:t>51</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213" w:history="1">
        <w:r w:rsidRPr="0027235D">
          <w:rPr>
            <w:rFonts w:ascii="方正楷体简体" w:eastAsia="方正楷体简体" w:hAnsi="Calibri"/>
            <w:noProof/>
          </w:rPr>
          <w:t>第四节  提升法治宣传教育实效</w:t>
        </w:r>
        <w:r w:rsidRPr="0027235D">
          <w:rPr>
            <w:noProof/>
          </w:rPr>
          <w:tab/>
        </w:r>
        <w:r w:rsidRPr="0027235D">
          <w:rPr>
            <w:noProof/>
          </w:rPr>
          <w:fldChar w:fldCharType="begin"/>
        </w:r>
        <w:r w:rsidRPr="0027235D">
          <w:rPr>
            <w:noProof/>
          </w:rPr>
          <w:instrText xml:space="preserve"> PAGEREF _Toc73116213 \h </w:instrText>
        </w:r>
        <w:r w:rsidRPr="0027235D">
          <w:rPr>
            <w:noProof/>
          </w:rPr>
        </w:r>
        <w:r w:rsidRPr="0027235D">
          <w:rPr>
            <w:noProof/>
          </w:rPr>
          <w:fldChar w:fldCharType="separate"/>
        </w:r>
        <w:r>
          <w:rPr>
            <w:noProof/>
          </w:rPr>
          <w:t>52</w:t>
        </w:r>
        <w:r w:rsidRPr="0027235D">
          <w:rPr>
            <w:noProof/>
          </w:rPr>
          <w:fldChar w:fldCharType="end"/>
        </w:r>
      </w:hyperlink>
    </w:p>
    <w:p w:rsidR="00DF2B8E" w:rsidRPr="0027235D" w:rsidRDefault="00DF2B8E" w:rsidP="00DF2B8E">
      <w:pPr>
        <w:tabs>
          <w:tab w:val="right" w:leader="dot" w:pos="8948"/>
        </w:tabs>
        <w:spacing w:line="540" w:lineRule="exact"/>
        <w:jc w:val="left"/>
        <w:rPr>
          <w:rFonts w:ascii="等线" w:eastAsia="等线" w:hAnsi="等线" w:cs="宋体"/>
          <w:noProof/>
          <w:sz w:val="21"/>
          <w:szCs w:val="22"/>
        </w:rPr>
      </w:pPr>
      <w:hyperlink w:anchor="_Toc73116214" w:history="1">
        <w:r w:rsidRPr="0027235D">
          <w:rPr>
            <w:rFonts w:eastAsia="方正黑体简体"/>
            <w:noProof/>
          </w:rPr>
          <w:t>第八章</w:t>
        </w:r>
        <w:r w:rsidRPr="0027235D">
          <w:rPr>
            <w:rFonts w:eastAsia="方正黑体简体"/>
            <w:noProof/>
          </w:rPr>
          <w:t xml:space="preserve">  </w:t>
        </w:r>
        <w:r w:rsidRPr="0027235D">
          <w:rPr>
            <w:rFonts w:eastAsia="方正黑体简体"/>
            <w:noProof/>
          </w:rPr>
          <w:t>高质量共治体系</w:t>
        </w:r>
        <w:r w:rsidRPr="0027235D">
          <w:rPr>
            <w:noProof/>
          </w:rPr>
          <w:tab/>
        </w:r>
        <w:r w:rsidRPr="0027235D">
          <w:rPr>
            <w:noProof/>
          </w:rPr>
          <w:fldChar w:fldCharType="begin"/>
        </w:r>
        <w:r w:rsidRPr="0027235D">
          <w:rPr>
            <w:noProof/>
          </w:rPr>
          <w:instrText xml:space="preserve"> PAGEREF _Toc73116214 \h </w:instrText>
        </w:r>
        <w:r w:rsidRPr="0027235D">
          <w:rPr>
            <w:noProof/>
          </w:rPr>
        </w:r>
        <w:r w:rsidRPr="0027235D">
          <w:rPr>
            <w:noProof/>
          </w:rPr>
          <w:fldChar w:fldCharType="separate"/>
        </w:r>
        <w:r>
          <w:rPr>
            <w:noProof/>
          </w:rPr>
          <w:t>53</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215" w:history="1">
        <w:r w:rsidRPr="0027235D">
          <w:rPr>
            <w:rFonts w:ascii="方正楷体简体" w:eastAsia="方正楷体简体" w:hAnsi="Calibri"/>
            <w:noProof/>
          </w:rPr>
          <w:t>第一节  落实企业主体责任</w:t>
        </w:r>
        <w:r w:rsidRPr="0027235D">
          <w:rPr>
            <w:noProof/>
          </w:rPr>
          <w:tab/>
        </w:r>
        <w:r w:rsidRPr="0027235D">
          <w:rPr>
            <w:noProof/>
          </w:rPr>
          <w:fldChar w:fldCharType="begin"/>
        </w:r>
        <w:r w:rsidRPr="0027235D">
          <w:rPr>
            <w:noProof/>
          </w:rPr>
          <w:instrText xml:space="preserve"> PAGEREF _Toc73116215 \h </w:instrText>
        </w:r>
        <w:r w:rsidRPr="0027235D">
          <w:rPr>
            <w:noProof/>
          </w:rPr>
        </w:r>
        <w:r w:rsidRPr="0027235D">
          <w:rPr>
            <w:noProof/>
          </w:rPr>
          <w:fldChar w:fldCharType="separate"/>
        </w:r>
        <w:r>
          <w:rPr>
            <w:noProof/>
          </w:rPr>
          <w:t>53</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216" w:history="1">
        <w:r w:rsidRPr="0027235D">
          <w:rPr>
            <w:rFonts w:ascii="方正楷体简体" w:eastAsia="方正楷体简体" w:hAnsi="Calibri"/>
            <w:noProof/>
          </w:rPr>
          <w:t>第二节  落实地方属地责任</w:t>
        </w:r>
        <w:r w:rsidRPr="0027235D">
          <w:rPr>
            <w:noProof/>
          </w:rPr>
          <w:tab/>
        </w:r>
        <w:r w:rsidRPr="0027235D">
          <w:rPr>
            <w:noProof/>
          </w:rPr>
          <w:fldChar w:fldCharType="begin"/>
        </w:r>
        <w:r w:rsidRPr="0027235D">
          <w:rPr>
            <w:noProof/>
          </w:rPr>
          <w:instrText xml:space="preserve"> PAGEREF _Toc73116216 \h </w:instrText>
        </w:r>
        <w:r w:rsidRPr="0027235D">
          <w:rPr>
            <w:noProof/>
          </w:rPr>
        </w:r>
        <w:r w:rsidRPr="0027235D">
          <w:rPr>
            <w:noProof/>
          </w:rPr>
          <w:fldChar w:fldCharType="separate"/>
        </w:r>
        <w:r>
          <w:rPr>
            <w:noProof/>
          </w:rPr>
          <w:t>54</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217" w:history="1">
        <w:r w:rsidRPr="0027235D">
          <w:rPr>
            <w:rFonts w:ascii="方正楷体简体" w:eastAsia="方正楷体简体" w:hAnsi="Calibri"/>
            <w:noProof/>
          </w:rPr>
          <w:t>第三节  落实部门监管职责</w:t>
        </w:r>
        <w:r w:rsidRPr="0027235D">
          <w:rPr>
            <w:noProof/>
          </w:rPr>
          <w:tab/>
        </w:r>
        <w:r w:rsidRPr="0027235D">
          <w:rPr>
            <w:noProof/>
          </w:rPr>
          <w:fldChar w:fldCharType="begin"/>
        </w:r>
        <w:r w:rsidRPr="0027235D">
          <w:rPr>
            <w:noProof/>
          </w:rPr>
          <w:instrText xml:space="preserve"> PAGEREF _Toc73116217 \h </w:instrText>
        </w:r>
        <w:r w:rsidRPr="0027235D">
          <w:rPr>
            <w:noProof/>
          </w:rPr>
        </w:r>
        <w:r w:rsidRPr="0027235D">
          <w:rPr>
            <w:noProof/>
          </w:rPr>
          <w:fldChar w:fldCharType="separate"/>
        </w:r>
        <w:r>
          <w:rPr>
            <w:noProof/>
          </w:rPr>
          <w:t>55</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218" w:history="1">
        <w:r w:rsidRPr="0027235D">
          <w:rPr>
            <w:rFonts w:ascii="方正楷体简体" w:eastAsia="方正楷体简体" w:hAnsi="Calibri"/>
            <w:noProof/>
          </w:rPr>
          <w:t>第四节  引导社会广泛参与</w:t>
        </w:r>
        <w:r w:rsidRPr="0027235D">
          <w:rPr>
            <w:noProof/>
          </w:rPr>
          <w:tab/>
        </w:r>
        <w:r w:rsidRPr="0027235D">
          <w:rPr>
            <w:noProof/>
          </w:rPr>
          <w:fldChar w:fldCharType="begin"/>
        </w:r>
        <w:r w:rsidRPr="0027235D">
          <w:rPr>
            <w:noProof/>
          </w:rPr>
          <w:instrText xml:space="preserve"> PAGEREF _Toc73116218 \h </w:instrText>
        </w:r>
        <w:r w:rsidRPr="0027235D">
          <w:rPr>
            <w:noProof/>
          </w:rPr>
        </w:r>
        <w:r w:rsidRPr="0027235D">
          <w:rPr>
            <w:noProof/>
          </w:rPr>
          <w:fldChar w:fldCharType="separate"/>
        </w:r>
        <w:r>
          <w:rPr>
            <w:noProof/>
          </w:rPr>
          <w:t>55</w:t>
        </w:r>
        <w:r w:rsidRPr="0027235D">
          <w:rPr>
            <w:noProof/>
          </w:rPr>
          <w:fldChar w:fldCharType="end"/>
        </w:r>
      </w:hyperlink>
    </w:p>
    <w:p w:rsidR="00DF2B8E" w:rsidRPr="0027235D" w:rsidRDefault="00DF2B8E" w:rsidP="00DF2B8E">
      <w:pPr>
        <w:tabs>
          <w:tab w:val="right" w:leader="dot" w:pos="8948"/>
        </w:tabs>
        <w:spacing w:line="540" w:lineRule="exact"/>
        <w:jc w:val="left"/>
        <w:rPr>
          <w:rFonts w:ascii="等线" w:eastAsia="等线" w:hAnsi="等线" w:cs="宋体"/>
          <w:noProof/>
          <w:sz w:val="21"/>
          <w:szCs w:val="22"/>
        </w:rPr>
      </w:pPr>
      <w:hyperlink w:anchor="_Toc73116219" w:history="1">
        <w:r w:rsidRPr="0027235D">
          <w:rPr>
            <w:rFonts w:eastAsia="方正黑体简体"/>
            <w:noProof/>
          </w:rPr>
          <w:t>第九章</w:t>
        </w:r>
        <w:r w:rsidRPr="0027235D">
          <w:rPr>
            <w:rFonts w:eastAsia="方正黑体简体" w:hint="eastAsia"/>
            <w:noProof/>
          </w:rPr>
          <w:t xml:space="preserve">  </w:t>
        </w:r>
        <w:r w:rsidRPr="0027235D">
          <w:rPr>
            <w:rFonts w:eastAsia="方正黑体简体"/>
            <w:noProof/>
          </w:rPr>
          <w:t>高素质队伍体系</w:t>
        </w:r>
        <w:r w:rsidRPr="0027235D">
          <w:rPr>
            <w:noProof/>
          </w:rPr>
          <w:tab/>
        </w:r>
        <w:r w:rsidRPr="0027235D">
          <w:rPr>
            <w:noProof/>
          </w:rPr>
          <w:fldChar w:fldCharType="begin"/>
        </w:r>
        <w:r w:rsidRPr="0027235D">
          <w:rPr>
            <w:noProof/>
          </w:rPr>
          <w:instrText xml:space="preserve"> PAGEREF _Toc73116219 \h </w:instrText>
        </w:r>
        <w:r w:rsidRPr="0027235D">
          <w:rPr>
            <w:noProof/>
          </w:rPr>
        </w:r>
        <w:r w:rsidRPr="0027235D">
          <w:rPr>
            <w:noProof/>
          </w:rPr>
          <w:fldChar w:fldCharType="separate"/>
        </w:r>
        <w:r>
          <w:rPr>
            <w:noProof/>
          </w:rPr>
          <w:t>57</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220" w:history="1">
        <w:r w:rsidRPr="0027235D">
          <w:rPr>
            <w:rFonts w:ascii="方正楷体简体" w:eastAsia="方正楷体简体" w:hAnsi="Calibri"/>
            <w:noProof/>
          </w:rPr>
          <w:t>第一节  完善人才机制</w:t>
        </w:r>
        <w:r w:rsidRPr="0027235D">
          <w:rPr>
            <w:noProof/>
          </w:rPr>
          <w:tab/>
        </w:r>
        <w:r w:rsidRPr="0027235D">
          <w:rPr>
            <w:noProof/>
          </w:rPr>
          <w:fldChar w:fldCharType="begin"/>
        </w:r>
        <w:r w:rsidRPr="0027235D">
          <w:rPr>
            <w:noProof/>
          </w:rPr>
          <w:instrText xml:space="preserve"> PAGEREF _Toc73116220 \h </w:instrText>
        </w:r>
        <w:r w:rsidRPr="0027235D">
          <w:rPr>
            <w:noProof/>
          </w:rPr>
        </w:r>
        <w:r w:rsidRPr="0027235D">
          <w:rPr>
            <w:noProof/>
          </w:rPr>
          <w:fldChar w:fldCharType="separate"/>
        </w:r>
        <w:r>
          <w:rPr>
            <w:noProof/>
          </w:rPr>
          <w:t>57</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221" w:history="1">
        <w:r w:rsidRPr="0027235D">
          <w:rPr>
            <w:rFonts w:ascii="方正楷体简体" w:eastAsia="方正楷体简体" w:hAnsi="Calibri"/>
            <w:noProof/>
          </w:rPr>
          <w:t>第二节  夯实基层基础</w:t>
        </w:r>
        <w:r w:rsidRPr="0027235D">
          <w:rPr>
            <w:noProof/>
          </w:rPr>
          <w:tab/>
        </w:r>
        <w:r w:rsidRPr="0027235D">
          <w:rPr>
            <w:noProof/>
          </w:rPr>
          <w:fldChar w:fldCharType="begin"/>
        </w:r>
        <w:r w:rsidRPr="0027235D">
          <w:rPr>
            <w:noProof/>
          </w:rPr>
          <w:instrText xml:space="preserve"> PAGEREF _Toc73116221 \h </w:instrText>
        </w:r>
        <w:r w:rsidRPr="0027235D">
          <w:rPr>
            <w:noProof/>
          </w:rPr>
        </w:r>
        <w:r w:rsidRPr="0027235D">
          <w:rPr>
            <w:noProof/>
          </w:rPr>
          <w:fldChar w:fldCharType="separate"/>
        </w:r>
        <w:r>
          <w:rPr>
            <w:noProof/>
          </w:rPr>
          <w:t>59</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222" w:history="1">
        <w:r w:rsidRPr="0027235D">
          <w:rPr>
            <w:rFonts w:ascii="方正楷体简体" w:eastAsia="方正楷体简体" w:hAnsi="Calibri"/>
            <w:noProof/>
          </w:rPr>
          <w:t>第三节  深化廉政建设</w:t>
        </w:r>
        <w:r w:rsidRPr="0027235D">
          <w:rPr>
            <w:noProof/>
          </w:rPr>
          <w:tab/>
        </w:r>
        <w:r w:rsidRPr="0027235D">
          <w:rPr>
            <w:noProof/>
          </w:rPr>
          <w:fldChar w:fldCharType="begin"/>
        </w:r>
        <w:r w:rsidRPr="0027235D">
          <w:rPr>
            <w:noProof/>
          </w:rPr>
          <w:instrText xml:space="preserve"> PAGEREF _Toc73116222 \h </w:instrText>
        </w:r>
        <w:r w:rsidRPr="0027235D">
          <w:rPr>
            <w:noProof/>
          </w:rPr>
        </w:r>
        <w:r w:rsidRPr="0027235D">
          <w:rPr>
            <w:noProof/>
          </w:rPr>
          <w:fldChar w:fldCharType="separate"/>
        </w:r>
        <w:r>
          <w:rPr>
            <w:noProof/>
          </w:rPr>
          <w:t>60</w:t>
        </w:r>
        <w:r w:rsidRPr="0027235D">
          <w:rPr>
            <w:noProof/>
          </w:rPr>
          <w:fldChar w:fldCharType="end"/>
        </w:r>
      </w:hyperlink>
    </w:p>
    <w:p w:rsidR="00DF2B8E" w:rsidRPr="0027235D" w:rsidRDefault="00DF2B8E" w:rsidP="00DF2B8E">
      <w:pPr>
        <w:tabs>
          <w:tab w:val="right" w:leader="dot" w:pos="8948"/>
        </w:tabs>
        <w:spacing w:line="540" w:lineRule="exact"/>
        <w:jc w:val="left"/>
        <w:rPr>
          <w:rFonts w:ascii="等线" w:eastAsia="等线" w:hAnsi="等线" w:cs="宋体"/>
          <w:noProof/>
          <w:sz w:val="21"/>
          <w:szCs w:val="22"/>
        </w:rPr>
      </w:pPr>
      <w:hyperlink w:anchor="_Toc73116223" w:history="1">
        <w:r w:rsidRPr="0027235D">
          <w:rPr>
            <w:rFonts w:eastAsia="方正黑体简体"/>
            <w:noProof/>
          </w:rPr>
          <w:t>第十章</w:t>
        </w:r>
        <w:r w:rsidRPr="0027235D">
          <w:rPr>
            <w:rFonts w:eastAsia="方正黑体简体" w:hint="eastAsia"/>
            <w:noProof/>
          </w:rPr>
          <w:t xml:space="preserve">  </w:t>
        </w:r>
        <w:r w:rsidRPr="0027235D">
          <w:rPr>
            <w:rFonts w:eastAsia="方正黑体简体"/>
            <w:noProof/>
          </w:rPr>
          <w:t>保障措施</w:t>
        </w:r>
        <w:r w:rsidRPr="0027235D">
          <w:rPr>
            <w:noProof/>
          </w:rPr>
          <w:tab/>
        </w:r>
        <w:r w:rsidRPr="0027235D">
          <w:rPr>
            <w:noProof/>
          </w:rPr>
          <w:fldChar w:fldCharType="begin"/>
        </w:r>
        <w:r w:rsidRPr="0027235D">
          <w:rPr>
            <w:noProof/>
          </w:rPr>
          <w:instrText xml:space="preserve"> PAGEREF _Toc73116223 \h </w:instrText>
        </w:r>
        <w:r w:rsidRPr="0027235D">
          <w:rPr>
            <w:noProof/>
          </w:rPr>
        </w:r>
        <w:r w:rsidRPr="0027235D">
          <w:rPr>
            <w:noProof/>
          </w:rPr>
          <w:fldChar w:fldCharType="separate"/>
        </w:r>
        <w:r>
          <w:rPr>
            <w:noProof/>
          </w:rPr>
          <w:t>60</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224" w:history="1">
        <w:r w:rsidRPr="0027235D">
          <w:rPr>
            <w:rFonts w:ascii="方正楷体简体" w:eastAsia="方正楷体简体" w:hAnsi="Calibri"/>
            <w:noProof/>
          </w:rPr>
          <w:t>第一节  加强组织领导</w:t>
        </w:r>
        <w:r w:rsidRPr="0027235D">
          <w:rPr>
            <w:noProof/>
          </w:rPr>
          <w:tab/>
        </w:r>
        <w:r w:rsidRPr="0027235D">
          <w:rPr>
            <w:noProof/>
          </w:rPr>
          <w:fldChar w:fldCharType="begin"/>
        </w:r>
        <w:r w:rsidRPr="0027235D">
          <w:rPr>
            <w:noProof/>
          </w:rPr>
          <w:instrText xml:space="preserve"> PAGEREF _Toc73116224 \h </w:instrText>
        </w:r>
        <w:r w:rsidRPr="0027235D">
          <w:rPr>
            <w:noProof/>
          </w:rPr>
        </w:r>
        <w:r w:rsidRPr="0027235D">
          <w:rPr>
            <w:noProof/>
          </w:rPr>
          <w:fldChar w:fldCharType="separate"/>
        </w:r>
        <w:r>
          <w:rPr>
            <w:noProof/>
          </w:rPr>
          <w:t>60</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left"/>
        <w:rPr>
          <w:rFonts w:ascii="等线" w:eastAsia="等线" w:hAnsi="等线" w:cs="宋体"/>
          <w:noProof/>
          <w:sz w:val="21"/>
          <w:szCs w:val="22"/>
        </w:rPr>
      </w:pPr>
      <w:hyperlink w:anchor="_Toc73116225" w:history="1">
        <w:r w:rsidRPr="0027235D">
          <w:rPr>
            <w:rFonts w:ascii="方正楷体简体" w:eastAsia="方正楷体简体" w:hAnsi="Calibri"/>
            <w:noProof/>
          </w:rPr>
          <w:t>第二节  明确责任分工</w:t>
        </w:r>
        <w:r w:rsidRPr="0027235D">
          <w:rPr>
            <w:noProof/>
          </w:rPr>
          <w:tab/>
        </w:r>
        <w:r w:rsidRPr="0027235D">
          <w:rPr>
            <w:noProof/>
          </w:rPr>
          <w:fldChar w:fldCharType="begin"/>
        </w:r>
        <w:r w:rsidRPr="0027235D">
          <w:rPr>
            <w:noProof/>
          </w:rPr>
          <w:instrText xml:space="preserve"> PAGEREF _Toc73116225 \h </w:instrText>
        </w:r>
        <w:r w:rsidRPr="0027235D">
          <w:rPr>
            <w:noProof/>
          </w:rPr>
        </w:r>
        <w:r w:rsidRPr="0027235D">
          <w:rPr>
            <w:noProof/>
          </w:rPr>
          <w:fldChar w:fldCharType="separate"/>
        </w:r>
        <w:r>
          <w:rPr>
            <w:noProof/>
          </w:rPr>
          <w:t>61</w:t>
        </w:r>
        <w:r w:rsidRPr="0027235D">
          <w:rPr>
            <w:noProof/>
          </w:rPr>
          <w:fldChar w:fldCharType="end"/>
        </w:r>
      </w:hyperlink>
    </w:p>
    <w:p w:rsidR="00DF2B8E" w:rsidRPr="0027235D" w:rsidRDefault="00DF2B8E" w:rsidP="00DF2B8E">
      <w:pPr>
        <w:tabs>
          <w:tab w:val="right" w:leader="dot" w:pos="8948"/>
        </w:tabs>
        <w:spacing w:line="540" w:lineRule="exact"/>
        <w:ind w:firstLineChars="200" w:firstLine="640"/>
        <w:jc w:val="center"/>
        <w:rPr>
          <w:rFonts w:eastAsia="方正小标宋简体"/>
          <w:sz w:val="44"/>
          <w:szCs w:val="44"/>
        </w:rPr>
      </w:pPr>
      <w:hyperlink w:anchor="_Toc73116226" w:history="1">
        <w:r w:rsidRPr="0027235D">
          <w:rPr>
            <w:rFonts w:ascii="方正楷体简体" w:eastAsia="方正楷体简体" w:hAnsi="Calibri"/>
            <w:noProof/>
          </w:rPr>
          <w:t>第三节  强化要素保障</w:t>
        </w:r>
        <w:r w:rsidRPr="0027235D">
          <w:rPr>
            <w:noProof/>
          </w:rPr>
          <w:tab/>
        </w:r>
        <w:r w:rsidRPr="0027235D">
          <w:rPr>
            <w:noProof/>
          </w:rPr>
          <w:fldChar w:fldCharType="begin"/>
        </w:r>
        <w:r w:rsidRPr="0027235D">
          <w:rPr>
            <w:noProof/>
          </w:rPr>
          <w:instrText xml:space="preserve"> PAGEREF _Toc73116226 \h </w:instrText>
        </w:r>
        <w:r w:rsidRPr="0027235D">
          <w:rPr>
            <w:noProof/>
          </w:rPr>
        </w:r>
        <w:r w:rsidRPr="0027235D">
          <w:rPr>
            <w:noProof/>
          </w:rPr>
          <w:fldChar w:fldCharType="separate"/>
        </w:r>
        <w:r>
          <w:rPr>
            <w:noProof/>
          </w:rPr>
          <w:t>61</w:t>
        </w:r>
        <w:r w:rsidRPr="0027235D">
          <w:rPr>
            <w:noProof/>
          </w:rPr>
          <w:fldChar w:fldCharType="end"/>
        </w:r>
      </w:hyperlink>
      <w:r w:rsidRPr="0027235D">
        <w:rPr>
          <w:b/>
          <w:bCs/>
          <w:lang w:val="zh-CN"/>
        </w:rPr>
        <w:fldChar w:fldCharType="end"/>
      </w:r>
      <w:r w:rsidRPr="0027235D">
        <w:rPr>
          <w:rFonts w:eastAsia="方正小标宋简体"/>
          <w:b/>
          <w:sz w:val="44"/>
          <w:szCs w:val="44"/>
        </w:rPr>
        <w:br w:type="page"/>
      </w:r>
      <w:r w:rsidRPr="0027235D">
        <w:rPr>
          <w:rFonts w:eastAsia="方正小标宋简体"/>
          <w:sz w:val="44"/>
          <w:szCs w:val="44"/>
        </w:rPr>
        <w:lastRenderedPageBreak/>
        <w:t>四川省</w:t>
      </w:r>
      <w:r w:rsidRPr="0027235D">
        <w:rPr>
          <w:rFonts w:eastAsia="方正小标宋简体"/>
          <w:sz w:val="44"/>
          <w:szCs w:val="44"/>
        </w:rPr>
        <w:t>“</w:t>
      </w:r>
      <w:r w:rsidRPr="0027235D">
        <w:rPr>
          <w:rFonts w:eastAsia="方正小标宋简体"/>
          <w:sz w:val="44"/>
          <w:szCs w:val="44"/>
        </w:rPr>
        <w:t>十四五</w:t>
      </w:r>
      <w:r w:rsidRPr="0027235D">
        <w:rPr>
          <w:rFonts w:eastAsia="方正小标宋简体"/>
          <w:sz w:val="44"/>
          <w:szCs w:val="44"/>
        </w:rPr>
        <w:t>”</w:t>
      </w:r>
      <w:r w:rsidRPr="0027235D">
        <w:rPr>
          <w:rFonts w:eastAsia="方正小标宋简体"/>
          <w:sz w:val="44"/>
          <w:szCs w:val="44"/>
        </w:rPr>
        <w:t>市场监管现代化规划</w:t>
      </w:r>
    </w:p>
    <w:p w:rsidR="00DF2B8E" w:rsidRPr="0027235D" w:rsidRDefault="00DF2B8E" w:rsidP="00DF2B8E">
      <w:pPr>
        <w:spacing w:line="600" w:lineRule="exact"/>
        <w:ind w:firstLineChars="200" w:firstLine="640"/>
        <w:rPr>
          <w:bCs/>
          <w:szCs w:val="32"/>
        </w:rPr>
      </w:pPr>
    </w:p>
    <w:p w:rsidR="00DF2B8E" w:rsidRPr="0027235D" w:rsidRDefault="00DF2B8E" w:rsidP="00DF2B8E">
      <w:pPr>
        <w:spacing w:line="600" w:lineRule="exact"/>
        <w:ind w:firstLineChars="200" w:firstLine="640"/>
        <w:rPr>
          <w:bCs/>
          <w:szCs w:val="32"/>
        </w:rPr>
      </w:pPr>
      <w:r w:rsidRPr="0027235D">
        <w:rPr>
          <w:rFonts w:hint="eastAsia"/>
          <w:bCs/>
          <w:szCs w:val="32"/>
        </w:rPr>
        <w:t>加快市场监管现代化步伐，提升综合监管能力和市场服务效能，是政府职能转变的重要方向，是建设高标准市场体系、推动</w:t>
      </w:r>
      <w:r w:rsidRPr="0027235D">
        <w:rPr>
          <w:bCs/>
          <w:szCs w:val="32"/>
        </w:rPr>
        <w:t>高质量发展、</w:t>
      </w:r>
      <w:r w:rsidRPr="0027235D">
        <w:rPr>
          <w:rFonts w:hint="eastAsia"/>
          <w:bCs/>
          <w:szCs w:val="32"/>
        </w:rPr>
        <w:t>构建</w:t>
      </w:r>
      <w:r w:rsidRPr="0027235D">
        <w:rPr>
          <w:bCs/>
          <w:szCs w:val="32"/>
        </w:rPr>
        <w:t>新发展格局的</w:t>
      </w:r>
      <w:r w:rsidRPr="0027235D">
        <w:rPr>
          <w:rFonts w:hint="eastAsia"/>
          <w:bCs/>
          <w:szCs w:val="32"/>
        </w:rPr>
        <w:t>内在</w:t>
      </w:r>
      <w:r w:rsidRPr="0027235D">
        <w:rPr>
          <w:bCs/>
          <w:szCs w:val="32"/>
        </w:rPr>
        <w:t>要求</w:t>
      </w:r>
      <w:r w:rsidRPr="0027235D">
        <w:rPr>
          <w:rFonts w:hint="eastAsia"/>
          <w:bCs/>
          <w:szCs w:val="32"/>
        </w:rPr>
        <w:t>，是国家</w:t>
      </w:r>
      <w:r w:rsidRPr="0027235D">
        <w:rPr>
          <w:bCs/>
          <w:szCs w:val="32"/>
        </w:rPr>
        <w:t>治理体系和治理能力现代化的重要任务</w:t>
      </w:r>
      <w:r w:rsidRPr="0027235D">
        <w:rPr>
          <w:rFonts w:hint="eastAsia"/>
          <w:bCs/>
          <w:szCs w:val="32"/>
        </w:rPr>
        <w:t>，是服务</w:t>
      </w:r>
      <w:r w:rsidRPr="0027235D">
        <w:rPr>
          <w:bCs/>
          <w:szCs w:val="32"/>
        </w:rPr>
        <w:t>四川</w:t>
      </w:r>
      <w:r w:rsidRPr="0027235D">
        <w:rPr>
          <w:rFonts w:hint="eastAsia"/>
          <w:bCs/>
          <w:szCs w:val="32"/>
        </w:rPr>
        <w:t>经济</w:t>
      </w:r>
      <w:r w:rsidRPr="0027235D">
        <w:rPr>
          <w:bCs/>
          <w:szCs w:val="32"/>
        </w:rPr>
        <w:t>社会发展的重要保障</w:t>
      </w:r>
      <w:r w:rsidRPr="0027235D">
        <w:rPr>
          <w:rFonts w:hint="eastAsia"/>
          <w:bCs/>
          <w:szCs w:val="32"/>
        </w:rPr>
        <w:t>。本规划根据《四川省国民经济和社会发展第十四个五年规划和二</w:t>
      </w:r>
      <w:r w:rsidRPr="0027235D">
        <w:rPr>
          <w:rFonts w:hint="eastAsia"/>
          <w:bCs/>
          <w:szCs w:val="32"/>
        </w:rPr>
        <w:t>O</w:t>
      </w:r>
      <w:r w:rsidRPr="0027235D">
        <w:rPr>
          <w:rFonts w:hint="eastAsia"/>
          <w:bCs/>
          <w:szCs w:val="32"/>
        </w:rPr>
        <w:t>三五年远景目标纲要》和国家《“十四五”市场监管现代化规划》编制，制定</w:t>
      </w:r>
      <w:r w:rsidRPr="0027235D">
        <w:rPr>
          <w:bCs/>
          <w:szCs w:val="32"/>
        </w:rPr>
        <w:t>未来五年全</w:t>
      </w:r>
      <w:r w:rsidRPr="0027235D">
        <w:rPr>
          <w:rFonts w:hint="eastAsia"/>
          <w:bCs/>
          <w:szCs w:val="32"/>
        </w:rPr>
        <w:t>省</w:t>
      </w:r>
      <w:r w:rsidRPr="0027235D">
        <w:rPr>
          <w:bCs/>
          <w:szCs w:val="32"/>
        </w:rPr>
        <w:t>市场监督管理工作目标、总体思路、重点任务、保障措施，</w:t>
      </w:r>
      <w:r w:rsidRPr="0027235D">
        <w:rPr>
          <w:rFonts w:hint="eastAsia"/>
          <w:bCs/>
          <w:szCs w:val="32"/>
        </w:rPr>
        <w:t>是</w:t>
      </w:r>
      <w:r w:rsidRPr="0027235D">
        <w:rPr>
          <w:bCs/>
          <w:szCs w:val="32"/>
        </w:rPr>
        <w:t>全省市场监管的综合性、基础性和战略性规划</w:t>
      </w:r>
      <w:r w:rsidRPr="0027235D">
        <w:rPr>
          <w:rFonts w:hint="eastAsia"/>
          <w:bCs/>
          <w:szCs w:val="32"/>
        </w:rPr>
        <w:t>。</w:t>
      </w:r>
    </w:p>
    <w:p w:rsidR="00DF2B8E" w:rsidRPr="0027235D" w:rsidRDefault="00DF2B8E" w:rsidP="00DF2B8E">
      <w:pPr>
        <w:spacing w:line="600" w:lineRule="exact"/>
        <w:rPr>
          <w:rFonts w:eastAsia="方正黑体简体"/>
          <w:bCs/>
          <w:szCs w:val="32"/>
        </w:rPr>
      </w:pPr>
    </w:p>
    <w:p w:rsidR="00DF2B8E" w:rsidRPr="0027235D" w:rsidRDefault="00DF2B8E" w:rsidP="00DF2B8E">
      <w:pPr>
        <w:keepNext/>
        <w:keepLines/>
        <w:jc w:val="center"/>
        <w:outlineLvl w:val="1"/>
        <w:rPr>
          <w:rFonts w:eastAsia="方正黑体简体"/>
        </w:rPr>
      </w:pPr>
      <w:bookmarkStart w:id="1" w:name="_Toc73116179"/>
      <w:r w:rsidRPr="0027235D">
        <w:rPr>
          <w:rFonts w:eastAsia="方正黑体简体"/>
        </w:rPr>
        <w:t>第一章</w:t>
      </w:r>
      <w:r w:rsidRPr="0027235D">
        <w:rPr>
          <w:rFonts w:eastAsia="方正黑体简体"/>
        </w:rPr>
        <w:t xml:space="preserve">  </w:t>
      </w:r>
      <w:r w:rsidRPr="0027235D">
        <w:rPr>
          <w:rFonts w:eastAsia="方正黑体简体"/>
        </w:rPr>
        <w:t>编制背景</w:t>
      </w:r>
      <w:bookmarkEnd w:id="1"/>
    </w:p>
    <w:p w:rsidR="00DF2B8E" w:rsidRPr="0027235D" w:rsidRDefault="00DF2B8E" w:rsidP="00DF2B8E">
      <w:pPr>
        <w:spacing w:line="600" w:lineRule="exact"/>
        <w:jc w:val="center"/>
        <w:rPr>
          <w:rFonts w:eastAsia="方正楷体简体"/>
          <w:szCs w:val="32"/>
        </w:rPr>
      </w:pPr>
    </w:p>
    <w:p w:rsidR="00DF2B8E" w:rsidRPr="0027235D" w:rsidRDefault="00DF2B8E" w:rsidP="00DF2B8E">
      <w:pPr>
        <w:keepNext/>
        <w:keepLines/>
        <w:jc w:val="center"/>
        <w:outlineLvl w:val="2"/>
        <w:rPr>
          <w:rFonts w:ascii="方正楷体简体" w:eastAsia="方正楷体简体" w:hAnsi="Calibri"/>
          <w:szCs w:val="32"/>
        </w:rPr>
      </w:pPr>
      <w:bookmarkStart w:id="2" w:name="_Toc73116180"/>
      <w:r w:rsidRPr="0027235D">
        <w:rPr>
          <w:rFonts w:ascii="方正楷体简体" w:eastAsia="方正楷体简体" w:hAnsi="Calibri" w:hint="eastAsia"/>
          <w:szCs w:val="32"/>
        </w:rPr>
        <w:t>第一节  “十三五”时期主要成就</w:t>
      </w:r>
      <w:bookmarkEnd w:id="2"/>
    </w:p>
    <w:p w:rsidR="00DF2B8E" w:rsidRPr="0027235D" w:rsidRDefault="00DF2B8E" w:rsidP="00DF2B8E">
      <w:pPr>
        <w:spacing w:line="600" w:lineRule="exact"/>
        <w:ind w:firstLineChars="200" w:firstLine="640"/>
        <w:rPr>
          <w:szCs w:val="32"/>
        </w:rPr>
      </w:pPr>
    </w:p>
    <w:p w:rsidR="00DF2B8E" w:rsidRPr="0027235D" w:rsidRDefault="00DF2B8E" w:rsidP="00DF2B8E">
      <w:pPr>
        <w:ind w:firstLineChars="200" w:firstLine="640"/>
        <w:rPr>
          <w:bCs/>
          <w:szCs w:val="32"/>
        </w:rPr>
      </w:pPr>
      <w:r w:rsidRPr="0027235D">
        <w:rPr>
          <w:rFonts w:hint="eastAsia"/>
          <w:bCs/>
          <w:szCs w:val="32"/>
        </w:rPr>
        <w:t>“十三五”时期是市场监管工作历经重大改革、取得跨越提升的关键时期，在省委、省政府的正确领导下，全省坚持以习近平新时代中国特色社会主义思想为指导，以“经济活、市场稳”为目标，创新机制体制、锐意实施改革，在市场准入、市场安全、质量提升、市场秩序、民营经济、知识产权保护等领域取得显著成效，为“十四五”时期推进四川市场监管体系和监管能力现代化奠定坚实基础。</w:t>
      </w:r>
    </w:p>
    <w:p w:rsidR="00DF2B8E" w:rsidRPr="0027235D" w:rsidRDefault="00DF2B8E" w:rsidP="00DF2B8E">
      <w:pPr>
        <w:ind w:firstLineChars="200" w:firstLine="640"/>
        <w:rPr>
          <w:rFonts w:eastAsia="方正黑体简体"/>
          <w:bCs/>
          <w:szCs w:val="32"/>
        </w:rPr>
      </w:pPr>
      <w:r w:rsidRPr="0027235D">
        <w:rPr>
          <w:rFonts w:eastAsia="方正黑体简体" w:hint="eastAsia"/>
          <w:bCs/>
          <w:szCs w:val="32"/>
        </w:rPr>
        <w:lastRenderedPageBreak/>
        <w:t>一、商事制度改革成效明显</w:t>
      </w:r>
    </w:p>
    <w:p w:rsidR="00DF2B8E" w:rsidRPr="0027235D" w:rsidRDefault="00DF2B8E" w:rsidP="00DF2B8E">
      <w:pPr>
        <w:ind w:firstLineChars="200" w:firstLine="640"/>
        <w:rPr>
          <w:bCs/>
          <w:szCs w:val="32"/>
        </w:rPr>
      </w:pPr>
      <w:r w:rsidRPr="0027235D">
        <w:rPr>
          <w:rFonts w:hint="eastAsia"/>
          <w:bCs/>
          <w:szCs w:val="32"/>
        </w:rPr>
        <w:t>在自贸试验区实现</w:t>
      </w:r>
      <w:r w:rsidRPr="0027235D">
        <w:rPr>
          <w:rFonts w:hint="eastAsia"/>
          <w:bCs/>
          <w:szCs w:val="32"/>
        </w:rPr>
        <w:t>517</w:t>
      </w:r>
      <w:r w:rsidRPr="0027235D">
        <w:rPr>
          <w:rFonts w:hint="eastAsia"/>
          <w:bCs/>
          <w:szCs w:val="32"/>
        </w:rPr>
        <w:t>项经营许可事项“证照分离”</w:t>
      </w:r>
      <w:proofErr w:type="gramStart"/>
      <w:r w:rsidRPr="0027235D">
        <w:rPr>
          <w:rFonts w:hint="eastAsia"/>
          <w:bCs/>
          <w:szCs w:val="32"/>
        </w:rPr>
        <w:t>改革全</w:t>
      </w:r>
      <w:proofErr w:type="gramEnd"/>
      <w:r w:rsidRPr="0027235D">
        <w:rPr>
          <w:rFonts w:hint="eastAsia"/>
          <w:bCs/>
          <w:szCs w:val="32"/>
        </w:rPr>
        <w:t>覆盖。企业开办实现“一日办结”，新登记企业“一网通办”</w:t>
      </w:r>
      <w:proofErr w:type="gramStart"/>
      <w:r w:rsidRPr="0027235D">
        <w:rPr>
          <w:rFonts w:hint="eastAsia"/>
          <w:bCs/>
          <w:szCs w:val="32"/>
        </w:rPr>
        <w:t>网办率</w:t>
      </w:r>
      <w:proofErr w:type="gramEnd"/>
      <w:r w:rsidRPr="0027235D">
        <w:rPr>
          <w:rFonts w:hint="eastAsia"/>
          <w:bCs/>
          <w:szCs w:val="32"/>
        </w:rPr>
        <w:t>达</w:t>
      </w:r>
      <w:r w:rsidRPr="0027235D">
        <w:rPr>
          <w:rFonts w:hint="eastAsia"/>
          <w:bCs/>
          <w:szCs w:val="32"/>
        </w:rPr>
        <w:t>95%</w:t>
      </w:r>
      <w:r w:rsidRPr="0027235D">
        <w:rPr>
          <w:rFonts w:hint="eastAsia"/>
          <w:bCs/>
          <w:szCs w:val="32"/>
        </w:rPr>
        <w:t>，建立川</w:t>
      </w:r>
      <w:proofErr w:type="gramStart"/>
      <w:r w:rsidRPr="0027235D">
        <w:rPr>
          <w:rFonts w:hint="eastAsia"/>
          <w:bCs/>
          <w:szCs w:val="32"/>
        </w:rPr>
        <w:t>渝市场</w:t>
      </w:r>
      <w:proofErr w:type="gramEnd"/>
      <w:r w:rsidRPr="0027235D">
        <w:rPr>
          <w:rFonts w:hint="eastAsia"/>
          <w:bCs/>
          <w:szCs w:val="32"/>
        </w:rPr>
        <w:t>准入“异地同标”服务机制，实现准入“互办互发”。全面实现企业名称自主申报和企业</w:t>
      </w:r>
      <w:proofErr w:type="gramStart"/>
      <w:r w:rsidRPr="0027235D">
        <w:rPr>
          <w:rFonts w:hint="eastAsia"/>
          <w:bCs/>
          <w:szCs w:val="32"/>
        </w:rPr>
        <w:t>登记线</w:t>
      </w:r>
      <w:proofErr w:type="gramEnd"/>
      <w:r w:rsidRPr="0027235D">
        <w:rPr>
          <w:rFonts w:hint="eastAsia"/>
          <w:bCs/>
          <w:szCs w:val="32"/>
        </w:rPr>
        <w:t>上线下实名认证。进一步试点简易注销登记，公告时间由</w:t>
      </w:r>
      <w:r w:rsidRPr="0027235D">
        <w:rPr>
          <w:rFonts w:hint="eastAsia"/>
          <w:bCs/>
          <w:szCs w:val="32"/>
        </w:rPr>
        <w:t>45</w:t>
      </w:r>
      <w:r w:rsidRPr="0027235D">
        <w:rPr>
          <w:rFonts w:hint="eastAsia"/>
          <w:bCs/>
          <w:szCs w:val="32"/>
        </w:rPr>
        <w:t>天压缩为</w:t>
      </w:r>
      <w:r w:rsidRPr="0027235D">
        <w:rPr>
          <w:rFonts w:hint="eastAsia"/>
          <w:bCs/>
          <w:szCs w:val="32"/>
        </w:rPr>
        <w:t>20</w:t>
      </w:r>
      <w:r w:rsidRPr="0027235D">
        <w:rPr>
          <w:rFonts w:hint="eastAsia"/>
          <w:bCs/>
          <w:szCs w:val="32"/>
        </w:rPr>
        <w:t>天。企业开办“一窗通”平台、“营商通”掌上服务平台广泛推广使用。“十三五”期间，全省新登记市场主体</w:t>
      </w:r>
      <w:r w:rsidRPr="0027235D">
        <w:rPr>
          <w:rFonts w:hint="eastAsia"/>
          <w:bCs/>
          <w:szCs w:val="32"/>
        </w:rPr>
        <w:t>296.3</w:t>
      </w:r>
      <w:r w:rsidRPr="0027235D">
        <w:rPr>
          <w:rFonts w:hint="eastAsia"/>
          <w:bCs/>
          <w:szCs w:val="32"/>
        </w:rPr>
        <w:t>万户，期末实有</w:t>
      </w:r>
      <w:r w:rsidRPr="0027235D">
        <w:rPr>
          <w:rFonts w:hint="eastAsia"/>
          <w:bCs/>
          <w:szCs w:val="32"/>
        </w:rPr>
        <w:t>695</w:t>
      </w:r>
      <w:r w:rsidRPr="0027235D">
        <w:rPr>
          <w:rFonts w:hint="eastAsia"/>
          <w:bCs/>
          <w:szCs w:val="32"/>
        </w:rPr>
        <w:t>万户，较</w:t>
      </w:r>
      <w:r w:rsidRPr="0027235D">
        <w:rPr>
          <w:rFonts w:hint="eastAsia"/>
          <w:bCs/>
          <w:szCs w:val="32"/>
        </w:rPr>
        <w:t>2015</w:t>
      </w:r>
      <w:r w:rsidRPr="0027235D">
        <w:rPr>
          <w:rFonts w:hint="eastAsia"/>
          <w:bCs/>
          <w:szCs w:val="32"/>
        </w:rPr>
        <w:t>年末增长</w:t>
      </w:r>
      <w:r w:rsidRPr="0027235D">
        <w:rPr>
          <w:rFonts w:hint="eastAsia"/>
          <w:bCs/>
          <w:szCs w:val="32"/>
        </w:rPr>
        <w:t>70%</w:t>
      </w:r>
      <w:r w:rsidRPr="0027235D">
        <w:rPr>
          <w:rFonts w:hint="eastAsia"/>
          <w:bCs/>
          <w:szCs w:val="32"/>
        </w:rPr>
        <w:t>，总量上升</w:t>
      </w:r>
      <w:r w:rsidRPr="0027235D">
        <w:rPr>
          <w:rFonts w:hint="eastAsia"/>
          <w:bCs/>
          <w:szCs w:val="32"/>
        </w:rPr>
        <w:t>1</w:t>
      </w:r>
      <w:r w:rsidRPr="0027235D">
        <w:rPr>
          <w:rFonts w:hint="eastAsia"/>
          <w:bCs/>
          <w:szCs w:val="32"/>
        </w:rPr>
        <w:t>位至全国第</w:t>
      </w:r>
      <w:r w:rsidRPr="0027235D">
        <w:rPr>
          <w:rFonts w:hint="eastAsia"/>
          <w:bCs/>
          <w:szCs w:val="32"/>
        </w:rPr>
        <w:t>6</w:t>
      </w:r>
      <w:r w:rsidRPr="0027235D">
        <w:rPr>
          <w:rFonts w:hint="eastAsia"/>
          <w:bCs/>
          <w:szCs w:val="32"/>
        </w:rPr>
        <w:t>位。</w:t>
      </w:r>
    </w:p>
    <w:p w:rsidR="00DF2B8E" w:rsidRPr="0027235D" w:rsidRDefault="00DF2B8E" w:rsidP="00DF2B8E">
      <w:pPr>
        <w:ind w:firstLineChars="200" w:firstLine="640"/>
        <w:rPr>
          <w:rFonts w:eastAsia="方正黑体简体"/>
          <w:bCs/>
          <w:szCs w:val="32"/>
        </w:rPr>
      </w:pPr>
      <w:r w:rsidRPr="0027235D">
        <w:rPr>
          <w:rFonts w:eastAsia="方正黑体简体" w:hint="eastAsia"/>
          <w:bCs/>
          <w:szCs w:val="32"/>
        </w:rPr>
        <w:t>二、市场安全形势不断向好</w:t>
      </w:r>
    </w:p>
    <w:p w:rsidR="00DF2B8E" w:rsidRPr="0027235D" w:rsidRDefault="00DF2B8E" w:rsidP="00DF2B8E">
      <w:pPr>
        <w:ind w:firstLineChars="200" w:firstLine="640"/>
        <w:rPr>
          <w:rFonts w:ascii="方正楷体简体" w:eastAsia="方正楷体简体"/>
          <w:szCs w:val="32"/>
        </w:rPr>
      </w:pPr>
      <w:r w:rsidRPr="0027235D">
        <w:rPr>
          <w:rFonts w:hint="eastAsia"/>
          <w:szCs w:val="32"/>
        </w:rPr>
        <w:t>全面</w:t>
      </w:r>
      <w:r w:rsidRPr="0027235D">
        <w:rPr>
          <w:szCs w:val="32"/>
        </w:rPr>
        <w:t>落实</w:t>
      </w:r>
      <w:r w:rsidRPr="0027235D">
        <w:rPr>
          <w:szCs w:val="32"/>
        </w:rPr>
        <w:t>“</w:t>
      </w:r>
      <w:r w:rsidRPr="0027235D">
        <w:rPr>
          <w:rFonts w:hint="eastAsia"/>
          <w:szCs w:val="32"/>
        </w:rPr>
        <w:t>四个最严</w:t>
      </w:r>
      <w:r w:rsidRPr="0027235D">
        <w:rPr>
          <w:szCs w:val="32"/>
        </w:rPr>
        <w:t>”</w:t>
      </w:r>
      <w:r w:rsidRPr="0027235D">
        <w:rPr>
          <w:rFonts w:hint="eastAsia"/>
          <w:szCs w:val="32"/>
        </w:rPr>
        <w:t>要求</w:t>
      </w:r>
      <w:r w:rsidRPr="0027235D">
        <w:rPr>
          <w:szCs w:val="32"/>
        </w:rPr>
        <w:t>，</w:t>
      </w:r>
      <w:r w:rsidRPr="0027235D">
        <w:rPr>
          <w:rFonts w:hint="eastAsia"/>
          <w:szCs w:val="32"/>
        </w:rPr>
        <w:t>切实加强食品药品、特种设备、重要工业产品安全监管，严格落实</w:t>
      </w:r>
      <w:r w:rsidRPr="0027235D">
        <w:rPr>
          <w:szCs w:val="32"/>
        </w:rPr>
        <w:t>食品安全党政同责和属地管理责任，</w:t>
      </w:r>
      <w:r w:rsidRPr="0027235D">
        <w:rPr>
          <w:rFonts w:hint="eastAsia"/>
          <w:szCs w:val="32"/>
        </w:rPr>
        <w:t>截止“十三五”末，</w:t>
      </w:r>
      <w:r w:rsidRPr="0027235D">
        <w:rPr>
          <w:szCs w:val="32"/>
        </w:rPr>
        <w:t>全省农产品质</w:t>
      </w:r>
      <w:proofErr w:type="gramStart"/>
      <w:r w:rsidRPr="0027235D">
        <w:rPr>
          <w:szCs w:val="32"/>
        </w:rPr>
        <w:t>量安全</w:t>
      </w:r>
      <w:proofErr w:type="gramEnd"/>
      <w:r w:rsidRPr="0027235D">
        <w:rPr>
          <w:szCs w:val="32"/>
        </w:rPr>
        <w:t>例行监测合格率和食品评价性抽检合格率</w:t>
      </w:r>
      <w:r w:rsidRPr="0027235D">
        <w:rPr>
          <w:rFonts w:hint="eastAsia"/>
          <w:szCs w:val="32"/>
        </w:rPr>
        <w:t>上升到</w:t>
      </w:r>
      <w:r w:rsidRPr="0027235D">
        <w:rPr>
          <w:szCs w:val="32"/>
        </w:rPr>
        <w:t>99%</w:t>
      </w:r>
      <w:r w:rsidRPr="0027235D">
        <w:rPr>
          <w:szCs w:val="32"/>
        </w:rPr>
        <w:t>以上</w:t>
      </w:r>
      <w:r w:rsidRPr="0027235D">
        <w:rPr>
          <w:rFonts w:hint="eastAsia"/>
          <w:szCs w:val="32"/>
        </w:rPr>
        <w:t>，</w:t>
      </w:r>
      <w:r w:rsidRPr="0027235D">
        <w:rPr>
          <w:rFonts w:hint="eastAsia"/>
          <w:bCs/>
          <w:szCs w:val="32"/>
        </w:rPr>
        <w:t>未发生重特大食品药品安全事件，</w:t>
      </w:r>
      <w:r w:rsidRPr="0027235D">
        <w:rPr>
          <w:bCs/>
          <w:szCs w:val="32"/>
        </w:rPr>
        <w:t>2020</w:t>
      </w:r>
      <w:r w:rsidRPr="0027235D">
        <w:rPr>
          <w:bCs/>
          <w:szCs w:val="32"/>
        </w:rPr>
        <w:t>年食品安全工作在国务院食品安全评议考核中被评为</w:t>
      </w:r>
      <w:r w:rsidRPr="0027235D">
        <w:rPr>
          <w:bCs/>
          <w:szCs w:val="32"/>
        </w:rPr>
        <w:t>A</w:t>
      </w:r>
      <w:r w:rsidRPr="0027235D">
        <w:rPr>
          <w:bCs/>
          <w:szCs w:val="32"/>
        </w:rPr>
        <w:t>级等次，进入全国先进行列</w:t>
      </w:r>
      <w:r w:rsidRPr="0027235D">
        <w:rPr>
          <w:rFonts w:hint="eastAsia"/>
          <w:bCs/>
          <w:szCs w:val="32"/>
        </w:rPr>
        <w:t>。设立四川省药品（疫苗）技术检查中心，药品监管“稽检合一”、“企业监管片区化”、疫苗驻厂检查等工作走在全国前列。省级监督抽查工业产品批次合格率</w:t>
      </w:r>
      <w:r w:rsidRPr="0027235D">
        <w:rPr>
          <w:rFonts w:hint="eastAsia"/>
          <w:bCs/>
          <w:szCs w:val="32"/>
        </w:rPr>
        <w:t>93.8%</w:t>
      </w:r>
      <w:r w:rsidRPr="0027235D">
        <w:rPr>
          <w:rFonts w:hint="eastAsia"/>
          <w:bCs/>
          <w:szCs w:val="32"/>
        </w:rPr>
        <w:t>。</w:t>
      </w:r>
      <w:r w:rsidRPr="0027235D">
        <w:rPr>
          <w:rFonts w:hint="eastAsia"/>
          <w:bCs/>
          <w:szCs w:val="32"/>
        </w:rPr>
        <w:t>3.2</w:t>
      </w:r>
      <w:r w:rsidRPr="0027235D">
        <w:rPr>
          <w:rFonts w:hint="eastAsia"/>
          <w:bCs/>
          <w:szCs w:val="32"/>
        </w:rPr>
        <w:t>万家</w:t>
      </w:r>
      <w:r w:rsidRPr="0027235D">
        <w:rPr>
          <w:bCs/>
          <w:szCs w:val="32"/>
        </w:rPr>
        <w:t>特种设备</w:t>
      </w:r>
      <w:r w:rsidRPr="0027235D">
        <w:rPr>
          <w:rFonts w:hint="eastAsia"/>
          <w:bCs/>
          <w:szCs w:val="32"/>
        </w:rPr>
        <w:t>使用单位有效运行“双重预防”体系，</w:t>
      </w:r>
      <w:r w:rsidRPr="0027235D">
        <w:rPr>
          <w:bCs/>
          <w:szCs w:val="32"/>
        </w:rPr>
        <w:t>万台特种设备事故率</w:t>
      </w:r>
      <w:r w:rsidRPr="0027235D">
        <w:rPr>
          <w:bCs/>
          <w:szCs w:val="32"/>
        </w:rPr>
        <w:t>0.38</w:t>
      </w:r>
      <w:r w:rsidRPr="0027235D">
        <w:rPr>
          <w:bCs/>
          <w:szCs w:val="32"/>
        </w:rPr>
        <w:t>，维持在全国较低水平。</w:t>
      </w:r>
    </w:p>
    <w:p w:rsidR="00DF2B8E" w:rsidRPr="0027235D" w:rsidRDefault="00DF2B8E" w:rsidP="00DF2B8E">
      <w:pPr>
        <w:ind w:firstLineChars="200" w:firstLine="640"/>
        <w:rPr>
          <w:rFonts w:eastAsia="方正黑体简体"/>
          <w:bCs/>
          <w:szCs w:val="32"/>
        </w:rPr>
      </w:pPr>
      <w:r w:rsidRPr="0027235D">
        <w:rPr>
          <w:rFonts w:eastAsia="方正黑体简体" w:hint="eastAsia"/>
          <w:bCs/>
          <w:szCs w:val="32"/>
        </w:rPr>
        <w:lastRenderedPageBreak/>
        <w:t>三、质量发展支撑更加有力</w:t>
      </w:r>
    </w:p>
    <w:p w:rsidR="00DF2B8E" w:rsidRPr="0027235D" w:rsidRDefault="00DF2B8E" w:rsidP="00DF2B8E">
      <w:pPr>
        <w:ind w:firstLineChars="200" w:firstLine="640"/>
        <w:rPr>
          <w:bCs/>
          <w:szCs w:val="32"/>
        </w:rPr>
      </w:pPr>
      <w:r w:rsidRPr="0027235D">
        <w:rPr>
          <w:rFonts w:hint="eastAsia"/>
          <w:bCs/>
          <w:szCs w:val="32"/>
        </w:rPr>
        <w:t>紧紧围绕增品种</w:t>
      </w:r>
      <w:r w:rsidRPr="0027235D">
        <w:rPr>
          <w:bCs/>
          <w:szCs w:val="32"/>
        </w:rPr>
        <w:t>、提品质、创品牌</w:t>
      </w:r>
      <w:r w:rsidRPr="0027235D">
        <w:rPr>
          <w:rFonts w:hint="eastAsia"/>
          <w:bCs/>
          <w:szCs w:val="32"/>
        </w:rPr>
        <w:t>，大力实施质量强省战略，深入开展质量提升行动，“十三五”期间，累计培育中国质量</w:t>
      </w:r>
      <w:proofErr w:type="gramStart"/>
      <w:r w:rsidRPr="0027235D">
        <w:rPr>
          <w:rFonts w:hint="eastAsia"/>
          <w:bCs/>
          <w:szCs w:val="32"/>
        </w:rPr>
        <w:t>奖正奖组织</w:t>
      </w:r>
      <w:proofErr w:type="gramEnd"/>
      <w:r w:rsidRPr="0027235D">
        <w:rPr>
          <w:rFonts w:hint="eastAsia"/>
          <w:bCs/>
          <w:szCs w:val="32"/>
        </w:rPr>
        <w:t>1</w:t>
      </w:r>
      <w:r w:rsidRPr="0027235D">
        <w:rPr>
          <w:rFonts w:hint="eastAsia"/>
          <w:bCs/>
          <w:szCs w:val="32"/>
        </w:rPr>
        <w:t>个、个人</w:t>
      </w:r>
      <w:r w:rsidRPr="0027235D">
        <w:rPr>
          <w:rFonts w:hint="eastAsia"/>
          <w:bCs/>
          <w:szCs w:val="32"/>
        </w:rPr>
        <w:t>1</w:t>
      </w:r>
      <w:r w:rsidRPr="0027235D">
        <w:rPr>
          <w:rFonts w:hint="eastAsia"/>
          <w:bCs/>
          <w:szCs w:val="32"/>
        </w:rPr>
        <w:t>名，提名奖组织</w:t>
      </w:r>
      <w:r w:rsidRPr="0027235D">
        <w:rPr>
          <w:rFonts w:hint="eastAsia"/>
          <w:bCs/>
          <w:szCs w:val="32"/>
        </w:rPr>
        <w:t>10</w:t>
      </w:r>
      <w:r w:rsidRPr="0027235D">
        <w:rPr>
          <w:rFonts w:hint="eastAsia"/>
          <w:bCs/>
          <w:szCs w:val="32"/>
        </w:rPr>
        <w:t>个、个人</w:t>
      </w:r>
      <w:r w:rsidRPr="0027235D">
        <w:rPr>
          <w:rFonts w:hint="eastAsia"/>
          <w:bCs/>
          <w:szCs w:val="32"/>
        </w:rPr>
        <w:t>1</w:t>
      </w:r>
      <w:r w:rsidRPr="0027235D">
        <w:rPr>
          <w:rFonts w:hint="eastAsia"/>
          <w:bCs/>
          <w:szCs w:val="32"/>
        </w:rPr>
        <w:t>名，创建全国质量强市示范城市</w:t>
      </w:r>
      <w:r w:rsidRPr="0027235D">
        <w:rPr>
          <w:rFonts w:hint="eastAsia"/>
          <w:bCs/>
          <w:szCs w:val="32"/>
        </w:rPr>
        <w:t>3</w:t>
      </w:r>
      <w:r w:rsidRPr="0027235D">
        <w:rPr>
          <w:rFonts w:hint="eastAsia"/>
          <w:bCs/>
          <w:szCs w:val="32"/>
        </w:rPr>
        <w:t>个。累计主导制定国际标准</w:t>
      </w:r>
      <w:r w:rsidRPr="0027235D">
        <w:rPr>
          <w:rFonts w:hint="eastAsia"/>
          <w:bCs/>
          <w:szCs w:val="32"/>
        </w:rPr>
        <w:t>1</w:t>
      </w:r>
      <w:r w:rsidRPr="0027235D">
        <w:rPr>
          <w:bCs/>
          <w:szCs w:val="32"/>
        </w:rPr>
        <w:t>1</w:t>
      </w:r>
      <w:r w:rsidRPr="0027235D">
        <w:rPr>
          <w:rFonts w:hint="eastAsia"/>
          <w:bCs/>
          <w:szCs w:val="32"/>
        </w:rPr>
        <w:t>项，国家、行业标准</w:t>
      </w:r>
      <w:r w:rsidRPr="0027235D">
        <w:rPr>
          <w:rFonts w:hint="eastAsia"/>
          <w:bCs/>
          <w:szCs w:val="32"/>
        </w:rPr>
        <w:t>750</w:t>
      </w:r>
      <w:r w:rsidRPr="0027235D">
        <w:rPr>
          <w:rFonts w:hint="eastAsia"/>
          <w:bCs/>
          <w:szCs w:val="32"/>
        </w:rPr>
        <w:t>项。成功创建国家级标准化试点示范项目</w:t>
      </w:r>
      <w:r w:rsidRPr="0027235D">
        <w:rPr>
          <w:rFonts w:hint="eastAsia"/>
          <w:bCs/>
          <w:szCs w:val="32"/>
        </w:rPr>
        <w:t>57</w:t>
      </w:r>
      <w:r w:rsidRPr="0027235D">
        <w:rPr>
          <w:rFonts w:hint="eastAsia"/>
          <w:bCs/>
          <w:szCs w:val="32"/>
        </w:rPr>
        <w:t>个、国家技术标准创新基地</w:t>
      </w:r>
      <w:r w:rsidRPr="0027235D">
        <w:rPr>
          <w:rFonts w:hint="eastAsia"/>
          <w:bCs/>
          <w:szCs w:val="32"/>
        </w:rPr>
        <w:t>3</w:t>
      </w:r>
      <w:r w:rsidRPr="0027235D">
        <w:rPr>
          <w:rFonts w:hint="eastAsia"/>
          <w:bCs/>
          <w:szCs w:val="32"/>
        </w:rPr>
        <w:t>个、国家知名品牌示范区</w:t>
      </w:r>
      <w:r w:rsidRPr="0027235D">
        <w:rPr>
          <w:rFonts w:hint="eastAsia"/>
          <w:bCs/>
          <w:szCs w:val="32"/>
        </w:rPr>
        <w:t>7</w:t>
      </w:r>
      <w:r w:rsidRPr="0027235D">
        <w:rPr>
          <w:rFonts w:hint="eastAsia"/>
          <w:bCs/>
          <w:szCs w:val="32"/>
        </w:rPr>
        <w:t>个，国家级有机产品认证示范区</w:t>
      </w:r>
      <w:r w:rsidRPr="0027235D">
        <w:rPr>
          <w:rFonts w:hint="eastAsia"/>
          <w:bCs/>
          <w:szCs w:val="32"/>
        </w:rPr>
        <w:t>6</w:t>
      </w:r>
      <w:r w:rsidRPr="0027235D">
        <w:rPr>
          <w:rFonts w:hint="eastAsia"/>
          <w:bCs/>
          <w:szCs w:val="32"/>
        </w:rPr>
        <w:t>个，</w:t>
      </w:r>
      <w:r w:rsidRPr="0027235D">
        <w:rPr>
          <w:bCs/>
          <w:szCs w:val="32"/>
        </w:rPr>
        <w:t xml:space="preserve"> </w:t>
      </w:r>
      <w:r w:rsidRPr="0027235D">
        <w:rPr>
          <w:rFonts w:hint="eastAsia"/>
          <w:bCs/>
          <w:szCs w:val="32"/>
        </w:rPr>
        <w:t>14</w:t>
      </w:r>
      <w:r w:rsidRPr="0027235D">
        <w:rPr>
          <w:rFonts w:hint="eastAsia"/>
          <w:bCs/>
          <w:szCs w:val="32"/>
        </w:rPr>
        <w:t>项企业标准被评为“领跑者”。建成国家级质检中心</w:t>
      </w:r>
      <w:r w:rsidRPr="0027235D">
        <w:rPr>
          <w:rFonts w:hint="eastAsia"/>
          <w:bCs/>
          <w:szCs w:val="32"/>
        </w:rPr>
        <w:t>7</w:t>
      </w:r>
      <w:r w:rsidRPr="0027235D">
        <w:rPr>
          <w:rFonts w:hint="eastAsia"/>
          <w:bCs/>
          <w:szCs w:val="32"/>
        </w:rPr>
        <w:t>个，省级质检中心</w:t>
      </w:r>
      <w:r w:rsidRPr="0027235D">
        <w:rPr>
          <w:rFonts w:hint="eastAsia"/>
          <w:bCs/>
          <w:szCs w:val="32"/>
        </w:rPr>
        <w:t>14</w:t>
      </w:r>
      <w:r w:rsidRPr="0027235D">
        <w:rPr>
          <w:rFonts w:hint="eastAsia"/>
          <w:bCs/>
          <w:szCs w:val="32"/>
        </w:rPr>
        <w:t>个，检验检测能力西部领先。建设省级计量区域检测中心</w:t>
      </w:r>
      <w:r w:rsidRPr="0027235D">
        <w:rPr>
          <w:rFonts w:hint="eastAsia"/>
          <w:bCs/>
          <w:szCs w:val="32"/>
        </w:rPr>
        <w:t>5</w:t>
      </w:r>
      <w:r w:rsidRPr="0027235D">
        <w:rPr>
          <w:rFonts w:hint="eastAsia"/>
          <w:bCs/>
          <w:szCs w:val="32"/>
        </w:rPr>
        <w:t>个，省级城市能源计量中心</w:t>
      </w:r>
      <w:r w:rsidRPr="0027235D">
        <w:rPr>
          <w:rFonts w:hint="eastAsia"/>
          <w:bCs/>
          <w:szCs w:val="32"/>
        </w:rPr>
        <w:t>10</w:t>
      </w:r>
      <w:r w:rsidRPr="0027235D">
        <w:rPr>
          <w:rFonts w:hint="eastAsia"/>
          <w:bCs/>
          <w:szCs w:val="32"/>
        </w:rPr>
        <w:t>个，国家级能源计量中心</w:t>
      </w:r>
      <w:r w:rsidRPr="0027235D">
        <w:rPr>
          <w:rFonts w:hint="eastAsia"/>
          <w:bCs/>
          <w:szCs w:val="32"/>
        </w:rPr>
        <w:t>1</w:t>
      </w:r>
      <w:r w:rsidRPr="0027235D">
        <w:rPr>
          <w:rFonts w:hint="eastAsia"/>
          <w:bCs/>
          <w:szCs w:val="32"/>
        </w:rPr>
        <w:t>个。</w:t>
      </w:r>
    </w:p>
    <w:p w:rsidR="00DF2B8E" w:rsidRPr="0027235D" w:rsidRDefault="00DF2B8E" w:rsidP="00DF2B8E">
      <w:pPr>
        <w:ind w:firstLineChars="200" w:firstLine="640"/>
        <w:rPr>
          <w:rFonts w:eastAsia="方正黑体简体"/>
          <w:bCs/>
          <w:szCs w:val="32"/>
        </w:rPr>
      </w:pPr>
      <w:r w:rsidRPr="0027235D">
        <w:rPr>
          <w:rFonts w:eastAsia="方正黑体简体" w:hint="eastAsia"/>
          <w:bCs/>
          <w:szCs w:val="32"/>
        </w:rPr>
        <w:t>四、市场竞争环境日益规范</w:t>
      </w:r>
    </w:p>
    <w:p w:rsidR="00DF2B8E" w:rsidRPr="0027235D" w:rsidRDefault="00DF2B8E" w:rsidP="00DF2B8E">
      <w:pPr>
        <w:ind w:firstLineChars="200" w:firstLine="640"/>
        <w:rPr>
          <w:bCs/>
          <w:szCs w:val="32"/>
        </w:rPr>
      </w:pPr>
      <w:r w:rsidRPr="0027235D">
        <w:rPr>
          <w:rFonts w:hint="eastAsia"/>
          <w:bCs/>
          <w:szCs w:val="32"/>
        </w:rPr>
        <w:t>强化竞争政策基础性地位，全面落实公平竞争审查制度，建立公平竞争审查工作联席会议制度，坚持存量清理和增量审核并重，创新实施川渝第三方互评，“十三五”期间，</w:t>
      </w:r>
      <w:r w:rsidRPr="0027235D">
        <w:rPr>
          <w:bCs/>
          <w:szCs w:val="32"/>
        </w:rPr>
        <w:t>累计清理审查现行政策措施</w:t>
      </w:r>
      <w:r w:rsidRPr="0027235D">
        <w:rPr>
          <w:bCs/>
          <w:szCs w:val="32"/>
        </w:rPr>
        <w:t>39.9</w:t>
      </w:r>
      <w:r w:rsidRPr="0027235D">
        <w:rPr>
          <w:bCs/>
          <w:szCs w:val="32"/>
        </w:rPr>
        <w:t>万件</w:t>
      </w:r>
      <w:r w:rsidRPr="0027235D">
        <w:rPr>
          <w:rFonts w:hint="eastAsia"/>
          <w:bCs/>
          <w:szCs w:val="32"/>
        </w:rPr>
        <w:t>。改进和加强反垄断和反不正当竞争工作，全省查处垄断案件</w:t>
      </w:r>
      <w:r w:rsidRPr="0027235D">
        <w:rPr>
          <w:bCs/>
          <w:szCs w:val="32"/>
        </w:rPr>
        <w:t>14</w:t>
      </w:r>
      <w:r w:rsidRPr="0027235D">
        <w:rPr>
          <w:rFonts w:hint="eastAsia"/>
          <w:bCs/>
          <w:szCs w:val="32"/>
        </w:rPr>
        <w:t>件，纠正和制止滥用行政权力排除限制竞争行为案件</w:t>
      </w:r>
      <w:r w:rsidRPr="0027235D">
        <w:rPr>
          <w:rFonts w:hint="eastAsia"/>
          <w:bCs/>
          <w:szCs w:val="32"/>
        </w:rPr>
        <w:t>10</w:t>
      </w:r>
      <w:r w:rsidRPr="0027235D">
        <w:rPr>
          <w:rFonts w:hint="eastAsia"/>
          <w:bCs/>
          <w:szCs w:val="32"/>
        </w:rPr>
        <w:t>件，查办反不正当竞争案件</w:t>
      </w:r>
      <w:r w:rsidRPr="0027235D">
        <w:rPr>
          <w:bCs/>
          <w:szCs w:val="32"/>
        </w:rPr>
        <w:t>10363</w:t>
      </w:r>
      <w:r w:rsidRPr="0027235D">
        <w:rPr>
          <w:rFonts w:hint="eastAsia"/>
          <w:bCs/>
          <w:szCs w:val="32"/>
        </w:rPr>
        <w:t>件。持续打击传销和侵权假冒行为，建成和运行全省广告监测中心，</w:t>
      </w:r>
      <w:r w:rsidRPr="0027235D">
        <w:rPr>
          <w:bCs/>
          <w:szCs w:val="32"/>
        </w:rPr>
        <w:t>压实电子商务平台法定责任，</w:t>
      </w:r>
      <w:r w:rsidRPr="0027235D">
        <w:rPr>
          <w:rFonts w:hint="eastAsia"/>
          <w:bCs/>
          <w:szCs w:val="32"/>
        </w:rPr>
        <w:t>以民生领域为重点加强价格监管，</w:t>
      </w:r>
      <w:r w:rsidRPr="0027235D">
        <w:rPr>
          <w:bCs/>
          <w:szCs w:val="32"/>
        </w:rPr>
        <w:t>为企业优胜劣汰和经济健康发展</w:t>
      </w:r>
      <w:r w:rsidRPr="0027235D">
        <w:rPr>
          <w:bCs/>
          <w:szCs w:val="32"/>
        </w:rPr>
        <w:lastRenderedPageBreak/>
        <w:t>营造了良好环境。</w:t>
      </w:r>
      <w:r w:rsidRPr="0027235D">
        <w:rPr>
          <w:rFonts w:hint="eastAsia"/>
          <w:bCs/>
          <w:szCs w:val="32"/>
        </w:rPr>
        <w:t>加强执法稽查，连续</w:t>
      </w:r>
      <w:r w:rsidRPr="0027235D">
        <w:rPr>
          <w:rFonts w:hint="eastAsia"/>
          <w:bCs/>
          <w:szCs w:val="32"/>
        </w:rPr>
        <w:t>9</w:t>
      </w:r>
      <w:r w:rsidRPr="0027235D">
        <w:rPr>
          <w:rFonts w:hint="eastAsia"/>
          <w:bCs/>
          <w:szCs w:val="32"/>
        </w:rPr>
        <w:t>年开展“春雷行动”，“十三五”期间立案查处案件</w:t>
      </w:r>
      <w:r w:rsidRPr="0027235D">
        <w:rPr>
          <w:rFonts w:hint="eastAsia"/>
          <w:bCs/>
          <w:szCs w:val="32"/>
        </w:rPr>
        <w:t>14</w:t>
      </w:r>
      <w:r w:rsidRPr="0027235D">
        <w:rPr>
          <w:rFonts w:hint="eastAsia"/>
          <w:bCs/>
          <w:szCs w:val="32"/>
        </w:rPr>
        <w:t>万件、罚没</w:t>
      </w:r>
      <w:r w:rsidRPr="0027235D">
        <w:rPr>
          <w:rFonts w:hint="eastAsia"/>
          <w:bCs/>
          <w:szCs w:val="32"/>
        </w:rPr>
        <w:t>7.7</w:t>
      </w:r>
      <w:r w:rsidRPr="0027235D">
        <w:rPr>
          <w:rFonts w:hint="eastAsia"/>
          <w:bCs/>
          <w:szCs w:val="32"/>
        </w:rPr>
        <w:t>亿元，成为具有全国影响力的执法品牌。全省累计建设消费</w:t>
      </w:r>
      <w:proofErr w:type="gramStart"/>
      <w:r w:rsidRPr="0027235D">
        <w:rPr>
          <w:rFonts w:hint="eastAsia"/>
          <w:bCs/>
          <w:szCs w:val="32"/>
        </w:rPr>
        <w:t>维权站</w:t>
      </w:r>
      <w:r w:rsidRPr="0027235D">
        <w:rPr>
          <w:bCs/>
          <w:szCs w:val="32"/>
        </w:rPr>
        <w:t>6589</w:t>
      </w:r>
      <w:r w:rsidRPr="0027235D">
        <w:rPr>
          <w:rFonts w:hint="eastAsia"/>
          <w:bCs/>
          <w:szCs w:val="32"/>
        </w:rPr>
        <w:t>个</w:t>
      </w:r>
      <w:proofErr w:type="gramEnd"/>
      <w:r w:rsidRPr="0027235D">
        <w:rPr>
          <w:rFonts w:hint="eastAsia"/>
          <w:bCs/>
          <w:szCs w:val="32"/>
        </w:rPr>
        <w:t>、“一店一码”</w:t>
      </w:r>
      <w:proofErr w:type="gramStart"/>
      <w:r w:rsidRPr="0027235D">
        <w:rPr>
          <w:rFonts w:hint="eastAsia"/>
          <w:bCs/>
          <w:szCs w:val="32"/>
        </w:rPr>
        <w:t>快捷维</w:t>
      </w:r>
      <w:proofErr w:type="gramEnd"/>
      <w:r w:rsidRPr="0027235D">
        <w:rPr>
          <w:rFonts w:hint="eastAsia"/>
          <w:bCs/>
          <w:szCs w:val="32"/>
        </w:rPr>
        <w:t>权经营主体达</w:t>
      </w:r>
      <w:r w:rsidRPr="0027235D">
        <w:rPr>
          <w:rFonts w:hint="eastAsia"/>
          <w:bCs/>
          <w:szCs w:val="32"/>
        </w:rPr>
        <w:t>3.6</w:t>
      </w:r>
      <w:r w:rsidRPr="0027235D">
        <w:rPr>
          <w:rFonts w:hint="eastAsia"/>
          <w:bCs/>
          <w:szCs w:val="32"/>
        </w:rPr>
        <w:t>万余家（</w:t>
      </w:r>
      <w:proofErr w:type="gramStart"/>
      <w:r w:rsidRPr="0027235D">
        <w:rPr>
          <w:rFonts w:hint="eastAsia"/>
          <w:bCs/>
          <w:szCs w:val="32"/>
        </w:rPr>
        <w:t>个</w:t>
      </w:r>
      <w:proofErr w:type="gramEnd"/>
      <w:r w:rsidRPr="0027235D">
        <w:rPr>
          <w:rFonts w:hint="eastAsia"/>
          <w:bCs/>
          <w:szCs w:val="32"/>
        </w:rPr>
        <w:t>），发展</w:t>
      </w:r>
      <w:r w:rsidRPr="0027235D">
        <w:rPr>
          <w:rFonts w:hint="eastAsia"/>
          <w:bCs/>
          <w:szCs w:val="32"/>
        </w:rPr>
        <w:t>ODR</w:t>
      </w:r>
      <w:r w:rsidRPr="0027235D">
        <w:rPr>
          <w:rFonts w:hint="eastAsia"/>
          <w:bCs/>
          <w:szCs w:val="32"/>
        </w:rPr>
        <w:t>企业</w:t>
      </w:r>
      <w:r w:rsidRPr="0027235D">
        <w:rPr>
          <w:bCs/>
          <w:szCs w:val="32"/>
        </w:rPr>
        <w:t>1609</w:t>
      </w:r>
      <w:r w:rsidRPr="0027235D">
        <w:rPr>
          <w:rFonts w:hint="eastAsia"/>
          <w:bCs/>
          <w:szCs w:val="32"/>
        </w:rPr>
        <w:t>户；</w:t>
      </w:r>
      <w:r w:rsidRPr="0027235D">
        <w:rPr>
          <w:bCs/>
          <w:szCs w:val="32"/>
        </w:rPr>
        <w:t>12315</w:t>
      </w:r>
      <w:r w:rsidRPr="0027235D">
        <w:rPr>
          <w:bCs/>
          <w:szCs w:val="32"/>
        </w:rPr>
        <w:t>累计受理消费者诉求</w:t>
      </w:r>
      <w:r w:rsidRPr="0027235D">
        <w:rPr>
          <w:bCs/>
          <w:szCs w:val="32"/>
        </w:rPr>
        <w:t>182.2</w:t>
      </w:r>
      <w:r w:rsidRPr="0027235D">
        <w:rPr>
          <w:bCs/>
          <w:szCs w:val="32"/>
        </w:rPr>
        <w:t>万件</w:t>
      </w:r>
      <w:r w:rsidRPr="0027235D">
        <w:rPr>
          <w:rFonts w:hint="eastAsia"/>
          <w:bCs/>
          <w:szCs w:val="32"/>
        </w:rPr>
        <w:t>，</w:t>
      </w:r>
      <w:r w:rsidRPr="0027235D">
        <w:rPr>
          <w:bCs/>
          <w:szCs w:val="32"/>
        </w:rPr>
        <w:t>为消费者挽回经济损失</w:t>
      </w:r>
      <w:r w:rsidRPr="0027235D">
        <w:rPr>
          <w:bCs/>
          <w:szCs w:val="32"/>
        </w:rPr>
        <w:t>4.5</w:t>
      </w:r>
      <w:r w:rsidRPr="0027235D">
        <w:rPr>
          <w:bCs/>
          <w:szCs w:val="32"/>
        </w:rPr>
        <w:t>亿元。</w:t>
      </w:r>
    </w:p>
    <w:p w:rsidR="00DF2B8E" w:rsidRPr="0027235D" w:rsidRDefault="00DF2B8E" w:rsidP="00DF2B8E">
      <w:pPr>
        <w:ind w:firstLineChars="200" w:firstLine="640"/>
        <w:rPr>
          <w:rFonts w:eastAsia="方正黑体简体"/>
          <w:bCs/>
          <w:szCs w:val="32"/>
        </w:rPr>
      </w:pPr>
      <w:r w:rsidRPr="0027235D">
        <w:rPr>
          <w:rFonts w:eastAsia="方正黑体简体" w:hint="eastAsia"/>
          <w:bCs/>
          <w:szCs w:val="32"/>
        </w:rPr>
        <w:t>五、知识产权强省战略加快推进</w:t>
      </w:r>
    </w:p>
    <w:p w:rsidR="00DF2B8E" w:rsidRPr="0027235D" w:rsidRDefault="00DF2B8E" w:rsidP="00DF2B8E">
      <w:pPr>
        <w:ind w:firstLineChars="200" w:firstLine="640"/>
        <w:rPr>
          <w:bCs/>
          <w:szCs w:val="32"/>
        </w:rPr>
      </w:pPr>
      <w:r w:rsidRPr="0027235D">
        <w:rPr>
          <w:bCs/>
          <w:szCs w:val="32"/>
        </w:rPr>
        <w:t>11</w:t>
      </w:r>
      <w:r w:rsidRPr="0027235D">
        <w:rPr>
          <w:bCs/>
          <w:szCs w:val="32"/>
        </w:rPr>
        <w:t>个国家知识产权试点示范城市、</w:t>
      </w:r>
      <w:r w:rsidRPr="0027235D">
        <w:rPr>
          <w:bCs/>
          <w:szCs w:val="32"/>
        </w:rPr>
        <w:t>66</w:t>
      </w:r>
      <w:r w:rsidRPr="0027235D">
        <w:rPr>
          <w:bCs/>
          <w:szCs w:val="32"/>
        </w:rPr>
        <w:t>个强县工程试点示范县（市、区）、</w:t>
      </w:r>
      <w:r w:rsidRPr="0027235D">
        <w:rPr>
          <w:bCs/>
          <w:szCs w:val="32"/>
        </w:rPr>
        <w:t>5</w:t>
      </w:r>
      <w:r w:rsidRPr="0027235D">
        <w:rPr>
          <w:bCs/>
          <w:szCs w:val="32"/>
        </w:rPr>
        <w:t>个试点示范园区加快建设。</w:t>
      </w:r>
      <w:r w:rsidRPr="0027235D">
        <w:rPr>
          <w:rFonts w:hint="eastAsia"/>
          <w:bCs/>
          <w:szCs w:val="32"/>
        </w:rPr>
        <w:t>高标准建成中国（四川）知识产权保护中心、</w:t>
      </w:r>
      <w:r w:rsidRPr="0027235D">
        <w:rPr>
          <w:bCs/>
          <w:szCs w:val="32"/>
        </w:rPr>
        <w:t>4</w:t>
      </w:r>
      <w:r w:rsidRPr="0027235D">
        <w:rPr>
          <w:bCs/>
          <w:szCs w:val="32"/>
        </w:rPr>
        <w:t>个国家知识产权维权援助中心和</w:t>
      </w:r>
      <w:r w:rsidRPr="0027235D">
        <w:rPr>
          <w:bCs/>
          <w:szCs w:val="32"/>
        </w:rPr>
        <w:t>12</w:t>
      </w:r>
      <w:r w:rsidRPr="0027235D">
        <w:rPr>
          <w:bCs/>
          <w:szCs w:val="32"/>
        </w:rPr>
        <w:t>个省级知识产权投诉举报与维权援助中心，成立</w:t>
      </w:r>
      <w:r w:rsidRPr="0027235D">
        <w:rPr>
          <w:bCs/>
          <w:szCs w:val="32"/>
        </w:rPr>
        <w:t>21</w:t>
      </w:r>
      <w:r w:rsidRPr="0027235D">
        <w:rPr>
          <w:bCs/>
          <w:szCs w:val="32"/>
        </w:rPr>
        <w:t>家知识产权调解组织。深入开展</w:t>
      </w:r>
      <w:r w:rsidRPr="0027235D">
        <w:rPr>
          <w:bCs/>
          <w:szCs w:val="32"/>
        </w:rPr>
        <w:t>“</w:t>
      </w:r>
      <w:r w:rsidRPr="0027235D">
        <w:rPr>
          <w:bCs/>
          <w:szCs w:val="32"/>
        </w:rPr>
        <w:t>护航</w:t>
      </w:r>
      <w:r w:rsidRPr="0027235D">
        <w:rPr>
          <w:bCs/>
          <w:szCs w:val="32"/>
        </w:rPr>
        <w:t>”“</w:t>
      </w:r>
      <w:r w:rsidRPr="0027235D">
        <w:rPr>
          <w:bCs/>
          <w:szCs w:val="32"/>
        </w:rPr>
        <w:t>雷霆</w:t>
      </w:r>
      <w:r w:rsidRPr="0027235D">
        <w:rPr>
          <w:bCs/>
          <w:szCs w:val="32"/>
        </w:rPr>
        <w:t>”“</w:t>
      </w:r>
      <w:r w:rsidRPr="0027235D">
        <w:rPr>
          <w:bCs/>
          <w:szCs w:val="32"/>
        </w:rPr>
        <w:t>闪电</w:t>
      </w:r>
      <w:r w:rsidRPr="0027235D">
        <w:rPr>
          <w:bCs/>
          <w:szCs w:val="32"/>
        </w:rPr>
        <w:t>”“</w:t>
      </w:r>
      <w:r w:rsidRPr="0027235D">
        <w:rPr>
          <w:bCs/>
          <w:szCs w:val="32"/>
        </w:rPr>
        <w:t>剑网</w:t>
      </w:r>
      <w:r w:rsidRPr="0027235D">
        <w:rPr>
          <w:bCs/>
          <w:szCs w:val="32"/>
        </w:rPr>
        <w:t>”</w:t>
      </w:r>
      <w:r w:rsidRPr="0027235D">
        <w:rPr>
          <w:bCs/>
          <w:szCs w:val="32"/>
        </w:rPr>
        <w:t>等打击侵犯知识产权违法犯罪专项行动，</w:t>
      </w:r>
      <w:r w:rsidRPr="0027235D">
        <w:rPr>
          <w:rFonts w:hint="eastAsia"/>
          <w:bCs/>
          <w:szCs w:val="32"/>
        </w:rPr>
        <w:t>“十三五”期间，全省新获得授权专利</w:t>
      </w:r>
      <w:r w:rsidRPr="0027235D">
        <w:rPr>
          <w:bCs/>
          <w:szCs w:val="32"/>
        </w:rPr>
        <w:t>40</w:t>
      </w:r>
      <w:r w:rsidRPr="0027235D">
        <w:rPr>
          <w:bCs/>
          <w:szCs w:val="32"/>
        </w:rPr>
        <w:t>万件（其中发明专利</w:t>
      </w:r>
      <w:r w:rsidRPr="0027235D">
        <w:rPr>
          <w:bCs/>
          <w:szCs w:val="32"/>
        </w:rPr>
        <w:t>5.97</w:t>
      </w:r>
      <w:r w:rsidRPr="0027235D">
        <w:rPr>
          <w:bCs/>
          <w:szCs w:val="32"/>
        </w:rPr>
        <w:t>万件），商标有效注册达到</w:t>
      </w:r>
      <w:r w:rsidRPr="0027235D">
        <w:rPr>
          <w:bCs/>
          <w:szCs w:val="32"/>
        </w:rPr>
        <w:t>101</w:t>
      </w:r>
      <w:r w:rsidRPr="0027235D">
        <w:rPr>
          <w:bCs/>
          <w:szCs w:val="32"/>
        </w:rPr>
        <w:t>万件，地理标志累计</w:t>
      </w:r>
      <w:r w:rsidRPr="0027235D">
        <w:rPr>
          <w:rFonts w:hint="eastAsia"/>
          <w:bCs/>
          <w:szCs w:val="32"/>
        </w:rPr>
        <w:t>762</w:t>
      </w:r>
      <w:r w:rsidRPr="0027235D">
        <w:rPr>
          <w:rFonts w:hint="eastAsia"/>
          <w:bCs/>
          <w:szCs w:val="32"/>
        </w:rPr>
        <w:t>个</w:t>
      </w:r>
      <w:r w:rsidRPr="0027235D">
        <w:rPr>
          <w:bCs/>
          <w:szCs w:val="32"/>
        </w:rPr>
        <w:t>。率先在全国设立省级知识产权运营基金，</w:t>
      </w:r>
      <w:r w:rsidRPr="0027235D">
        <w:rPr>
          <w:rFonts w:hint="eastAsia"/>
          <w:bCs/>
          <w:szCs w:val="32"/>
        </w:rPr>
        <w:t>规模达到</w:t>
      </w:r>
      <w:r w:rsidRPr="0027235D">
        <w:rPr>
          <w:bCs/>
          <w:szCs w:val="32"/>
        </w:rPr>
        <w:t>6.86</w:t>
      </w:r>
      <w:r w:rsidRPr="0027235D">
        <w:rPr>
          <w:bCs/>
          <w:szCs w:val="32"/>
        </w:rPr>
        <w:t>亿元。</w:t>
      </w:r>
      <w:r w:rsidRPr="0027235D">
        <w:rPr>
          <w:rFonts w:hint="eastAsia"/>
          <w:bCs/>
          <w:szCs w:val="32"/>
        </w:rPr>
        <w:t>首个国家知识产权国际合作基地落户四川，建成四川省知识产权公共服务平台和</w:t>
      </w:r>
      <w:r w:rsidRPr="0027235D">
        <w:rPr>
          <w:bCs/>
          <w:szCs w:val="32"/>
        </w:rPr>
        <w:t>4</w:t>
      </w:r>
      <w:r w:rsidRPr="0027235D">
        <w:rPr>
          <w:bCs/>
          <w:szCs w:val="32"/>
        </w:rPr>
        <w:t>个技术与创新支持中心（</w:t>
      </w:r>
      <w:r w:rsidRPr="0027235D">
        <w:rPr>
          <w:bCs/>
          <w:szCs w:val="32"/>
        </w:rPr>
        <w:t>TISC</w:t>
      </w:r>
      <w:r w:rsidRPr="0027235D">
        <w:rPr>
          <w:bCs/>
          <w:szCs w:val="32"/>
        </w:rPr>
        <w:t>）。</w:t>
      </w:r>
    </w:p>
    <w:p w:rsidR="00DF2B8E" w:rsidRPr="0027235D" w:rsidRDefault="00DF2B8E" w:rsidP="00DF2B8E">
      <w:pPr>
        <w:ind w:firstLineChars="200" w:firstLine="640"/>
        <w:rPr>
          <w:rFonts w:eastAsia="方正黑体简体"/>
          <w:bCs/>
          <w:szCs w:val="32"/>
        </w:rPr>
      </w:pPr>
      <w:r w:rsidRPr="0027235D">
        <w:rPr>
          <w:rFonts w:eastAsia="方正黑体简体" w:hint="eastAsia"/>
          <w:bCs/>
          <w:szCs w:val="32"/>
        </w:rPr>
        <w:t>六、</w:t>
      </w:r>
      <w:r w:rsidRPr="0027235D">
        <w:rPr>
          <w:rFonts w:eastAsia="方正黑体简体"/>
          <w:bCs/>
          <w:szCs w:val="32"/>
        </w:rPr>
        <w:t>服务民营经济发展有力</w:t>
      </w:r>
    </w:p>
    <w:p w:rsidR="00DF2B8E" w:rsidRPr="0027235D" w:rsidRDefault="00DF2B8E" w:rsidP="00DF2B8E">
      <w:pPr>
        <w:ind w:firstLineChars="200" w:firstLine="640"/>
        <w:rPr>
          <w:szCs w:val="32"/>
        </w:rPr>
      </w:pPr>
      <w:r w:rsidRPr="0027235D">
        <w:rPr>
          <w:rFonts w:hint="eastAsia"/>
          <w:szCs w:val="32"/>
        </w:rPr>
        <w:t>高规格召开全省加快推进民营经济发展大会、全省民营经济健康发展大会，出台并落实《关于促进民营经济健康发展的意见》。实施政策精准推送工程，指导培育</w:t>
      </w:r>
      <w:r w:rsidRPr="0027235D">
        <w:rPr>
          <w:rFonts w:hint="eastAsia"/>
          <w:szCs w:val="32"/>
        </w:rPr>
        <w:t>5600</w:t>
      </w:r>
      <w:r w:rsidRPr="0027235D">
        <w:rPr>
          <w:rFonts w:hint="eastAsia"/>
          <w:szCs w:val="32"/>
        </w:rPr>
        <w:t>余户</w:t>
      </w:r>
      <w:r w:rsidRPr="0027235D">
        <w:rPr>
          <w:rFonts w:hint="eastAsia"/>
          <w:szCs w:val="32"/>
        </w:rPr>
        <w:lastRenderedPageBreak/>
        <w:t>民营企业建立完善现代企业制度。健全省市县民营经济工作体制机制，完善督查考核指标和范围，创建民营经济指标监测体系，定期发布全省民营经济发展报告和指数。开通全省统一的企业维权平台，建立商（协）</w:t>
      </w:r>
      <w:proofErr w:type="gramStart"/>
      <w:r w:rsidRPr="0027235D">
        <w:rPr>
          <w:rFonts w:hint="eastAsia"/>
          <w:szCs w:val="32"/>
        </w:rPr>
        <w:t>会维权</w:t>
      </w:r>
      <w:proofErr w:type="gramEnd"/>
      <w:r w:rsidRPr="0027235D">
        <w:rPr>
          <w:rFonts w:hint="eastAsia"/>
          <w:szCs w:val="32"/>
        </w:rPr>
        <w:t>服务站，处理民营企业投诉</w:t>
      </w:r>
      <w:r w:rsidRPr="0027235D">
        <w:rPr>
          <w:rFonts w:hint="eastAsia"/>
          <w:szCs w:val="32"/>
        </w:rPr>
        <w:t>2505</w:t>
      </w:r>
      <w:r w:rsidRPr="0027235D">
        <w:rPr>
          <w:rFonts w:hint="eastAsia"/>
          <w:szCs w:val="32"/>
        </w:rPr>
        <w:t>件，挽回直接经济损失（不含清欠）</w:t>
      </w:r>
      <w:r w:rsidRPr="0027235D">
        <w:rPr>
          <w:rFonts w:hint="eastAsia"/>
          <w:szCs w:val="32"/>
        </w:rPr>
        <w:t>11.4</w:t>
      </w:r>
      <w:r w:rsidRPr="0027235D">
        <w:rPr>
          <w:rFonts w:hint="eastAsia"/>
          <w:szCs w:val="32"/>
        </w:rPr>
        <w:t>亿元。</w:t>
      </w:r>
      <w:r w:rsidRPr="0027235D">
        <w:rPr>
          <w:rFonts w:hint="eastAsia"/>
          <w:szCs w:val="32"/>
        </w:rPr>
        <w:t>2</w:t>
      </w:r>
      <w:r w:rsidRPr="0027235D">
        <w:rPr>
          <w:szCs w:val="32"/>
        </w:rPr>
        <w:t>020</w:t>
      </w:r>
      <w:r w:rsidRPr="0027235D">
        <w:rPr>
          <w:rFonts w:hint="eastAsia"/>
          <w:szCs w:val="32"/>
        </w:rPr>
        <w:t>年全省民营经济增加值为</w:t>
      </w:r>
      <w:r w:rsidRPr="0027235D">
        <w:rPr>
          <w:rFonts w:hint="eastAsia"/>
          <w:szCs w:val="32"/>
        </w:rPr>
        <w:t>26532.9</w:t>
      </w:r>
      <w:r w:rsidRPr="0027235D">
        <w:rPr>
          <w:rFonts w:hint="eastAsia"/>
          <w:szCs w:val="32"/>
        </w:rPr>
        <w:t>亿元，较</w:t>
      </w:r>
      <w:r w:rsidRPr="0027235D">
        <w:rPr>
          <w:rFonts w:hint="eastAsia"/>
          <w:szCs w:val="32"/>
        </w:rPr>
        <w:t>2</w:t>
      </w:r>
      <w:r w:rsidRPr="0027235D">
        <w:rPr>
          <w:szCs w:val="32"/>
        </w:rPr>
        <w:t>015</w:t>
      </w:r>
      <w:r w:rsidRPr="0027235D">
        <w:rPr>
          <w:rFonts w:hint="eastAsia"/>
          <w:szCs w:val="32"/>
        </w:rPr>
        <w:t>年增长</w:t>
      </w:r>
      <w:r w:rsidRPr="0027235D">
        <w:rPr>
          <w:rFonts w:hint="eastAsia"/>
          <w:szCs w:val="32"/>
        </w:rPr>
        <w:t>58.3%</w:t>
      </w:r>
      <w:r w:rsidRPr="0027235D">
        <w:rPr>
          <w:rFonts w:hint="eastAsia"/>
          <w:szCs w:val="32"/>
        </w:rPr>
        <w:t>；“十三五”期末民营经济市场主体达</w:t>
      </w:r>
      <w:r w:rsidRPr="0027235D">
        <w:rPr>
          <w:rFonts w:hint="eastAsia"/>
          <w:szCs w:val="32"/>
        </w:rPr>
        <w:t>677.3</w:t>
      </w:r>
      <w:r w:rsidRPr="0027235D">
        <w:rPr>
          <w:rFonts w:hint="eastAsia"/>
          <w:szCs w:val="32"/>
        </w:rPr>
        <w:t>万户，较“十二五”期末增长</w:t>
      </w:r>
      <w:r w:rsidRPr="0027235D">
        <w:rPr>
          <w:rFonts w:hint="eastAsia"/>
          <w:szCs w:val="32"/>
        </w:rPr>
        <w:t>75.8%</w:t>
      </w:r>
      <w:r w:rsidRPr="0027235D">
        <w:rPr>
          <w:rFonts w:hint="eastAsia"/>
          <w:szCs w:val="32"/>
        </w:rPr>
        <w:t>。</w:t>
      </w:r>
    </w:p>
    <w:p w:rsidR="00DF2B8E" w:rsidRPr="0027235D" w:rsidRDefault="00DF2B8E" w:rsidP="00DF2B8E">
      <w:pPr>
        <w:ind w:firstLineChars="200" w:firstLine="640"/>
        <w:rPr>
          <w:rFonts w:eastAsia="方正黑体简体"/>
          <w:bCs/>
          <w:szCs w:val="32"/>
        </w:rPr>
      </w:pPr>
      <w:r w:rsidRPr="0027235D">
        <w:rPr>
          <w:rFonts w:eastAsia="方正黑体简体" w:hint="eastAsia"/>
          <w:bCs/>
          <w:szCs w:val="32"/>
        </w:rPr>
        <w:t>七、市场</w:t>
      </w:r>
      <w:r w:rsidRPr="0027235D">
        <w:rPr>
          <w:rFonts w:eastAsia="方正黑体简体"/>
          <w:bCs/>
          <w:szCs w:val="32"/>
        </w:rPr>
        <w:t>监管体制机制</w:t>
      </w:r>
      <w:r w:rsidRPr="0027235D">
        <w:rPr>
          <w:rFonts w:eastAsia="方正黑体简体" w:hint="eastAsia"/>
          <w:bCs/>
          <w:szCs w:val="32"/>
        </w:rPr>
        <w:t>基本</w:t>
      </w:r>
      <w:r w:rsidRPr="0027235D">
        <w:rPr>
          <w:rFonts w:eastAsia="方正黑体简体"/>
          <w:bCs/>
          <w:szCs w:val="32"/>
        </w:rPr>
        <w:t>成型</w:t>
      </w:r>
    </w:p>
    <w:p w:rsidR="00DF2B8E" w:rsidRPr="0027235D" w:rsidRDefault="00DF2B8E" w:rsidP="00DF2B8E">
      <w:pPr>
        <w:ind w:firstLineChars="200" w:firstLine="640"/>
        <w:rPr>
          <w:szCs w:val="32"/>
        </w:rPr>
      </w:pPr>
      <w:r w:rsidRPr="0027235D">
        <w:rPr>
          <w:rFonts w:hint="eastAsia"/>
          <w:szCs w:val="32"/>
        </w:rPr>
        <w:t>顺利完成市场</w:t>
      </w:r>
      <w:r w:rsidRPr="0027235D">
        <w:rPr>
          <w:szCs w:val="32"/>
        </w:rPr>
        <w:t>监管机构改革，</w:t>
      </w:r>
      <w:r w:rsidRPr="0027235D">
        <w:rPr>
          <w:rFonts w:hint="eastAsia"/>
          <w:szCs w:val="32"/>
        </w:rPr>
        <w:t>深化综合</w:t>
      </w:r>
      <w:r w:rsidRPr="0027235D">
        <w:rPr>
          <w:szCs w:val="32"/>
        </w:rPr>
        <w:t>执法改革，推动执法重心</w:t>
      </w:r>
      <w:r w:rsidRPr="0027235D">
        <w:rPr>
          <w:rFonts w:hint="eastAsia"/>
          <w:szCs w:val="32"/>
        </w:rPr>
        <w:t>下沉</w:t>
      </w:r>
      <w:r w:rsidRPr="0027235D">
        <w:rPr>
          <w:szCs w:val="32"/>
        </w:rPr>
        <w:t>，</w:t>
      </w:r>
      <w:r w:rsidRPr="0027235D">
        <w:rPr>
          <w:rFonts w:hint="eastAsia"/>
          <w:szCs w:val="32"/>
        </w:rPr>
        <w:t>提升</w:t>
      </w:r>
      <w:r w:rsidRPr="0027235D">
        <w:rPr>
          <w:szCs w:val="32"/>
        </w:rPr>
        <w:t>综合执法队伍</w:t>
      </w:r>
      <w:r w:rsidRPr="0027235D">
        <w:rPr>
          <w:rFonts w:hint="eastAsia"/>
          <w:szCs w:val="32"/>
        </w:rPr>
        <w:t>效能</w:t>
      </w:r>
      <w:r w:rsidRPr="0027235D">
        <w:rPr>
          <w:szCs w:val="32"/>
        </w:rPr>
        <w:t>。</w:t>
      </w:r>
      <w:r w:rsidRPr="0027235D">
        <w:rPr>
          <w:rFonts w:hint="eastAsia"/>
          <w:szCs w:val="32"/>
        </w:rPr>
        <w:t>完善市场监管法规体系，全面实施权责清单管理制度，市场监管职责进一步厘清。以“双随机、</w:t>
      </w:r>
      <w:proofErr w:type="gramStart"/>
      <w:r w:rsidRPr="0027235D">
        <w:rPr>
          <w:rFonts w:hint="eastAsia"/>
          <w:szCs w:val="32"/>
        </w:rPr>
        <w:t>一</w:t>
      </w:r>
      <w:proofErr w:type="gramEnd"/>
      <w:r w:rsidRPr="0027235D">
        <w:rPr>
          <w:rFonts w:hint="eastAsia"/>
          <w:szCs w:val="32"/>
        </w:rPr>
        <w:t>公开”监管为基本手段、以重点监管为补充、以信用监管为基础的新型监管机制基本建立，多部门联合激励惩戒制度更加成熟。十三五</w:t>
      </w:r>
      <w:proofErr w:type="gramStart"/>
      <w:r w:rsidRPr="0027235D">
        <w:rPr>
          <w:rFonts w:hint="eastAsia"/>
          <w:szCs w:val="32"/>
        </w:rPr>
        <w:t>”</w:t>
      </w:r>
      <w:proofErr w:type="gramEnd"/>
      <w:r w:rsidRPr="0027235D">
        <w:rPr>
          <w:rFonts w:hint="eastAsia"/>
          <w:szCs w:val="32"/>
        </w:rPr>
        <w:t>期间，有效归集存续企业</w:t>
      </w:r>
      <w:r w:rsidRPr="0027235D">
        <w:rPr>
          <w:rFonts w:hint="eastAsia"/>
          <w:szCs w:val="32"/>
        </w:rPr>
        <w:t>178.33</w:t>
      </w:r>
      <w:r w:rsidRPr="0027235D">
        <w:rPr>
          <w:rFonts w:hint="eastAsia"/>
          <w:szCs w:val="32"/>
        </w:rPr>
        <w:t>万户、涉</w:t>
      </w:r>
      <w:proofErr w:type="gramStart"/>
      <w:r w:rsidRPr="0027235D">
        <w:rPr>
          <w:rFonts w:hint="eastAsia"/>
          <w:szCs w:val="32"/>
        </w:rPr>
        <w:t>企信息</w:t>
      </w:r>
      <w:proofErr w:type="gramEnd"/>
      <w:r w:rsidRPr="0027235D">
        <w:rPr>
          <w:rFonts w:hint="eastAsia"/>
          <w:szCs w:val="32"/>
        </w:rPr>
        <w:t>3068.18</w:t>
      </w:r>
      <w:r w:rsidRPr="0027235D">
        <w:rPr>
          <w:rFonts w:hint="eastAsia"/>
          <w:szCs w:val="32"/>
        </w:rPr>
        <w:t>万条，依法对失信被执行人限制</w:t>
      </w:r>
      <w:r w:rsidRPr="0027235D">
        <w:rPr>
          <w:rFonts w:hint="eastAsia"/>
          <w:szCs w:val="32"/>
        </w:rPr>
        <w:t>43958</w:t>
      </w:r>
      <w:r w:rsidRPr="0027235D">
        <w:rPr>
          <w:rFonts w:hint="eastAsia"/>
          <w:szCs w:val="32"/>
        </w:rPr>
        <w:t>人次。</w:t>
      </w:r>
    </w:p>
    <w:p w:rsidR="00DF2B8E" w:rsidRPr="0027235D" w:rsidRDefault="00DF2B8E" w:rsidP="00DF2B8E">
      <w:pPr>
        <w:ind w:firstLineChars="200" w:firstLine="640"/>
        <w:rPr>
          <w:szCs w:val="32"/>
        </w:rPr>
      </w:pPr>
      <w:r w:rsidRPr="0027235D">
        <w:rPr>
          <w:szCs w:val="32"/>
        </w:rPr>
        <w:t>2020</w:t>
      </w:r>
      <w:r w:rsidRPr="0027235D">
        <w:rPr>
          <w:szCs w:val="32"/>
        </w:rPr>
        <w:t>年</w:t>
      </w:r>
      <w:r w:rsidRPr="0027235D">
        <w:rPr>
          <w:rFonts w:hint="eastAsia"/>
          <w:szCs w:val="32"/>
        </w:rPr>
        <w:t>初，面对突如其来的新冠肺炎疫情，全省市场监管领域各级、各相关部门坚决贯彻党中央、国务院和省委、省政府部署要求，按照“两禁止、两监管、两服务、两阻断”的阶段重点，禁止群体性聚餐和禁止野生动物交易，强化价格监管和质量监管，优化政务服务和技术服务，阻断冷链物</w:t>
      </w:r>
      <w:r w:rsidRPr="0027235D">
        <w:rPr>
          <w:rFonts w:hint="eastAsia"/>
          <w:szCs w:val="32"/>
        </w:rPr>
        <w:lastRenderedPageBreak/>
        <w:t>流疫情传播和阻断食品安全风险，全面完成疫情防控和复工复产复市各项任务，有效服务疫情防控大局。</w:t>
      </w:r>
    </w:p>
    <w:p w:rsidR="00DF2B8E" w:rsidRPr="0027235D" w:rsidRDefault="00DF2B8E" w:rsidP="00DF2B8E">
      <w:pPr>
        <w:ind w:firstLineChars="200" w:firstLine="640"/>
        <w:rPr>
          <w:rFonts w:cs="Courier New"/>
          <w:sz w:val="21"/>
          <w:szCs w:val="21"/>
        </w:rPr>
      </w:pPr>
      <w:r w:rsidRPr="0027235D">
        <w:rPr>
          <w:rFonts w:hint="eastAsia"/>
          <w:szCs w:val="32"/>
        </w:rPr>
        <w:t>“十三五”时期，我省市场监管工作取得积极成效，但依然存在一些薄弱环节：假冒伪劣、虚假宣传、价格违法行为等问题时有发生；市场竞争不充分与过度竞争的并存；市场安全风险隐患防控任务艰巨；消费者权益保护存在短板；质量、品牌、标准、知识产权耦合度有待提升；各方责任落实不到位，基层基础较为薄弱，丰富监管工具的办法不多；治“因”和治“果”结合不够，一些违法问题久打不绝。</w:t>
      </w:r>
    </w:p>
    <w:p w:rsidR="00DF2B8E" w:rsidRPr="0027235D" w:rsidRDefault="00DF2B8E" w:rsidP="00DF2B8E">
      <w:pPr>
        <w:spacing w:beforeLines="50" w:before="156" w:afterLines="50" w:after="156" w:line="600" w:lineRule="exact"/>
        <w:jc w:val="center"/>
        <w:rPr>
          <w:szCs w:val="32"/>
        </w:rPr>
      </w:pPr>
      <w:r w:rsidRPr="0027235D">
        <w:rPr>
          <w:rFonts w:eastAsia="方正黑体简体"/>
          <w:sz w:val="30"/>
          <w:szCs w:val="30"/>
        </w:rPr>
        <w:t>表</w:t>
      </w:r>
      <w:r w:rsidRPr="0027235D">
        <w:rPr>
          <w:rFonts w:eastAsia="方正黑体简体"/>
          <w:sz w:val="30"/>
          <w:szCs w:val="30"/>
        </w:rPr>
        <w:t>1  “</w:t>
      </w:r>
      <w:r w:rsidRPr="0027235D">
        <w:rPr>
          <w:rFonts w:eastAsia="方正黑体简体"/>
          <w:sz w:val="30"/>
          <w:szCs w:val="30"/>
        </w:rPr>
        <w:t>十三五</w:t>
      </w:r>
      <w:r w:rsidRPr="0027235D">
        <w:rPr>
          <w:rFonts w:eastAsia="方正黑体简体"/>
          <w:sz w:val="30"/>
          <w:szCs w:val="30"/>
        </w:rPr>
        <w:t>”</w:t>
      </w:r>
      <w:r w:rsidRPr="0027235D">
        <w:rPr>
          <w:rFonts w:eastAsia="方正黑体简体" w:hint="eastAsia"/>
          <w:sz w:val="30"/>
          <w:szCs w:val="30"/>
        </w:rPr>
        <w:t>市场监管</w:t>
      </w:r>
      <w:r w:rsidRPr="0027235D">
        <w:rPr>
          <w:rFonts w:eastAsia="方正黑体简体"/>
          <w:sz w:val="30"/>
          <w:szCs w:val="30"/>
        </w:rPr>
        <w:t>主要指标</w:t>
      </w:r>
      <w:r w:rsidRPr="0027235D">
        <w:rPr>
          <w:rFonts w:eastAsia="方正黑体简体" w:hint="eastAsia"/>
          <w:sz w:val="30"/>
          <w:szCs w:val="30"/>
        </w:rPr>
        <w:t>完成</w:t>
      </w:r>
      <w:r w:rsidRPr="0027235D">
        <w:rPr>
          <w:rFonts w:eastAsia="方正黑体简体"/>
          <w:sz w:val="30"/>
          <w:szCs w:val="30"/>
        </w:rPr>
        <w:t>情况</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4675"/>
        <w:gridCol w:w="1587"/>
        <w:gridCol w:w="1763"/>
      </w:tblGrid>
      <w:tr w:rsidR="00DF2B8E" w:rsidRPr="0027235D" w:rsidTr="00065247">
        <w:trPr>
          <w:trHeight w:val="600"/>
          <w:tblHeader/>
          <w:jc w:val="center"/>
        </w:trPr>
        <w:tc>
          <w:tcPr>
            <w:tcW w:w="838" w:type="dxa"/>
            <w:vAlign w:val="center"/>
          </w:tcPr>
          <w:p w:rsidR="00DF2B8E" w:rsidRPr="0027235D" w:rsidRDefault="00DF2B8E" w:rsidP="00065247">
            <w:pPr>
              <w:spacing w:line="480" w:lineRule="exact"/>
              <w:jc w:val="center"/>
              <w:rPr>
                <w:rFonts w:eastAsia="方正黑体简体"/>
                <w:sz w:val="24"/>
              </w:rPr>
            </w:pPr>
            <w:r w:rsidRPr="0027235D">
              <w:rPr>
                <w:rFonts w:eastAsia="方正黑体简体" w:hint="eastAsia"/>
                <w:sz w:val="24"/>
              </w:rPr>
              <w:t>序号</w:t>
            </w:r>
          </w:p>
        </w:tc>
        <w:tc>
          <w:tcPr>
            <w:tcW w:w="4675" w:type="dxa"/>
            <w:vAlign w:val="center"/>
          </w:tcPr>
          <w:p w:rsidR="00DF2B8E" w:rsidRPr="0027235D" w:rsidRDefault="00DF2B8E" w:rsidP="00065247">
            <w:pPr>
              <w:spacing w:line="480" w:lineRule="exact"/>
              <w:jc w:val="center"/>
              <w:rPr>
                <w:rFonts w:eastAsia="方正黑体简体"/>
                <w:sz w:val="24"/>
              </w:rPr>
            </w:pPr>
            <w:r w:rsidRPr="0027235D">
              <w:rPr>
                <w:rFonts w:eastAsia="方正黑体简体" w:hint="eastAsia"/>
                <w:sz w:val="24"/>
              </w:rPr>
              <w:t>指标</w:t>
            </w:r>
          </w:p>
        </w:tc>
        <w:tc>
          <w:tcPr>
            <w:tcW w:w="1587" w:type="dxa"/>
            <w:vAlign w:val="center"/>
          </w:tcPr>
          <w:p w:rsidR="00DF2B8E" w:rsidRPr="0027235D" w:rsidRDefault="00DF2B8E" w:rsidP="00065247">
            <w:pPr>
              <w:spacing w:line="480" w:lineRule="exact"/>
              <w:jc w:val="center"/>
              <w:rPr>
                <w:rFonts w:eastAsia="方正黑体简体"/>
                <w:sz w:val="24"/>
              </w:rPr>
            </w:pPr>
            <w:r w:rsidRPr="0027235D">
              <w:rPr>
                <w:rFonts w:eastAsia="方正黑体简体" w:hint="eastAsia"/>
                <w:sz w:val="24"/>
              </w:rPr>
              <w:t>2015</w:t>
            </w:r>
            <w:r w:rsidRPr="0027235D">
              <w:rPr>
                <w:rFonts w:eastAsia="方正黑体简体" w:hint="eastAsia"/>
                <w:sz w:val="24"/>
              </w:rPr>
              <w:t>年基值</w:t>
            </w:r>
          </w:p>
        </w:tc>
        <w:tc>
          <w:tcPr>
            <w:tcW w:w="1763" w:type="dxa"/>
            <w:vAlign w:val="center"/>
          </w:tcPr>
          <w:p w:rsidR="00DF2B8E" w:rsidRPr="0027235D" w:rsidRDefault="00DF2B8E" w:rsidP="00065247">
            <w:pPr>
              <w:spacing w:line="480" w:lineRule="exact"/>
              <w:jc w:val="center"/>
              <w:rPr>
                <w:rFonts w:eastAsia="方正黑体简体"/>
                <w:sz w:val="24"/>
              </w:rPr>
            </w:pPr>
            <w:r w:rsidRPr="0027235D">
              <w:rPr>
                <w:rFonts w:eastAsia="方正黑体简体" w:hint="eastAsia"/>
                <w:sz w:val="24"/>
              </w:rPr>
              <w:t>2020</w:t>
            </w:r>
            <w:r w:rsidRPr="0027235D">
              <w:rPr>
                <w:rFonts w:eastAsia="方正黑体简体" w:hint="eastAsia"/>
                <w:sz w:val="24"/>
              </w:rPr>
              <w:t>年实际值</w:t>
            </w:r>
          </w:p>
        </w:tc>
      </w:tr>
      <w:tr w:rsidR="00DF2B8E" w:rsidRPr="0027235D" w:rsidTr="00065247">
        <w:trPr>
          <w:trHeight w:val="20"/>
          <w:jc w:val="center"/>
        </w:trPr>
        <w:tc>
          <w:tcPr>
            <w:tcW w:w="838" w:type="dxa"/>
            <w:vAlign w:val="center"/>
          </w:tcPr>
          <w:p w:rsidR="00DF2B8E" w:rsidRPr="0027235D" w:rsidRDefault="00DF2B8E" w:rsidP="00065247">
            <w:pPr>
              <w:spacing w:line="480" w:lineRule="exact"/>
              <w:jc w:val="center"/>
              <w:rPr>
                <w:sz w:val="24"/>
              </w:rPr>
            </w:pPr>
            <w:r w:rsidRPr="0027235D">
              <w:rPr>
                <w:rFonts w:hint="eastAsia"/>
                <w:sz w:val="24"/>
              </w:rPr>
              <w:t>1</w:t>
            </w:r>
          </w:p>
        </w:tc>
        <w:tc>
          <w:tcPr>
            <w:tcW w:w="4675" w:type="dxa"/>
            <w:vAlign w:val="center"/>
          </w:tcPr>
          <w:p w:rsidR="00DF2B8E" w:rsidRPr="0027235D" w:rsidRDefault="00DF2B8E" w:rsidP="00065247">
            <w:pPr>
              <w:spacing w:line="480" w:lineRule="exact"/>
              <w:rPr>
                <w:rFonts w:eastAsia="方正仿宋_GBK"/>
                <w:sz w:val="24"/>
              </w:rPr>
            </w:pPr>
            <w:r w:rsidRPr="0027235D">
              <w:rPr>
                <w:rFonts w:hint="eastAsia"/>
                <w:sz w:val="24"/>
              </w:rPr>
              <w:t>实有市场主体总量（万户）</w:t>
            </w:r>
          </w:p>
        </w:tc>
        <w:tc>
          <w:tcPr>
            <w:tcW w:w="1587" w:type="dxa"/>
          </w:tcPr>
          <w:p w:rsidR="00DF2B8E" w:rsidRPr="0027235D" w:rsidRDefault="00DF2B8E" w:rsidP="00065247">
            <w:pPr>
              <w:spacing w:line="480" w:lineRule="exact"/>
              <w:jc w:val="center"/>
              <w:rPr>
                <w:rFonts w:eastAsia="方正仿宋_GBK"/>
                <w:bCs/>
                <w:sz w:val="24"/>
              </w:rPr>
            </w:pPr>
            <w:r w:rsidRPr="0027235D">
              <w:rPr>
                <w:bCs/>
                <w:sz w:val="24"/>
              </w:rPr>
              <w:t>398.73</w:t>
            </w:r>
          </w:p>
        </w:tc>
        <w:tc>
          <w:tcPr>
            <w:tcW w:w="1763" w:type="dxa"/>
          </w:tcPr>
          <w:p w:rsidR="00DF2B8E" w:rsidRPr="0027235D" w:rsidRDefault="00DF2B8E" w:rsidP="00065247">
            <w:pPr>
              <w:spacing w:line="480" w:lineRule="exact"/>
              <w:jc w:val="center"/>
              <w:rPr>
                <w:bCs/>
                <w:sz w:val="24"/>
              </w:rPr>
            </w:pPr>
            <w:r w:rsidRPr="0027235D">
              <w:rPr>
                <w:bCs/>
                <w:sz w:val="24"/>
              </w:rPr>
              <w:t>695.00</w:t>
            </w:r>
          </w:p>
        </w:tc>
      </w:tr>
      <w:tr w:rsidR="00DF2B8E" w:rsidRPr="0027235D" w:rsidTr="00065247">
        <w:trPr>
          <w:trHeight w:val="20"/>
          <w:jc w:val="center"/>
        </w:trPr>
        <w:tc>
          <w:tcPr>
            <w:tcW w:w="838" w:type="dxa"/>
            <w:vAlign w:val="center"/>
          </w:tcPr>
          <w:p w:rsidR="00DF2B8E" w:rsidRPr="0027235D" w:rsidRDefault="00DF2B8E" w:rsidP="00065247">
            <w:pPr>
              <w:spacing w:line="480" w:lineRule="exact"/>
              <w:jc w:val="center"/>
              <w:rPr>
                <w:sz w:val="24"/>
              </w:rPr>
            </w:pPr>
            <w:r w:rsidRPr="0027235D">
              <w:rPr>
                <w:rFonts w:hint="eastAsia"/>
                <w:sz w:val="24"/>
              </w:rPr>
              <w:t>2</w:t>
            </w:r>
          </w:p>
        </w:tc>
        <w:tc>
          <w:tcPr>
            <w:tcW w:w="4675" w:type="dxa"/>
            <w:vAlign w:val="center"/>
          </w:tcPr>
          <w:p w:rsidR="00DF2B8E" w:rsidRPr="0027235D" w:rsidRDefault="00DF2B8E" w:rsidP="00065247">
            <w:pPr>
              <w:spacing w:line="480" w:lineRule="exact"/>
              <w:rPr>
                <w:rFonts w:eastAsia="方正仿宋_GBK"/>
                <w:sz w:val="24"/>
              </w:rPr>
            </w:pPr>
            <w:r w:rsidRPr="0027235D">
              <w:rPr>
                <w:rFonts w:hint="eastAsia"/>
                <w:sz w:val="24"/>
              </w:rPr>
              <w:t>新增天府质量奖（四川质量奖）（家）</w:t>
            </w:r>
          </w:p>
        </w:tc>
        <w:tc>
          <w:tcPr>
            <w:tcW w:w="1587" w:type="dxa"/>
            <w:vAlign w:val="center"/>
          </w:tcPr>
          <w:p w:rsidR="00DF2B8E" w:rsidRPr="0027235D" w:rsidRDefault="00DF2B8E" w:rsidP="00065247">
            <w:pPr>
              <w:spacing w:line="480" w:lineRule="exact"/>
              <w:ind w:firstLineChars="250" w:firstLine="600"/>
              <w:rPr>
                <w:rFonts w:eastAsia="方正仿宋_GBK"/>
                <w:bCs/>
                <w:sz w:val="24"/>
              </w:rPr>
            </w:pPr>
            <w:r w:rsidRPr="0027235D">
              <w:rPr>
                <w:bCs/>
                <w:sz w:val="24"/>
              </w:rPr>
              <w:t>11</w:t>
            </w:r>
          </w:p>
        </w:tc>
        <w:tc>
          <w:tcPr>
            <w:tcW w:w="1763" w:type="dxa"/>
            <w:vAlign w:val="center"/>
          </w:tcPr>
          <w:p w:rsidR="00DF2B8E" w:rsidRPr="0027235D" w:rsidRDefault="00DF2B8E" w:rsidP="00065247">
            <w:pPr>
              <w:spacing w:line="480" w:lineRule="exact"/>
              <w:jc w:val="center"/>
              <w:rPr>
                <w:rFonts w:eastAsia="方正黑体简体"/>
                <w:sz w:val="24"/>
              </w:rPr>
            </w:pPr>
            <w:r w:rsidRPr="0027235D">
              <w:rPr>
                <w:sz w:val="24"/>
              </w:rPr>
              <w:t>29</w:t>
            </w:r>
            <w:r w:rsidRPr="0027235D">
              <w:rPr>
                <w:rFonts w:hint="eastAsia"/>
                <w:sz w:val="24"/>
              </w:rPr>
              <w:t>（含</w:t>
            </w:r>
            <w:r w:rsidRPr="0027235D">
              <w:rPr>
                <w:sz w:val="24"/>
              </w:rPr>
              <w:t>提名奖</w:t>
            </w:r>
            <w:r w:rsidRPr="0027235D">
              <w:rPr>
                <w:rFonts w:hint="eastAsia"/>
                <w:sz w:val="24"/>
              </w:rPr>
              <w:t>）</w:t>
            </w:r>
          </w:p>
        </w:tc>
      </w:tr>
      <w:tr w:rsidR="00DF2B8E" w:rsidRPr="0027235D" w:rsidTr="00065247">
        <w:trPr>
          <w:trHeight w:val="90"/>
          <w:jc w:val="center"/>
        </w:trPr>
        <w:tc>
          <w:tcPr>
            <w:tcW w:w="838" w:type="dxa"/>
            <w:vAlign w:val="center"/>
          </w:tcPr>
          <w:p w:rsidR="00DF2B8E" w:rsidRPr="0027235D" w:rsidRDefault="00DF2B8E" w:rsidP="00065247">
            <w:pPr>
              <w:spacing w:line="480" w:lineRule="exact"/>
              <w:jc w:val="center"/>
              <w:rPr>
                <w:sz w:val="24"/>
              </w:rPr>
            </w:pPr>
            <w:r w:rsidRPr="0027235D">
              <w:rPr>
                <w:rFonts w:hint="eastAsia"/>
                <w:sz w:val="24"/>
              </w:rPr>
              <w:t>3</w:t>
            </w:r>
          </w:p>
        </w:tc>
        <w:tc>
          <w:tcPr>
            <w:tcW w:w="4675" w:type="dxa"/>
            <w:vAlign w:val="center"/>
          </w:tcPr>
          <w:p w:rsidR="00DF2B8E" w:rsidRPr="0027235D" w:rsidRDefault="00DF2B8E" w:rsidP="00065247">
            <w:pPr>
              <w:spacing w:line="480" w:lineRule="exact"/>
              <w:rPr>
                <w:rFonts w:eastAsia="方正仿宋_GBK"/>
                <w:sz w:val="24"/>
              </w:rPr>
            </w:pPr>
            <w:r w:rsidRPr="0027235D">
              <w:rPr>
                <w:rFonts w:hint="eastAsia"/>
                <w:sz w:val="24"/>
              </w:rPr>
              <w:t>累计主导</w:t>
            </w:r>
            <w:r w:rsidRPr="0027235D">
              <w:rPr>
                <w:sz w:val="24"/>
              </w:rPr>
              <w:t>制定</w:t>
            </w:r>
            <w:r w:rsidRPr="0027235D">
              <w:rPr>
                <w:rFonts w:hint="eastAsia"/>
                <w:sz w:val="24"/>
              </w:rPr>
              <w:t>国际标准（项）</w:t>
            </w:r>
          </w:p>
        </w:tc>
        <w:tc>
          <w:tcPr>
            <w:tcW w:w="1587" w:type="dxa"/>
          </w:tcPr>
          <w:p w:rsidR="00DF2B8E" w:rsidRPr="0027235D" w:rsidRDefault="00DF2B8E" w:rsidP="00065247">
            <w:pPr>
              <w:spacing w:line="480" w:lineRule="exact"/>
              <w:jc w:val="center"/>
              <w:rPr>
                <w:rFonts w:eastAsia="方正仿宋_GBK"/>
                <w:sz w:val="24"/>
              </w:rPr>
            </w:pPr>
            <w:r w:rsidRPr="0027235D">
              <w:rPr>
                <w:sz w:val="24"/>
              </w:rPr>
              <w:t>17</w:t>
            </w:r>
          </w:p>
        </w:tc>
        <w:tc>
          <w:tcPr>
            <w:tcW w:w="1763" w:type="dxa"/>
          </w:tcPr>
          <w:p w:rsidR="00DF2B8E" w:rsidRPr="0027235D" w:rsidRDefault="00DF2B8E" w:rsidP="00065247">
            <w:pPr>
              <w:spacing w:line="480" w:lineRule="exact"/>
              <w:jc w:val="center"/>
              <w:rPr>
                <w:sz w:val="24"/>
              </w:rPr>
            </w:pPr>
            <w:r w:rsidRPr="0027235D">
              <w:rPr>
                <w:sz w:val="24"/>
              </w:rPr>
              <w:t>28</w:t>
            </w:r>
          </w:p>
        </w:tc>
      </w:tr>
      <w:tr w:rsidR="00DF2B8E" w:rsidRPr="0027235D" w:rsidTr="00065247">
        <w:trPr>
          <w:trHeight w:val="20"/>
          <w:jc w:val="center"/>
        </w:trPr>
        <w:tc>
          <w:tcPr>
            <w:tcW w:w="838" w:type="dxa"/>
            <w:vAlign w:val="center"/>
          </w:tcPr>
          <w:p w:rsidR="00DF2B8E" w:rsidRPr="0027235D" w:rsidRDefault="00DF2B8E" w:rsidP="00065247">
            <w:pPr>
              <w:spacing w:line="480" w:lineRule="exact"/>
              <w:jc w:val="center"/>
              <w:rPr>
                <w:sz w:val="24"/>
              </w:rPr>
            </w:pPr>
            <w:r w:rsidRPr="0027235D">
              <w:rPr>
                <w:rFonts w:hint="eastAsia"/>
                <w:sz w:val="24"/>
              </w:rPr>
              <w:t>4</w:t>
            </w:r>
          </w:p>
        </w:tc>
        <w:tc>
          <w:tcPr>
            <w:tcW w:w="4675" w:type="dxa"/>
            <w:vAlign w:val="center"/>
          </w:tcPr>
          <w:p w:rsidR="00DF2B8E" w:rsidRPr="0027235D" w:rsidRDefault="00DF2B8E" w:rsidP="00065247">
            <w:pPr>
              <w:spacing w:line="480" w:lineRule="exact"/>
              <w:rPr>
                <w:rFonts w:eastAsia="方正仿宋_GBK"/>
                <w:sz w:val="24"/>
              </w:rPr>
            </w:pPr>
            <w:r w:rsidRPr="0027235D">
              <w:rPr>
                <w:rFonts w:hint="eastAsia"/>
                <w:sz w:val="24"/>
              </w:rPr>
              <w:t>累计主导</w:t>
            </w:r>
            <w:r w:rsidRPr="0027235D">
              <w:rPr>
                <w:sz w:val="24"/>
              </w:rPr>
              <w:t>制定</w:t>
            </w:r>
            <w:r w:rsidRPr="0027235D">
              <w:rPr>
                <w:rFonts w:hint="eastAsia"/>
                <w:sz w:val="24"/>
              </w:rPr>
              <w:t>国家标准（项）</w:t>
            </w:r>
          </w:p>
        </w:tc>
        <w:tc>
          <w:tcPr>
            <w:tcW w:w="1587" w:type="dxa"/>
          </w:tcPr>
          <w:p w:rsidR="00DF2B8E" w:rsidRPr="0027235D" w:rsidRDefault="00DF2B8E" w:rsidP="00065247">
            <w:pPr>
              <w:spacing w:line="480" w:lineRule="exact"/>
              <w:jc w:val="center"/>
              <w:rPr>
                <w:rFonts w:eastAsia="方正仿宋_GBK"/>
                <w:sz w:val="24"/>
              </w:rPr>
            </w:pPr>
            <w:r w:rsidRPr="0027235D">
              <w:rPr>
                <w:sz w:val="24"/>
              </w:rPr>
              <w:t>2800</w:t>
            </w:r>
          </w:p>
        </w:tc>
        <w:tc>
          <w:tcPr>
            <w:tcW w:w="1763" w:type="dxa"/>
          </w:tcPr>
          <w:p w:rsidR="00DF2B8E" w:rsidRPr="0027235D" w:rsidRDefault="00DF2B8E" w:rsidP="00065247">
            <w:pPr>
              <w:spacing w:line="480" w:lineRule="exact"/>
              <w:jc w:val="center"/>
              <w:rPr>
                <w:sz w:val="24"/>
              </w:rPr>
            </w:pPr>
            <w:r w:rsidRPr="0027235D">
              <w:rPr>
                <w:sz w:val="24"/>
              </w:rPr>
              <w:t>3000</w:t>
            </w:r>
          </w:p>
        </w:tc>
      </w:tr>
      <w:tr w:rsidR="00DF2B8E" w:rsidRPr="0027235D" w:rsidTr="00065247">
        <w:trPr>
          <w:trHeight w:val="20"/>
          <w:jc w:val="center"/>
        </w:trPr>
        <w:tc>
          <w:tcPr>
            <w:tcW w:w="838" w:type="dxa"/>
            <w:vAlign w:val="center"/>
          </w:tcPr>
          <w:p w:rsidR="00DF2B8E" w:rsidRPr="0027235D" w:rsidRDefault="00DF2B8E" w:rsidP="00065247">
            <w:pPr>
              <w:spacing w:line="480" w:lineRule="exact"/>
              <w:jc w:val="center"/>
              <w:rPr>
                <w:sz w:val="24"/>
              </w:rPr>
            </w:pPr>
            <w:r w:rsidRPr="0027235D">
              <w:rPr>
                <w:rFonts w:hint="eastAsia"/>
                <w:sz w:val="24"/>
              </w:rPr>
              <w:t>5</w:t>
            </w:r>
          </w:p>
        </w:tc>
        <w:tc>
          <w:tcPr>
            <w:tcW w:w="4675" w:type="dxa"/>
            <w:vAlign w:val="center"/>
          </w:tcPr>
          <w:p w:rsidR="00DF2B8E" w:rsidRPr="0027235D" w:rsidRDefault="00DF2B8E" w:rsidP="00065247">
            <w:pPr>
              <w:spacing w:line="480" w:lineRule="exact"/>
              <w:rPr>
                <w:rFonts w:eastAsia="方正仿宋_GBK"/>
                <w:sz w:val="24"/>
              </w:rPr>
            </w:pPr>
            <w:r w:rsidRPr="0027235D">
              <w:rPr>
                <w:rFonts w:hint="eastAsia"/>
                <w:sz w:val="24"/>
              </w:rPr>
              <w:t>每万人</w:t>
            </w:r>
            <w:r w:rsidRPr="0027235D">
              <w:rPr>
                <w:sz w:val="24"/>
              </w:rPr>
              <w:t>口</w:t>
            </w:r>
            <w:r w:rsidRPr="0027235D">
              <w:rPr>
                <w:rFonts w:hint="eastAsia"/>
                <w:sz w:val="24"/>
              </w:rPr>
              <w:t>发明专利拥有量（件）</w:t>
            </w:r>
          </w:p>
        </w:tc>
        <w:tc>
          <w:tcPr>
            <w:tcW w:w="1587" w:type="dxa"/>
            <w:vAlign w:val="center"/>
          </w:tcPr>
          <w:p w:rsidR="00DF2B8E" w:rsidRPr="0027235D" w:rsidRDefault="00DF2B8E" w:rsidP="00065247">
            <w:pPr>
              <w:spacing w:line="480" w:lineRule="exact"/>
              <w:jc w:val="center"/>
              <w:rPr>
                <w:rFonts w:eastAsia="方正仿宋_GBK"/>
                <w:sz w:val="24"/>
              </w:rPr>
            </w:pPr>
            <w:r w:rsidRPr="0027235D">
              <w:rPr>
                <w:sz w:val="24"/>
              </w:rPr>
              <w:t>3.5</w:t>
            </w:r>
          </w:p>
        </w:tc>
        <w:tc>
          <w:tcPr>
            <w:tcW w:w="1763" w:type="dxa"/>
            <w:vAlign w:val="center"/>
          </w:tcPr>
          <w:p w:rsidR="00DF2B8E" w:rsidRPr="0027235D" w:rsidRDefault="00DF2B8E" w:rsidP="00065247">
            <w:pPr>
              <w:spacing w:line="480" w:lineRule="exact"/>
              <w:jc w:val="center"/>
              <w:rPr>
                <w:sz w:val="24"/>
              </w:rPr>
            </w:pPr>
            <w:r w:rsidRPr="0027235D">
              <w:rPr>
                <w:sz w:val="24"/>
              </w:rPr>
              <w:t>8.4</w:t>
            </w:r>
          </w:p>
        </w:tc>
      </w:tr>
      <w:tr w:rsidR="00DF2B8E" w:rsidRPr="0027235D" w:rsidTr="00065247">
        <w:trPr>
          <w:trHeight w:val="20"/>
          <w:jc w:val="center"/>
        </w:trPr>
        <w:tc>
          <w:tcPr>
            <w:tcW w:w="838" w:type="dxa"/>
            <w:vAlign w:val="center"/>
          </w:tcPr>
          <w:p w:rsidR="00DF2B8E" w:rsidRPr="0027235D" w:rsidRDefault="00DF2B8E" w:rsidP="00065247">
            <w:pPr>
              <w:spacing w:line="480" w:lineRule="exact"/>
              <w:jc w:val="center"/>
              <w:rPr>
                <w:sz w:val="24"/>
              </w:rPr>
            </w:pPr>
            <w:r w:rsidRPr="0027235D">
              <w:rPr>
                <w:rFonts w:hint="eastAsia"/>
                <w:sz w:val="24"/>
              </w:rPr>
              <w:t>6</w:t>
            </w:r>
          </w:p>
        </w:tc>
        <w:tc>
          <w:tcPr>
            <w:tcW w:w="4675" w:type="dxa"/>
            <w:vAlign w:val="center"/>
          </w:tcPr>
          <w:p w:rsidR="00DF2B8E" w:rsidRPr="0027235D" w:rsidRDefault="00DF2B8E" w:rsidP="00065247">
            <w:pPr>
              <w:spacing w:line="480" w:lineRule="exact"/>
              <w:rPr>
                <w:rFonts w:eastAsia="方正仿宋_GBK"/>
                <w:sz w:val="24"/>
              </w:rPr>
            </w:pPr>
            <w:r w:rsidRPr="0027235D">
              <w:rPr>
                <w:rFonts w:hint="eastAsia"/>
                <w:sz w:val="24"/>
              </w:rPr>
              <w:t>技术合同认定登记额（亿元）</w:t>
            </w:r>
          </w:p>
        </w:tc>
        <w:tc>
          <w:tcPr>
            <w:tcW w:w="1587" w:type="dxa"/>
            <w:vAlign w:val="center"/>
          </w:tcPr>
          <w:p w:rsidR="00DF2B8E" w:rsidRPr="0027235D" w:rsidRDefault="00DF2B8E" w:rsidP="00065247">
            <w:pPr>
              <w:spacing w:line="480" w:lineRule="exact"/>
              <w:jc w:val="center"/>
              <w:rPr>
                <w:rFonts w:eastAsia="方正仿宋_GBK"/>
                <w:bCs/>
                <w:sz w:val="24"/>
              </w:rPr>
            </w:pPr>
            <w:r w:rsidRPr="0027235D">
              <w:rPr>
                <w:bCs/>
                <w:sz w:val="24"/>
              </w:rPr>
              <w:t>295.8</w:t>
            </w:r>
          </w:p>
        </w:tc>
        <w:tc>
          <w:tcPr>
            <w:tcW w:w="1763" w:type="dxa"/>
            <w:vAlign w:val="center"/>
          </w:tcPr>
          <w:p w:rsidR="00DF2B8E" w:rsidRPr="0027235D" w:rsidRDefault="00DF2B8E" w:rsidP="00065247">
            <w:pPr>
              <w:spacing w:line="480" w:lineRule="exact"/>
              <w:jc w:val="center"/>
              <w:rPr>
                <w:bCs/>
                <w:sz w:val="24"/>
              </w:rPr>
            </w:pPr>
            <w:r w:rsidRPr="0027235D">
              <w:rPr>
                <w:bCs/>
                <w:sz w:val="24"/>
              </w:rPr>
              <w:t>1248.8</w:t>
            </w:r>
          </w:p>
        </w:tc>
      </w:tr>
      <w:tr w:rsidR="00DF2B8E" w:rsidRPr="0027235D" w:rsidTr="00065247">
        <w:trPr>
          <w:trHeight w:val="255"/>
          <w:jc w:val="center"/>
        </w:trPr>
        <w:tc>
          <w:tcPr>
            <w:tcW w:w="838" w:type="dxa"/>
            <w:vAlign w:val="center"/>
          </w:tcPr>
          <w:p w:rsidR="00DF2B8E" w:rsidRPr="0027235D" w:rsidRDefault="00DF2B8E" w:rsidP="00065247">
            <w:pPr>
              <w:spacing w:line="480" w:lineRule="exact"/>
              <w:jc w:val="center"/>
              <w:rPr>
                <w:sz w:val="24"/>
              </w:rPr>
            </w:pPr>
            <w:r w:rsidRPr="0027235D">
              <w:rPr>
                <w:rFonts w:hint="eastAsia"/>
                <w:sz w:val="24"/>
              </w:rPr>
              <w:t>7</w:t>
            </w:r>
          </w:p>
        </w:tc>
        <w:tc>
          <w:tcPr>
            <w:tcW w:w="4675" w:type="dxa"/>
            <w:vAlign w:val="center"/>
          </w:tcPr>
          <w:p w:rsidR="00DF2B8E" w:rsidRPr="0027235D" w:rsidRDefault="00DF2B8E" w:rsidP="00065247">
            <w:pPr>
              <w:spacing w:line="480" w:lineRule="exact"/>
              <w:rPr>
                <w:rFonts w:eastAsia="方正仿宋_GBK"/>
                <w:sz w:val="24"/>
              </w:rPr>
            </w:pPr>
            <w:r w:rsidRPr="0027235D">
              <w:rPr>
                <w:rFonts w:hint="eastAsia"/>
                <w:sz w:val="24"/>
              </w:rPr>
              <w:t>知识产权质押融资年度金额（亿元）</w:t>
            </w:r>
          </w:p>
        </w:tc>
        <w:tc>
          <w:tcPr>
            <w:tcW w:w="1587" w:type="dxa"/>
            <w:vAlign w:val="center"/>
          </w:tcPr>
          <w:p w:rsidR="00DF2B8E" w:rsidRPr="0027235D" w:rsidRDefault="00DF2B8E" w:rsidP="00065247">
            <w:pPr>
              <w:spacing w:line="480" w:lineRule="exact"/>
              <w:jc w:val="center"/>
              <w:rPr>
                <w:rFonts w:eastAsia="方正仿宋_GBK"/>
                <w:bCs/>
                <w:sz w:val="24"/>
              </w:rPr>
            </w:pPr>
            <w:r w:rsidRPr="0027235D">
              <w:rPr>
                <w:bCs/>
                <w:sz w:val="24"/>
              </w:rPr>
              <w:t>30</w:t>
            </w:r>
          </w:p>
        </w:tc>
        <w:tc>
          <w:tcPr>
            <w:tcW w:w="1763" w:type="dxa"/>
            <w:vAlign w:val="center"/>
          </w:tcPr>
          <w:p w:rsidR="00DF2B8E" w:rsidRPr="0027235D" w:rsidRDefault="00DF2B8E" w:rsidP="00065247">
            <w:pPr>
              <w:spacing w:line="480" w:lineRule="exact"/>
              <w:jc w:val="center"/>
              <w:rPr>
                <w:bCs/>
                <w:sz w:val="24"/>
              </w:rPr>
            </w:pPr>
            <w:r w:rsidRPr="0027235D">
              <w:rPr>
                <w:bCs/>
                <w:sz w:val="24"/>
              </w:rPr>
              <w:t>60</w:t>
            </w:r>
          </w:p>
        </w:tc>
      </w:tr>
      <w:tr w:rsidR="00DF2B8E" w:rsidRPr="0027235D" w:rsidTr="00065247">
        <w:trPr>
          <w:trHeight w:val="20"/>
          <w:jc w:val="center"/>
        </w:trPr>
        <w:tc>
          <w:tcPr>
            <w:tcW w:w="838" w:type="dxa"/>
            <w:vAlign w:val="center"/>
          </w:tcPr>
          <w:p w:rsidR="00DF2B8E" w:rsidRPr="0027235D" w:rsidRDefault="00DF2B8E" w:rsidP="00065247">
            <w:pPr>
              <w:spacing w:line="480" w:lineRule="exact"/>
              <w:jc w:val="center"/>
              <w:rPr>
                <w:sz w:val="24"/>
              </w:rPr>
            </w:pPr>
            <w:r w:rsidRPr="0027235D">
              <w:rPr>
                <w:rFonts w:hint="eastAsia"/>
                <w:sz w:val="24"/>
              </w:rPr>
              <w:t>8</w:t>
            </w:r>
          </w:p>
        </w:tc>
        <w:tc>
          <w:tcPr>
            <w:tcW w:w="4675" w:type="dxa"/>
            <w:vAlign w:val="center"/>
          </w:tcPr>
          <w:p w:rsidR="00DF2B8E" w:rsidRPr="0027235D" w:rsidRDefault="00DF2B8E" w:rsidP="00065247">
            <w:pPr>
              <w:spacing w:line="480" w:lineRule="exact"/>
              <w:rPr>
                <w:rFonts w:eastAsia="方正仿宋_GBK"/>
                <w:sz w:val="24"/>
              </w:rPr>
            </w:pPr>
            <w:r w:rsidRPr="0027235D">
              <w:rPr>
                <w:rFonts w:hint="eastAsia"/>
                <w:sz w:val="24"/>
              </w:rPr>
              <w:t>省食品安全示范县（</w:t>
            </w:r>
            <w:proofErr w:type="gramStart"/>
            <w:r w:rsidRPr="0027235D">
              <w:rPr>
                <w:rFonts w:hint="eastAsia"/>
                <w:sz w:val="24"/>
              </w:rPr>
              <w:t>个</w:t>
            </w:r>
            <w:proofErr w:type="gramEnd"/>
            <w:r w:rsidRPr="0027235D">
              <w:rPr>
                <w:rFonts w:hint="eastAsia"/>
                <w:sz w:val="24"/>
              </w:rPr>
              <w:t>）</w:t>
            </w:r>
          </w:p>
        </w:tc>
        <w:tc>
          <w:tcPr>
            <w:tcW w:w="1587" w:type="dxa"/>
            <w:vAlign w:val="center"/>
          </w:tcPr>
          <w:p w:rsidR="00DF2B8E" w:rsidRPr="0027235D" w:rsidRDefault="00DF2B8E" w:rsidP="00065247">
            <w:pPr>
              <w:spacing w:line="480" w:lineRule="exact"/>
              <w:jc w:val="center"/>
              <w:rPr>
                <w:rFonts w:eastAsia="方正仿宋_GBK"/>
                <w:bCs/>
                <w:sz w:val="24"/>
              </w:rPr>
            </w:pPr>
            <w:r w:rsidRPr="0027235D">
              <w:rPr>
                <w:bCs/>
                <w:sz w:val="24"/>
              </w:rPr>
              <w:t>0</w:t>
            </w:r>
          </w:p>
        </w:tc>
        <w:tc>
          <w:tcPr>
            <w:tcW w:w="1763" w:type="dxa"/>
            <w:vAlign w:val="center"/>
          </w:tcPr>
          <w:p w:rsidR="00DF2B8E" w:rsidRPr="0027235D" w:rsidRDefault="00DF2B8E" w:rsidP="00065247">
            <w:pPr>
              <w:spacing w:line="480" w:lineRule="exact"/>
              <w:jc w:val="center"/>
              <w:rPr>
                <w:bCs/>
                <w:sz w:val="24"/>
              </w:rPr>
            </w:pPr>
            <w:r w:rsidRPr="0027235D">
              <w:rPr>
                <w:bCs/>
                <w:sz w:val="24"/>
              </w:rPr>
              <w:t>58</w:t>
            </w:r>
          </w:p>
        </w:tc>
      </w:tr>
      <w:tr w:rsidR="00DF2B8E" w:rsidRPr="0027235D" w:rsidTr="00065247">
        <w:trPr>
          <w:trHeight w:val="20"/>
          <w:jc w:val="center"/>
        </w:trPr>
        <w:tc>
          <w:tcPr>
            <w:tcW w:w="838" w:type="dxa"/>
            <w:vAlign w:val="center"/>
          </w:tcPr>
          <w:p w:rsidR="00DF2B8E" w:rsidRPr="0027235D" w:rsidRDefault="00DF2B8E" w:rsidP="00065247">
            <w:pPr>
              <w:spacing w:line="480" w:lineRule="exact"/>
              <w:jc w:val="center"/>
              <w:rPr>
                <w:sz w:val="24"/>
              </w:rPr>
            </w:pPr>
            <w:r w:rsidRPr="0027235D">
              <w:rPr>
                <w:rFonts w:hint="eastAsia"/>
                <w:sz w:val="24"/>
              </w:rPr>
              <w:t>9</w:t>
            </w:r>
          </w:p>
        </w:tc>
        <w:tc>
          <w:tcPr>
            <w:tcW w:w="4675" w:type="dxa"/>
            <w:vAlign w:val="center"/>
          </w:tcPr>
          <w:p w:rsidR="00DF2B8E" w:rsidRPr="0027235D" w:rsidRDefault="00DF2B8E" w:rsidP="00065247">
            <w:pPr>
              <w:spacing w:line="480" w:lineRule="exact"/>
              <w:rPr>
                <w:rFonts w:eastAsia="方正仿宋_GBK"/>
                <w:sz w:val="24"/>
              </w:rPr>
            </w:pPr>
            <w:r w:rsidRPr="0027235D">
              <w:rPr>
                <w:rFonts w:hint="eastAsia"/>
                <w:sz w:val="24"/>
              </w:rPr>
              <w:t>食品安全评价性抽检合格率（</w:t>
            </w:r>
            <w:r w:rsidRPr="0027235D">
              <w:rPr>
                <w:rFonts w:hint="eastAsia"/>
                <w:sz w:val="24"/>
              </w:rPr>
              <w:t>%</w:t>
            </w:r>
            <w:r w:rsidRPr="0027235D">
              <w:rPr>
                <w:rFonts w:hint="eastAsia"/>
                <w:sz w:val="24"/>
              </w:rPr>
              <w:t>）</w:t>
            </w:r>
          </w:p>
        </w:tc>
        <w:tc>
          <w:tcPr>
            <w:tcW w:w="1587" w:type="dxa"/>
            <w:vAlign w:val="center"/>
          </w:tcPr>
          <w:p w:rsidR="00DF2B8E" w:rsidRPr="0027235D" w:rsidRDefault="00DF2B8E" w:rsidP="00065247">
            <w:pPr>
              <w:spacing w:line="480" w:lineRule="exact"/>
              <w:jc w:val="center"/>
              <w:rPr>
                <w:rFonts w:eastAsia="方正仿宋_GBK"/>
                <w:bCs/>
                <w:sz w:val="24"/>
              </w:rPr>
            </w:pPr>
            <w:r w:rsidRPr="0027235D">
              <w:rPr>
                <w:bCs/>
                <w:sz w:val="24"/>
              </w:rPr>
              <w:t>/</w:t>
            </w:r>
          </w:p>
        </w:tc>
        <w:tc>
          <w:tcPr>
            <w:tcW w:w="1763" w:type="dxa"/>
            <w:vAlign w:val="center"/>
          </w:tcPr>
          <w:p w:rsidR="00DF2B8E" w:rsidRPr="0027235D" w:rsidRDefault="00DF2B8E" w:rsidP="00065247">
            <w:pPr>
              <w:spacing w:line="480" w:lineRule="exact"/>
              <w:jc w:val="center"/>
              <w:rPr>
                <w:bCs/>
                <w:sz w:val="24"/>
              </w:rPr>
            </w:pPr>
            <w:r w:rsidRPr="0027235D">
              <w:rPr>
                <w:bCs/>
                <w:sz w:val="24"/>
              </w:rPr>
              <w:t>99.36</w:t>
            </w:r>
          </w:p>
        </w:tc>
      </w:tr>
      <w:tr w:rsidR="00DF2B8E" w:rsidRPr="0027235D" w:rsidTr="00065247">
        <w:trPr>
          <w:trHeight w:val="20"/>
          <w:jc w:val="center"/>
        </w:trPr>
        <w:tc>
          <w:tcPr>
            <w:tcW w:w="838" w:type="dxa"/>
            <w:vAlign w:val="center"/>
          </w:tcPr>
          <w:p w:rsidR="00DF2B8E" w:rsidRPr="0027235D" w:rsidRDefault="00DF2B8E" w:rsidP="00065247">
            <w:pPr>
              <w:spacing w:line="480" w:lineRule="exact"/>
              <w:jc w:val="center"/>
              <w:rPr>
                <w:sz w:val="24"/>
              </w:rPr>
            </w:pPr>
            <w:r w:rsidRPr="0027235D">
              <w:rPr>
                <w:rFonts w:hint="eastAsia"/>
                <w:sz w:val="24"/>
              </w:rPr>
              <w:t>10</w:t>
            </w:r>
          </w:p>
        </w:tc>
        <w:tc>
          <w:tcPr>
            <w:tcW w:w="4675" w:type="dxa"/>
            <w:vAlign w:val="center"/>
          </w:tcPr>
          <w:p w:rsidR="00DF2B8E" w:rsidRPr="0027235D" w:rsidRDefault="00DF2B8E" w:rsidP="00065247">
            <w:pPr>
              <w:spacing w:line="480" w:lineRule="exact"/>
              <w:rPr>
                <w:rFonts w:eastAsia="方正仿宋_GBK"/>
                <w:sz w:val="24"/>
              </w:rPr>
            </w:pPr>
            <w:r w:rsidRPr="0027235D">
              <w:rPr>
                <w:rFonts w:hint="eastAsia"/>
                <w:sz w:val="24"/>
              </w:rPr>
              <w:t>公众对食品安全满意率（</w:t>
            </w:r>
            <w:r w:rsidRPr="0027235D">
              <w:rPr>
                <w:rFonts w:hint="eastAsia"/>
                <w:sz w:val="24"/>
              </w:rPr>
              <w:t>%</w:t>
            </w:r>
            <w:r w:rsidRPr="0027235D">
              <w:rPr>
                <w:rFonts w:hint="eastAsia"/>
                <w:sz w:val="24"/>
              </w:rPr>
              <w:t>）</w:t>
            </w:r>
          </w:p>
        </w:tc>
        <w:tc>
          <w:tcPr>
            <w:tcW w:w="1587" w:type="dxa"/>
            <w:vAlign w:val="center"/>
          </w:tcPr>
          <w:p w:rsidR="00DF2B8E" w:rsidRPr="0027235D" w:rsidRDefault="00DF2B8E" w:rsidP="00065247">
            <w:pPr>
              <w:spacing w:line="480" w:lineRule="exact"/>
              <w:jc w:val="center"/>
              <w:rPr>
                <w:rFonts w:eastAsia="方正仿宋_GBK"/>
                <w:bCs/>
                <w:sz w:val="24"/>
              </w:rPr>
            </w:pPr>
            <w:r w:rsidRPr="0027235D">
              <w:rPr>
                <w:bCs/>
                <w:sz w:val="24"/>
              </w:rPr>
              <w:t>72.68</w:t>
            </w:r>
          </w:p>
        </w:tc>
        <w:tc>
          <w:tcPr>
            <w:tcW w:w="1763" w:type="dxa"/>
            <w:vAlign w:val="center"/>
          </w:tcPr>
          <w:p w:rsidR="00DF2B8E" w:rsidRPr="0027235D" w:rsidRDefault="00DF2B8E" w:rsidP="00065247">
            <w:pPr>
              <w:spacing w:line="480" w:lineRule="exact"/>
              <w:jc w:val="center"/>
              <w:rPr>
                <w:bCs/>
                <w:sz w:val="24"/>
              </w:rPr>
            </w:pPr>
            <w:r w:rsidRPr="0027235D">
              <w:rPr>
                <w:bCs/>
                <w:sz w:val="24"/>
              </w:rPr>
              <w:t>77.58</w:t>
            </w:r>
          </w:p>
        </w:tc>
      </w:tr>
      <w:tr w:rsidR="00DF2B8E" w:rsidRPr="0027235D" w:rsidTr="00065247">
        <w:trPr>
          <w:trHeight w:val="20"/>
          <w:jc w:val="center"/>
        </w:trPr>
        <w:tc>
          <w:tcPr>
            <w:tcW w:w="838" w:type="dxa"/>
            <w:vAlign w:val="center"/>
          </w:tcPr>
          <w:p w:rsidR="00DF2B8E" w:rsidRPr="0027235D" w:rsidRDefault="00DF2B8E" w:rsidP="00065247">
            <w:pPr>
              <w:spacing w:line="480" w:lineRule="exact"/>
              <w:jc w:val="center"/>
              <w:rPr>
                <w:sz w:val="24"/>
              </w:rPr>
            </w:pPr>
            <w:r w:rsidRPr="0027235D">
              <w:rPr>
                <w:rFonts w:hint="eastAsia"/>
                <w:sz w:val="24"/>
              </w:rPr>
              <w:t>11</w:t>
            </w:r>
          </w:p>
        </w:tc>
        <w:tc>
          <w:tcPr>
            <w:tcW w:w="4675" w:type="dxa"/>
            <w:vAlign w:val="center"/>
          </w:tcPr>
          <w:p w:rsidR="00DF2B8E" w:rsidRPr="0027235D" w:rsidRDefault="00DF2B8E" w:rsidP="00065247">
            <w:pPr>
              <w:spacing w:line="480" w:lineRule="exact"/>
              <w:rPr>
                <w:rFonts w:eastAsia="方正仿宋_GBK"/>
                <w:sz w:val="24"/>
              </w:rPr>
            </w:pPr>
            <w:r w:rsidRPr="0027235D">
              <w:rPr>
                <w:rFonts w:hint="eastAsia"/>
                <w:sz w:val="24"/>
              </w:rPr>
              <w:t>公众对药品安全满意率（</w:t>
            </w:r>
            <w:r w:rsidRPr="0027235D">
              <w:rPr>
                <w:rFonts w:hint="eastAsia"/>
                <w:sz w:val="24"/>
              </w:rPr>
              <w:t>%</w:t>
            </w:r>
            <w:r w:rsidRPr="0027235D">
              <w:rPr>
                <w:rFonts w:hint="eastAsia"/>
                <w:sz w:val="24"/>
              </w:rPr>
              <w:t>）</w:t>
            </w:r>
          </w:p>
        </w:tc>
        <w:tc>
          <w:tcPr>
            <w:tcW w:w="1587" w:type="dxa"/>
            <w:vAlign w:val="center"/>
          </w:tcPr>
          <w:p w:rsidR="00DF2B8E" w:rsidRPr="0027235D" w:rsidRDefault="00DF2B8E" w:rsidP="00065247">
            <w:pPr>
              <w:spacing w:line="480" w:lineRule="exact"/>
              <w:jc w:val="center"/>
              <w:rPr>
                <w:rFonts w:eastAsia="方正仿宋_GBK"/>
                <w:bCs/>
                <w:sz w:val="24"/>
              </w:rPr>
            </w:pPr>
            <w:r w:rsidRPr="0027235D">
              <w:rPr>
                <w:bCs/>
                <w:sz w:val="24"/>
              </w:rPr>
              <w:t>/</w:t>
            </w:r>
          </w:p>
        </w:tc>
        <w:tc>
          <w:tcPr>
            <w:tcW w:w="1763" w:type="dxa"/>
            <w:vAlign w:val="center"/>
          </w:tcPr>
          <w:p w:rsidR="00DF2B8E" w:rsidRPr="0027235D" w:rsidRDefault="00DF2B8E" w:rsidP="00065247">
            <w:pPr>
              <w:spacing w:line="480" w:lineRule="exact"/>
              <w:jc w:val="center"/>
              <w:rPr>
                <w:bCs/>
                <w:sz w:val="24"/>
              </w:rPr>
            </w:pPr>
            <w:r w:rsidRPr="0027235D">
              <w:rPr>
                <w:bCs/>
                <w:sz w:val="24"/>
              </w:rPr>
              <w:t>76.14</w:t>
            </w:r>
          </w:p>
        </w:tc>
      </w:tr>
      <w:tr w:rsidR="00DF2B8E" w:rsidRPr="0027235D" w:rsidTr="00065247">
        <w:trPr>
          <w:trHeight w:val="20"/>
          <w:jc w:val="center"/>
        </w:trPr>
        <w:tc>
          <w:tcPr>
            <w:tcW w:w="838" w:type="dxa"/>
            <w:vAlign w:val="center"/>
          </w:tcPr>
          <w:p w:rsidR="00DF2B8E" w:rsidRPr="0027235D" w:rsidRDefault="00DF2B8E" w:rsidP="00065247">
            <w:pPr>
              <w:spacing w:line="480" w:lineRule="exact"/>
              <w:jc w:val="center"/>
              <w:rPr>
                <w:sz w:val="24"/>
              </w:rPr>
            </w:pPr>
            <w:r w:rsidRPr="0027235D">
              <w:rPr>
                <w:rFonts w:hint="eastAsia"/>
                <w:sz w:val="24"/>
              </w:rPr>
              <w:t>12</w:t>
            </w:r>
          </w:p>
        </w:tc>
        <w:tc>
          <w:tcPr>
            <w:tcW w:w="4675" w:type="dxa"/>
            <w:vAlign w:val="center"/>
          </w:tcPr>
          <w:p w:rsidR="00DF2B8E" w:rsidRPr="0027235D" w:rsidRDefault="00DF2B8E" w:rsidP="00065247">
            <w:pPr>
              <w:spacing w:line="480" w:lineRule="exact"/>
              <w:rPr>
                <w:sz w:val="24"/>
              </w:rPr>
            </w:pPr>
            <w:r w:rsidRPr="0027235D">
              <w:rPr>
                <w:rFonts w:hint="eastAsia"/>
                <w:sz w:val="24"/>
              </w:rPr>
              <w:t>流通领域商品质量抽检数量（批次</w:t>
            </w:r>
            <w:r w:rsidRPr="0027235D">
              <w:rPr>
                <w:rFonts w:hint="eastAsia"/>
                <w:sz w:val="24"/>
              </w:rPr>
              <w:t>/</w:t>
            </w:r>
            <w:r w:rsidRPr="0027235D">
              <w:rPr>
                <w:rFonts w:hint="eastAsia"/>
                <w:sz w:val="24"/>
              </w:rPr>
              <w:t>年）</w:t>
            </w:r>
          </w:p>
        </w:tc>
        <w:tc>
          <w:tcPr>
            <w:tcW w:w="1587" w:type="dxa"/>
            <w:vAlign w:val="center"/>
          </w:tcPr>
          <w:p w:rsidR="00DF2B8E" w:rsidRPr="0027235D" w:rsidRDefault="00DF2B8E" w:rsidP="00065247">
            <w:pPr>
              <w:spacing w:line="480" w:lineRule="exact"/>
              <w:jc w:val="center"/>
              <w:rPr>
                <w:rFonts w:eastAsia="方正仿宋_GBK"/>
                <w:bCs/>
                <w:sz w:val="24"/>
              </w:rPr>
            </w:pPr>
            <w:r w:rsidRPr="0027235D">
              <w:rPr>
                <w:bCs/>
                <w:sz w:val="24"/>
              </w:rPr>
              <w:t>/</w:t>
            </w:r>
          </w:p>
        </w:tc>
        <w:tc>
          <w:tcPr>
            <w:tcW w:w="1763" w:type="dxa"/>
            <w:vAlign w:val="center"/>
          </w:tcPr>
          <w:p w:rsidR="00DF2B8E" w:rsidRPr="0027235D" w:rsidRDefault="00DF2B8E" w:rsidP="00065247">
            <w:pPr>
              <w:spacing w:line="480" w:lineRule="exact"/>
              <w:jc w:val="center"/>
              <w:rPr>
                <w:bCs/>
                <w:sz w:val="24"/>
              </w:rPr>
            </w:pPr>
            <w:r w:rsidRPr="0027235D">
              <w:rPr>
                <w:bCs/>
                <w:sz w:val="24"/>
              </w:rPr>
              <w:t>9975</w:t>
            </w:r>
          </w:p>
        </w:tc>
      </w:tr>
      <w:tr w:rsidR="00DF2B8E" w:rsidRPr="0027235D" w:rsidTr="00065247">
        <w:trPr>
          <w:trHeight w:val="20"/>
          <w:jc w:val="center"/>
        </w:trPr>
        <w:tc>
          <w:tcPr>
            <w:tcW w:w="838" w:type="dxa"/>
            <w:vAlign w:val="center"/>
          </w:tcPr>
          <w:p w:rsidR="00DF2B8E" w:rsidRPr="0027235D" w:rsidRDefault="00DF2B8E" w:rsidP="00065247">
            <w:pPr>
              <w:spacing w:line="480" w:lineRule="exact"/>
              <w:jc w:val="center"/>
              <w:rPr>
                <w:sz w:val="24"/>
              </w:rPr>
            </w:pPr>
            <w:r w:rsidRPr="0027235D">
              <w:rPr>
                <w:sz w:val="24"/>
              </w:rPr>
              <w:t>13</w:t>
            </w:r>
          </w:p>
        </w:tc>
        <w:tc>
          <w:tcPr>
            <w:tcW w:w="4675" w:type="dxa"/>
            <w:vAlign w:val="center"/>
          </w:tcPr>
          <w:p w:rsidR="00DF2B8E" w:rsidRPr="0027235D" w:rsidRDefault="00DF2B8E" w:rsidP="00065247">
            <w:pPr>
              <w:spacing w:line="480" w:lineRule="exact"/>
              <w:rPr>
                <w:sz w:val="24"/>
              </w:rPr>
            </w:pPr>
            <w:r w:rsidRPr="0027235D">
              <w:rPr>
                <w:rFonts w:hint="eastAsia"/>
                <w:sz w:val="24"/>
              </w:rPr>
              <w:t>培育发展放心消费单位（家）</w:t>
            </w:r>
          </w:p>
        </w:tc>
        <w:tc>
          <w:tcPr>
            <w:tcW w:w="1587" w:type="dxa"/>
            <w:vAlign w:val="center"/>
          </w:tcPr>
          <w:p w:rsidR="00DF2B8E" w:rsidRPr="0027235D" w:rsidRDefault="00DF2B8E" w:rsidP="00065247">
            <w:pPr>
              <w:spacing w:line="480" w:lineRule="exact"/>
              <w:jc w:val="center"/>
              <w:rPr>
                <w:rFonts w:eastAsia="方正仿宋_GBK"/>
                <w:bCs/>
                <w:sz w:val="24"/>
              </w:rPr>
            </w:pPr>
            <w:r w:rsidRPr="0027235D">
              <w:rPr>
                <w:bCs/>
                <w:sz w:val="24"/>
              </w:rPr>
              <w:t>/</w:t>
            </w:r>
          </w:p>
        </w:tc>
        <w:tc>
          <w:tcPr>
            <w:tcW w:w="1763" w:type="dxa"/>
            <w:vAlign w:val="center"/>
          </w:tcPr>
          <w:p w:rsidR="00DF2B8E" w:rsidRPr="0027235D" w:rsidRDefault="00DF2B8E" w:rsidP="00065247">
            <w:pPr>
              <w:spacing w:line="480" w:lineRule="exact"/>
              <w:jc w:val="center"/>
              <w:rPr>
                <w:bCs/>
                <w:sz w:val="24"/>
              </w:rPr>
            </w:pPr>
            <w:r w:rsidRPr="0027235D">
              <w:rPr>
                <w:bCs/>
                <w:sz w:val="24"/>
              </w:rPr>
              <w:t>2100</w:t>
            </w:r>
          </w:p>
        </w:tc>
      </w:tr>
      <w:tr w:rsidR="00DF2B8E" w:rsidRPr="0027235D" w:rsidTr="00065247">
        <w:trPr>
          <w:trHeight w:val="20"/>
          <w:jc w:val="center"/>
        </w:trPr>
        <w:tc>
          <w:tcPr>
            <w:tcW w:w="838" w:type="dxa"/>
            <w:vAlign w:val="center"/>
          </w:tcPr>
          <w:p w:rsidR="00DF2B8E" w:rsidRPr="0027235D" w:rsidRDefault="00DF2B8E" w:rsidP="00065247">
            <w:pPr>
              <w:spacing w:line="480" w:lineRule="exact"/>
              <w:jc w:val="center"/>
              <w:rPr>
                <w:sz w:val="24"/>
              </w:rPr>
            </w:pPr>
            <w:r w:rsidRPr="0027235D">
              <w:rPr>
                <w:rFonts w:hint="eastAsia"/>
                <w:sz w:val="24"/>
              </w:rPr>
              <w:lastRenderedPageBreak/>
              <w:t>14</w:t>
            </w:r>
          </w:p>
        </w:tc>
        <w:tc>
          <w:tcPr>
            <w:tcW w:w="4675" w:type="dxa"/>
            <w:vAlign w:val="center"/>
          </w:tcPr>
          <w:p w:rsidR="00DF2B8E" w:rsidRPr="0027235D" w:rsidRDefault="00DF2B8E" w:rsidP="00065247">
            <w:pPr>
              <w:spacing w:line="480" w:lineRule="exact"/>
              <w:rPr>
                <w:sz w:val="24"/>
              </w:rPr>
            </w:pPr>
            <w:r w:rsidRPr="0027235D">
              <w:rPr>
                <w:rFonts w:hint="eastAsia"/>
                <w:sz w:val="24"/>
              </w:rPr>
              <w:t>线上线下承诺无理由退换货企业（万家）</w:t>
            </w:r>
          </w:p>
        </w:tc>
        <w:tc>
          <w:tcPr>
            <w:tcW w:w="1587" w:type="dxa"/>
            <w:vAlign w:val="center"/>
          </w:tcPr>
          <w:p w:rsidR="00DF2B8E" w:rsidRPr="0027235D" w:rsidRDefault="00DF2B8E" w:rsidP="00065247">
            <w:pPr>
              <w:spacing w:line="480" w:lineRule="exact"/>
              <w:jc w:val="center"/>
              <w:rPr>
                <w:rFonts w:eastAsia="方正仿宋_GBK"/>
                <w:bCs/>
                <w:sz w:val="24"/>
              </w:rPr>
            </w:pPr>
            <w:r w:rsidRPr="0027235D">
              <w:rPr>
                <w:bCs/>
                <w:sz w:val="24"/>
              </w:rPr>
              <w:t>/</w:t>
            </w:r>
          </w:p>
        </w:tc>
        <w:tc>
          <w:tcPr>
            <w:tcW w:w="1763" w:type="dxa"/>
            <w:vAlign w:val="center"/>
          </w:tcPr>
          <w:p w:rsidR="00DF2B8E" w:rsidRPr="0027235D" w:rsidRDefault="00DF2B8E" w:rsidP="00065247">
            <w:pPr>
              <w:spacing w:line="480" w:lineRule="exact"/>
              <w:jc w:val="center"/>
              <w:rPr>
                <w:bCs/>
                <w:sz w:val="24"/>
              </w:rPr>
            </w:pPr>
            <w:r w:rsidRPr="0027235D">
              <w:rPr>
                <w:bCs/>
                <w:sz w:val="24"/>
              </w:rPr>
              <w:t>2800</w:t>
            </w:r>
          </w:p>
        </w:tc>
      </w:tr>
      <w:tr w:rsidR="00DF2B8E" w:rsidRPr="0027235D" w:rsidTr="00065247">
        <w:trPr>
          <w:trHeight w:val="20"/>
          <w:jc w:val="center"/>
        </w:trPr>
        <w:tc>
          <w:tcPr>
            <w:tcW w:w="838"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sz w:val="24"/>
              </w:rPr>
            </w:pPr>
            <w:r w:rsidRPr="0027235D">
              <w:rPr>
                <w:rFonts w:hint="eastAsia"/>
                <w:sz w:val="24"/>
              </w:rPr>
              <w:t>15</w:t>
            </w:r>
          </w:p>
        </w:tc>
        <w:tc>
          <w:tcPr>
            <w:tcW w:w="4675"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rPr>
                <w:sz w:val="24"/>
              </w:rPr>
            </w:pPr>
            <w:r w:rsidRPr="0027235D">
              <w:rPr>
                <w:rFonts w:hint="eastAsia"/>
                <w:sz w:val="24"/>
              </w:rPr>
              <w:t>国家产品质检中心（家）</w:t>
            </w:r>
          </w:p>
        </w:tc>
        <w:tc>
          <w:tcPr>
            <w:tcW w:w="1587"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bCs/>
                <w:sz w:val="24"/>
              </w:rPr>
            </w:pPr>
            <w:r w:rsidRPr="0027235D">
              <w:rPr>
                <w:bCs/>
                <w:sz w:val="24"/>
              </w:rPr>
              <w:t>16</w:t>
            </w:r>
          </w:p>
        </w:tc>
        <w:tc>
          <w:tcPr>
            <w:tcW w:w="176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bCs/>
                <w:sz w:val="24"/>
              </w:rPr>
            </w:pPr>
            <w:r w:rsidRPr="0027235D">
              <w:rPr>
                <w:bCs/>
                <w:sz w:val="24"/>
              </w:rPr>
              <w:t>23</w:t>
            </w:r>
          </w:p>
        </w:tc>
      </w:tr>
      <w:tr w:rsidR="00DF2B8E" w:rsidRPr="0027235D" w:rsidTr="00065247">
        <w:trPr>
          <w:trHeight w:val="20"/>
          <w:jc w:val="center"/>
        </w:trPr>
        <w:tc>
          <w:tcPr>
            <w:tcW w:w="838"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sz w:val="24"/>
              </w:rPr>
            </w:pPr>
            <w:r w:rsidRPr="0027235D">
              <w:rPr>
                <w:rFonts w:hint="eastAsia"/>
                <w:sz w:val="24"/>
              </w:rPr>
              <w:t>16</w:t>
            </w:r>
          </w:p>
        </w:tc>
        <w:tc>
          <w:tcPr>
            <w:tcW w:w="4675"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rPr>
                <w:sz w:val="24"/>
              </w:rPr>
            </w:pPr>
            <w:r w:rsidRPr="0027235D">
              <w:rPr>
                <w:rFonts w:hint="eastAsia"/>
                <w:sz w:val="24"/>
              </w:rPr>
              <w:t>民营经济增加值（亿元）</w:t>
            </w:r>
          </w:p>
        </w:tc>
        <w:tc>
          <w:tcPr>
            <w:tcW w:w="1587"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bCs/>
                <w:sz w:val="24"/>
              </w:rPr>
            </w:pPr>
            <w:r w:rsidRPr="0027235D">
              <w:rPr>
                <w:bCs/>
                <w:sz w:val="24"/>
              </w:rPr>
              <w:t>16763.3</w:t>
            </w:r>
          </w:p>
        </w:tc>
        <w:tc>
          <w:tcPr>
            <w:tcW w:w="176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bCs/>
                <w:sz w:val="24"/>
              </w:rPr>
            </w:pPr>
            <w:r w:rsidRPr="0027235D">
              <w:rPr>
                <w:bCs/>
                <w:sz w:val="24"/>
              </w:rPr>
              <w:t>26532.9</w:t>
            </w:r>
          </w:p>
        </w:tc>
      </w:tr>
    </w:tbl>
    <w:p w:rsidR="00DF2B8E" w:rsidRPr="0027235D" w:rsidRDefault="00DF2B8E" w:rsidP="00DF2B8E">
      <w:pPr>
        <w:spacing w:line="570" w:lineRule="exact"/>
        <w:rPr>
          <w:rFonts w:cs="Courier New"/>
          <w:sz w:val="21"/>
          <w:szCs w:val="21"/>
        </w:rPr>
      </w:pPr>
    </w:p>
    <w:p w:rsidR="00DF2B8E" w:rsidRPr="0027235D" w:rsidRDefault="00DF2B8E" w:rsidP="00DF2B8E">
      <w:pPr>
        <w:jc w:val="center"/>
        <w:outlineLvl w:val="2"/>
        <w:rPr>
          <w:rFonts w:ascii="方正楷体简体" w:eastAsia="方正楷体简体" w:hAnsi="Calibri"/>
          <w:szCs w:val="32"/>
        </w:rPr>
      </w:pPr>
      <w:bookmarkStart w:id="3" w:name="_Toc73116181"/>
      <w:r w:rsidRPr="0027235D">
        <w:rPr>
          <w:rFonts w:ascii="方正楷体简体" w:eastAsia="方正楷体简体" w:hAnsi="Calibri"/>
          <w:szCs w:val="32"/>
        </w:rPr>
        <w:t xml:space="preserve">第二节  </w:t>
      </w:r>
      <w:r w:rsidRPr="0027235D">
        <w:rPr>
          <w:rFonts w:ascii="方正楷体简体" w:eastAsia="方正楷体简体" w:hAnsi="Calibri" w:hint="eastAsia"/>
          <w:szCs w:val="32"/>
        </w:rPr>
        <w:t>“</w:t>
      </w:r>
      <w:r w:rsidRPr="0027235D">
        <w:rPr>
          <w:rFonts w:ascii="方正楷体简体" w:eastAsia="方正楷体简体" w:hAnsi="Calibri"/>
          <w:szCs w:val="32"/>
        </w:rPr>
        <w:t>十</w:t>
      </w:r>
      <w:r w:rsidRPr="0027235D">
        <w:rPr>
          <w:rFonts w:ascii="方正楷体简体" w:eastAsia="方正楷体简体" w:hAnsi="Calibri" w:hint="eastAsia"/>
          <w:szCs w:val="32"/>
        </w:rPr>
        <w:t>四</w:t>
      </w:r>
      <w:r w:rsidRPr="0027235D">
        <w:rPr>
          <w:rFonts w:ascii="方正楷体简体" w:eastAsia="方正楷体简体" w:hAnsi="Calibri"/>
          <w:szCs w:val="32"/>
        </w:rPr>
        <w:t>五</w:t>
      </w:r>
      <w:r w:rsidRPr="0027235D">
        <w:rPr>
          <w:rFonts w:ascii="方正楷体简体" w:eastAsia="方正楷体简体" w:hAnsi="Calibri" w:hint="eastAsia"/>
          <w:szCs w:val="32"/>
        </w:rPr>
        <w:t>”</w:t>
      </w:r>
      <w:r w:rsidRPr="0027235D">
        <w:rPr>
          <w:rFonts w:ascii="方正楷体简体" w:eastAsia="方正楷体简体" w:hAnsi="Calibri"/>
          <w:szCs w:val="32"/>
        </w:rPr>
        <w:t>时期面临形势</w:t>
      </w:r>
      <w:bookmarkEnd w:id="3"/>
    </w:p>
    <w:p w:rsidR="00DF2B8E" w:rsidRPr="0027235D" w:rsidRDefault="00DF2B8E" w:rsidP="00DF2B8E">
      <w:pPr>
        <w:rPr>
          <w:rFonts w:eastAsia="方正楷体简体"/>
          <w:szCs w:val="32"/>
        </w:rPr>
      </w:pPr>
    </w:p>
    <w:p w:rsidR="00DF2B8E" w:rsidRPr="0027235D" w:rsidRDefault="00DF2B8E" w:rsidP="00DF2B8E">
      <w:pPr>
        <w:ind w:firstLineChars="200" w:firstLine="640"/>
        <w:rPr>
          <w:szCs w:val="32"/>
        </w:rPr>
      </w:pPr>
      <w:r w:rsidRPr="0027235D">
        <w:rPr>
          <w:rFonts w:hint="eastAsia"/>
          <w:szCs w:val="32"/>
        </w:rPr>
        <w:t>“十四五”时期，国内国际环境更加复杂</w:t>
      </w:r>
      <w:r w:rsidRPr="0027235D">
        <w:rPr>
          <w:szCs w:val="32"/>
        </w:rPr>
        <w:t>多变</w:t>
      </w:r>
      <w:r w:rsidRPr="0027235D">
        <w:rPr>
          <w:rFonts w:hint="eastAsia"/>
          <w:szCs w:val="32"/>
        </w:rPr>
        <w:t>，市场监管</w:t>
      </w:r>
      <w:r w:rsidRPr="0027235D">
        <w:rPr>
          <w:szCs w:val="32"/>
        </w:rPr>
        <w:t>的内涵外延</w:t>
      </w:r>
      <w:r w:rsidRPr="0027235D">
        <w:rPr>
          <w:rFonts w:hint="eastAsia"/>
          <w:szCs w:val="32"/>
        </w:rPr>
        <w:t>也</w:t>
      </w:r>
      <w:r w:rsidRPr="0027235D">
        <w:rPr>
          <w:szCs w:val="32"/>
        </w:rPr>
        <w:t>在发生</w:t>
      </w:r>
      <w:r w:rsidRPr="0027235D">
        <w:rPr>
          <w:rFonts w:hint="eastAsia"/>
          <w:szCs w:val="32"/>
        </w:rPr>
        <w:t>变化</w:t>
      </w:r>
      <w:r w:rsidRPr="0027235D">
        <w:rPr>
          <w:szCs w:val="32"/>
        </w:rPr>
        <w:t>，</w:t>
      </w:r>
      <w:r w:rsidRPr="0027235D">
        <w:rPr>
          <w:rFonts w:hint="eastAsia"/>
          <w:szCs w:val="32"/>
        </w:rPr>
        <w:t>做好</w:t>
      </w:r>
      <w:r w:rsidRPr="0027235D">
        <w:rPr>
          <w:szCs w:val="32"/>
        </w:rPr>
        <w:t>新</w:t>
      </w:r>
      <w:r w:rsidRPr="0027235D">
        <w:rPr>
          <w:rFonts w:hint="eastAsia"/>
          <w:szCs w:val="32"/>
        </w:rPr>
        <w:t>形势</w:t>
      </w:r>
      <w:r w:rsidRPr="0027235D">
        <w:rPr>
          <w:szCs w:val="32"/>
        </w:rPr>
        <w:t>下的市场监管工作，必须科学把握新发展阶段的新要求，</w:t>
      </w:r>
      <w:r w:rsidRPr="0027235D">
        <w:rPr>
          <w:rFonts w:hint="eastAsia"/>
          <w:szCs w:val="32"/>
        </w:rPr>
        <w:t>找准定位，</w:t>
      </w:r>
      <w:r w:rsidRPr="0027235D">
        <w:rPr>
          <w:szCs w:val="32"/>
        </w:rPr>
        <w:t>主动融入经济社会发展大局，更好的发挥市场监管在</w:t>
      </w:r>
      <w:r w:rsidRPr="0027235D">
        <w:rPr>
          <w:rFonts w:hint="eastAsia"/>
          <w:szCs w:val="32"/>
        </w:rPr>
        <w:t>全局</w:t>
      </w:r>
      <w:r w:rsidRPr="0027235D">
        <w:rPr>
          <w:szCs w:val="32"/>
        </w:rPr>
        <w:t>中的重要作用</w:t>
      </w:r>
      <w:r w:rsidRPr="0027235D">
        <w:rPr>
          <w:rFonts w:hint="eastAsia"/>
          <w:szCs w:val="32"/>
        </w:rPr>
        <w:t>。</w:t>
      </w:r>
    </w:p>
    <w:p w:rsidR="00DF2B8E" w:rsidRPr="0027235D" w:rsidRDefault="00DF2B8E" w:rsidP="00DF2B8E">
      <w:pPr>
        <w:ind w:firstLineChars="200" w:firstLine="640"/>
        <w:rPr>
          <w:szCs w:val="32"/>
        </w:rPr>
      </w:pPr>
      <w:r w:rsidRPr="0027235D">
        <w:rPr>
          <w:rFonts w:ascii="方正黑体简体" w:eastAsia="方正黑体简体" w:hAnsi="方正黑体简体" w:cs="方正黑体简体" w:hint="eastAsia"/>
          <w:szCs w:val="32"/>
        </w:rPr>
        <w:t>——从国际看</w:t>
      </w:r>
      <w:r w:rsidRPr="0027235D">
        <w:rPr>
          <w:rFonts w:hint="eastAsia"/>
          <w:szCs w:val="32"/>
        </w:rPr>
        <w:t>，当今世界正经历百年未有之大变局，全球政治格局、经济体系、贸易规则等形势不断变化，单边主义有所抬头冲击多边机制和国际规则，逆全球化思潮</w:t>
      </w:r>
      <w:r w:rsidRPr="0027235D">
        <w:rPr>
          <w:szCs w:val="32"/>
        </w:rPr>
        <w:t>泛起</w:t>
      </w:r>
      <w:r w:rsidRPr="0027235D">
        <w:rPr>
          <w:rFonts w:hint="eastAsia"/>
          <w:szCs w:val="32"/>
        </w:rPr>
        <w:t>，全球经贸摩擦加剧</w:t>
      </w:r>
      <w:r w:rsidRPr="0027235D">
        <w:rPr>
          <w:szCs w:val="32"/>
        </w:rPr>
        <w:t>，</w:t>
      </w:r>
      <w:r w:rsidRPr="0027235D">
        <w:rPr>
          <w:rFonts w:hint="eastAsia"/>
          <w:szCs w:val="32"/>
        </w:rPr>
        <w:t>新冠肺炎疫情影响广泛深远，世界经济处于低迷时期，给全球治理和国际关系带来挑战。伴随着我国经济与世界经济的深度融合，市场监管体系迫切需要与国际规则接轨，</w:t>
      </w:r>
      <w:r w:rsidRPr="0027235D">
        <w:rPr>
          <w:szCs w:val="32"/>
        </w:rPr>
        <w:t>适应国际竞争新形势，顺应推进制度</w:t>
      </w:r>
      <w:proofErr w:type="gramStart"/>
      <w:r w:rsidRPr="0027235D">
        <w:rPr>
          <w:szCs w:val="32"/>
        </w:rPr>
        <w:t>型开放</w:t>
      </w:r>
      <w:proofErr w:type="gramEnd"/>
      <w:r w:rsidRPr="0027235D">
        <w:rPr>
          <w:szCs w:val="32"/>
        </w:rPr>
        <w:t>的新趋势，</w:t>
      </w:r>
      <w:r w:rsidRPr="0027235D">
        <w:rPr>
          <w:rFonts w:hint="eastAsia"/>
          <w:szCs w:val="32"/>
        </w:rPr>
        <w:t>对标最优、最先进，构建符合国际惯例的市场监管运行规则和制度体系，</w:t>
      </w:r>
      <w:r w:rsidRPr="0027235D">
        <w:rPr>
          <w:szCs w:val="32"/>
        </w:rPr>
        <w:t>充分借鉴成熟市场经济国家经验做法，</w:t>
      </w:r>
      <w:r w:rsidRPr="0027235D">
        <w:rPr>
          <w:rFonts w:hint="eastAsia"/>
          <w:szCs w:val="32"/>
        </w:rPr>
        <w:t>营造法治化、国际化、便利化的一流营商环境</w:t>
      </w:r>
      <w:r w:rsidRPr="0027235D">
        <w:rPr>
          <w:szCs w:val="32"/>
        </w:rPr>
        <w:t>，助力企业参与国际竞争，维护产业公平竞争权益。</w:t>
      </w:r>
    </w:p>
    <w:p w:rsidR="00DF2B8E" w:rsidRPr="0027235D" w:rsidRDefault="00DF2B8E" w:rsidP="00DF2B8E">
      <w:pPr>
        <w:ind w:firstLineChars="200" w:firstLine="640"/>
        <w:rPr>
          <w:szCs w:val="32"/>
        </w:rPr>
      </w:pPr>
      <w:r w:rsidRPr="0027235D">
        <w:rPr>
          <w:rFonts w:ascii="方正黑体简体" w:eastAsia="方正黑体简体" w:hAnsi="方正黑体简体" w:cs="方正黑体简体" w:hint="eastAsia"/>
          <w:szCs w:val="32"/>
        </w:rPr>
        <w:t>——从国内看，</w:t>
      </w:r>
      <w:r w:rsidRPr="0027235D">
        <w:rPr>
          <w:rFonts w:hint="eastAsia"/>
          <w:szCs w:val="32"/>
        </w:rPr>
        <w:t>随着我国经济总量持续增长，市场主体</w:t>
      </w:r>
      <w:r w:rsidRPr="0027235D">
        <w:rPr>
          <w:rFonts w:hint="eastAsia"/>
          <w:szCs w:val="32"/>
        </w:rPr>
        <w:lastRenderedPageBreak/>
        <w:t>数量持续增加，国内国际市场关联度持续加深，产业升级、业</w:t>
      </w:r>
      <w:proofErr w:type="gramStart"/>
      <w:r w:rsidRPr="0027235D">
        <w:rPr>
          <w:rFonts w:hint="eastAsia"/>
          <w:szCs w:val="32"/>
        </w:rPr>
        <w:t>态创新</w:t>
      </w:r>
      <w:proofErr w:type="gramEnd"/>
      <w:r w:rsidRPr="0027235D">
        <w:rPr>
          <w:rFonts w:hint="eastAsia"/>
          <w:szCs w:val="32"/>
        </w:rPr>
        <w:t>和消费升级持续加快，商品和服务市场规模持续扩大，线上和线下经济持续融合，消费维权的意识持续提高，高质量发展的意识持续凝聚，这些都对加快适应“双循环”新发展格局需要、建立与超大规模市场、成熟市场经济相适应的市场监管体系，使之更加定型、更有效能提出了更高要求。同时</w:t>
      </w:r>
      <w:r w:rsidRPr="0027235D">
        <w:rPr>
          <w:szCs w:val="32"/>
        </w:rPr>
        <w:t>，</w:t>
      </w:r>
      <w:r w:rsidRPr="0027235D">
        <w:rPr>
          <w:rFonts w:hint="eastAsia"/>
          <w:szCs w:val="32"/>
        </w:rPr>
        <w:t>数字</w:t>
      </w:r>
      <w:r w:rsidRPr="0027235D">
        <w:rPr>
          <w:szCs w:val="32"/>
        </w:rPr>
        <w:t>时代加速到来，</w:t>
      </w:r>
      <w:r w:rsidRPr="0027235D">
        <w:rPr>
          <w:rFonts w:hint="eastAsia"/>
          <w:szCs w:val="32"/>
        </w:rPr>
        <w:t>网络经济、分享经济等新产业、新业态、新模式的不断涌现，将</w:t>
      </w:r>
      <w:r w:rsidRPr="0027235D">
        <w:rPr>
          <w:szCs w:val="32"/>
        </w:rPr>
        <w:t>推动生产生活方式</w:t>
      </w:r>
      <w:r w:rsidRPr="0027235D">
        <w:rPr>
          <w:rFonts w:hint="eastAsia"/>
          <w:szCs w:val="32"/>
        </w:rPr>
        <w:t>发生</w:t>
      </w:r>
      <w:r w:rsidRPr="0027235D">
        <w:rPr>
          <w:szCs w:val="32"/>
        </w:rPr>
        <w:t>剧烈变革</w:t>
      </w:r>
      <w:r w:rsidRPr="0027235D">
        <w:rPr>
          <w:rFonts w:hint="eastAsia"/>
          <w:szCs w:val="32"/>
        </w:rPr>
        <w:t>，给市场监管带来了新挑战。“十四五”时期，市场监管仍处于全面深化改革攻坚期，需要以更大的改革勇气从理念、手段、机制等方面进行根本性转变，推动市场监管的现代化。</w:t>
      </w:r>
    </w:p>
    <w:p w:rsidR="00DF2B8E" w:rsidRPr="0027235D" w:rsidRDefault="00DF2B8E" w:rsidP="00DF2B8E">
      <w:pPr>
        <w:ind w:firstLineChars="200" w:firstLine="640"/>
        <w:rPr>
          <w:szCs w:val="32"/>
        </w:rPr>
      </w:pPr>
      <w:r w:rsidRPr="0027235D">
        <w:rPr>
          <w:rFonts w:ascii="方正黑体简体" w:eastAsia="方正黑体简体" w:hAnsi="方正黑体简体" w:cs="方正黑体简体" w:hint="eastAsia"/>
          <w:szCs w:val="32"/>
        </w:rPr>
        <w:t>——从四川看，</w:t>
      </w:r>
      <w:r w:rsidRPr="0027235D">
        <w:rPr>
          <w:rFonts w:hint="eastAsia"/>
          <w:szCs w:val="32"/>
        </w:rPr>
        <w:t>随着“一带一路”建设、长江经济带发展、新时代推进西部大开发形成新格局、成渝地区双城经济圈建设等国家战略深入实施，将进一步</w:t>
      </w:r>
      <w:r w:rsidRPr="0027235D">
        <w:rPr>
          <w:szCs w:val="32"/>
        </w:rPr>
        <w:t>提升我省在全国大局中的战略</w:t>
      </w:r>
      <w:r w:rsidRPr="0027235D">
        <w:rPr>
          <w:rFonts w:hint="eastAsia"/>
          <w:szCs w:val="32"/>
        </w:rPr>
        <w:t>位势；随着“一干多支、五区协同”“四向拓展、全域开放”战略部署的深入推进，将进一步为四川内外发展奠定基础。市场监管作为塔基工作，更加需要统筹</w:t>
      </w:r>
      <w:proofErr w:type="gramStart"/>
      <w:r w:rsidRPr="0027235D">
        <w:rPr>
          <w:rFonts w:hint="eastAsia"/>
          <w:szCs w:val="32"/>
        </w:rPr>
        <w:t>监管线</w:t>
      </w:r>
      <w:proofErr w:type="gramEnd"/>
      <w:r w:rsidRPr="0027235D">
        <w:rPr>
          <w:rFonts w:hint="eastAsia"/>
          <w:szCs w:val="32"/>
        </w:rPr>
        <w:t>上和线下、产品和服务、主体和行为等各类对象，统筹实现活力和秩序、发展和安全等多元目标均衡，统筹协同政府和社会、监管和监督等各方力量，统筹运用市场、行政、法律、技术、标准、信用、社会参与等各种手段，提升市场综合监</w:t>
      </w:r>
      <w:r w:rsidRPr="0027235D">
        <w:rPr>
          <w:rFonts w:hint="eastAsia"/>
          <w:szCs w:val="32"/>
        </w:rPr>
        <w:lastRenderedPageBreak/>
        <w:t>管能力，打好“组合拳”。</w:t>
      </w:r>
    </w:p>
    <w:p w:rsidR="00DF2B8E" w:rsidRPr="0027235D" w:rsidRDefault="00DF2B8E" w:rsidP="00DF2B8E">
      <w:pPr>
        <w:ind w:firstLineChars="200" w:firstLine="640"/>
      </w:pPr>
    </w:p>
    <w:p w:rsidR="00DF2B8E" w:rsidRPr="0027235D" w:rsidRDefault="00DF2B8E" w:rsidP="00DF2B8E">
      <w:pPr>
        <w:jc w:val="center"/>
        <w:outlineLvl w:val="1"/>
        <w:rPr>
          <w:rFonts w:eastAsia="方正黑体简体"/>
        </w:rPr>
      </w:pPr>
      <w:bookmarkStart w:id="4" w:name="_Toc73116182"/>
      <w:r w:rsidRPr="0027235D">
        <w:rPr>
          <w:rFonts w:eastAsia="方正黑体简体"/>
        </w:rPr>
        <w:t>第二章</w:t>
      </w:r>
      <w:r w:rsidRPr="0027235D">
        <w:rPr>
          <w:rFonts w:eastAsia="方正黑体简体"/>
        </w:rPr>
        <w:t xml:space="preserve">  </w:t>
      </w:r>
      <w:r w:rsidRPr="0027235D">
        <w:rPr>
          <w:rFonts w:eastAsia="方正黑体简体"/>
        </w:rPr>
        <w:t>总体思路</w:t>
      </w:r>
      <w:bookmarkEnd w:id="4"/>
    </w:p>
    <w:p w:rsidR="00DF2B8E" w:rsidRPr="0027235D" w:rsidRDefault="00DF2B8E" w:rsidP="00DF2B8E">
      <w:pPr>
        <w:ind w:firstLineChars="200" w:firstLine="640"/>
        <w:jc w:val="center"/>
        <w:rPr>
          <w:szCs w:val="32"/>
        </w:rPr>
      </w:pPr>
    </w:p>
    <w:p w:rsidR="00DF2B8E" w:rsidRPr="0027235D" w:rsidRDefault="00DF2B8E" w:rsidP="00DF2B8E">
      <w:pPr>
        <w:jc w:val="center"/>
        <w:outlineLvl w:val="2"/>
        <w:rPr>
          <w:rFonts w:ascii="方正楷体简体" w:eastAsia="方正楷体简体" w:hAnsi="Calibri"/>
          <w:szCs w:val="32"/>
        </w:rPr>
      </w:pPr>
      <w:bookmarkStart w:id="5" w:name="_Toc73116183"/>
      <w:r w:rsidRPr="0027235D">
        <w:rPr>
          <w:rFonts w:ascii="方正楷体简体" w:eastAsia="方正楷体简体" w:hAnsi="Calibri"/>
          <w:szCs w:val="32"/>
        </w:rPr>
        <w:t>第一节  指导思想</w:t>
      </w:r>
      <w:bookmarkEnd w:id="5"/>
    </w:p>
    <w:p w:rsidR="00DF2B8E" w:rsidRPr="0027235D" w:rsidRDefault="00DF2B8E" w:rsidP="00DF2B8E">
      <w:pPr>
        <w:ind w:firstLineChars="200" w:firstLine="640"/>
      </w:pPr>
    </w:p>
    <w:p w:rsidR="00DF2B8E" w:rsidRPr="0027235D" w:rsidRDefault="00DF2B8E" w:rsidP="00DF2B8E">
      <w:pPr>
        <w:ind w:firstLineChars="200" w:firstLine="640"/>
        <w:rPr>
          <w:szCs w:val="32"/>
        </w:rPr>
      </w:pPr>
      <w:r w:rsidRPr="0027235D">
        <w:rPr>
          <w:rFonts w:hint="eastAsia"/>
          <w:szCs w:val="32"/>
        </w:rPr>
        <w:t>坚持以习近平新时代中国特色社会主义思想为指导，深入学习贯彻习近平总书记对四川工作系列重要指示精神和关于市场监管的重要讲话、重要批示指示精神，全面落实党的十九大和十九届二中、三中、四中、五中全会精神，按照省委省政府部署要求，立足新发展阶段，贯彻新发展理念，融入新发展格局，以</w:t>
      </w:r>
      <w:r w:rsidRPr="0027235D">
        <w:rPr>
          <w:szCs w:val="32"/>
        </w:rPr>
        <w:t>推动高质量发展为</w:t>
      </w:r>
      <w:r w:rsidRPr="0027235D">
        <w:rPr>
          <w:rFonts w:hint="eastAsia"/>
          <w:szCs w:val="32"/>
        </w:rPr>
        <w:t>主题</w:t>
      </w:r>
      <w:r w:rsidRPr="0027235D">
        <w:rPr>
          <w:szCs w:val="32"/>
        </w:rPr>
        <w:t>，以改革创新为根本动力，以满足人民日益增长的美好生活</w:t>
      </w:r>
      <w:r w:rsidRPr="0027235D">
        <w:rPr>
          <w:rFonts w:hint="eastAsia"/>
          <w:szCs w:val="32"/>
        </w:rPr>
        <w:t>需要</w:t>
      </w:r>
      <w:r w:rsidRPr="0027235D">
        <w:rPr>
          <w:szCs w:val="32"/>
        </w:rPr>
        <w:t>为根本目的，</w:t>
      </w:r>
      <w:r w:rsidRPr="0027235D">
        <w:rPr>
          <w:rFonts w:hint="eastAsia"/>
          <w:szCs w:val="32"/>
        </w:rPr>
        <w:t>紧紧围绕“经济活、市场稳”的目标，</w:t>
      </w:r>
      <w:r w:rsidRPr="0027235D">
        <w:rPr>
          <w:szCs w:val="32"/>
        </w:rPr>
        <w:t>积极探索具有</w:t>
      </w:r>
      <w:r w:rsidRPr="0027235D">
        <w:rPr>
          <w:rFonts w:hint="eastAsia"/>
          <w:szCs w:val="32"/>
        </w:rPr>
        <w:t>四川</w:t>
      </w:r>
      <w:r w:rsidRPr="0027235D">
        <w:rPr>
          <w:szCs w:val="32"/>
        </w:rPr>
        <w:t>特色的市场监管新模式，全面提升市场监管现代化水平，努力营造市场化法治化国际化营商环境，加快建设适应新发展格局的高标准市场体系，为推动</w:t>
      </w:r>
      <w:r w:rsidRPr="0027235D">
        <w:rPr>
          <w:rFonts w:hint="eastAsia"/>
          <w:szCs w:val="32"/>
        </w:rPr>
        <w:t>治蜀兴川再上新台阶</w:t>
      </w:r>
      <w:r w:rsidRPr="0027235D">
        <w:rPr>
          <w:szCs w:val="32"/>
        </w:rPr>
        <w:t>提供有力支撑。</w:t>
      </w:r>
    </w:p>
    <w:p w:rsidR="00DF2B8E" w:rsidRPr="0027235D" w:rsidRDefault="00DF2B8E" w:rsidP="00DF2B8E">
      <w:pPr>
        <w:ind w:firstLineChars="848" w:firstLine="2714"/>
        <w:rPr>
          <w:szCs w:val="32"/>
        </w:rPr>
      </w:pPr>
    </w:p>
    <w:p w:rsidR="00DF2B8E" w:rsidRPr="0027235D" w:rsidRDefault="00DF2B8E" w:rsidP="00DF2B8E">
      <w:pPr>
        <w:jc w:val="center"/>
        <w:outlineLvl w:val="2"/>
        <w:rPr>
          <w:rFonts w:ascii="方正楷体简体" w:eastAsia="方正楷体简体" w:hAnsi="Calibri"/>
          <w:szCs w:val="32"/>
        </w:rPr>
      </w:pPr>
      <w:bookmarkStart w:id="6" w:name="_Toc73116184"/>
      <w:r w:rsidRPr="0027235D">
        <w:rPr>
          <w:rFonts w:ascii="方正楷体简体" w:eastAsia="方正楷体简体" w:hAnsi="Calibri"/>
          <w:szCs w:val="32"/>
        </w:rPr>
        <w:t>第二节  基本原则</w:t>
      </w:r>
      <w:bookmarkEnd w:id="6"/>
    </w:p>
    <w:p w:rsidR="00DF2B8E" w:rsidRPr="0027235D" w:rsidRDefault="00DF2B8E" w:rsidP="00DF2B8E">
      <w:pPr>
        <w:ind w:firstLineChars="200" w:firstLine="640"/>
        <w:rPr>
          <w:szCs w:val="32"/>
        </w:rPr>
      </w:pPr>
    </w:p>
    <w:p w:rsidR="00DF2B8E" w:rsidRPr="0027235D" w:rsidRDefault="00DF2B8E" w:rsidP="00DF2B8E">
      <w:pPr>
        <w:ind w:firstLineChars="200" w:firstLine="624"/>
        <w:rPr>
          <w:spacing w:val="-4"/>
          <w:szCs w:val="32"/>
        </w:rPr>
      </w:pPr>
      <w:r w:rsidRPr="0027235D">
        <w:rPr>
          <w:rFonts w:eastAsia="方正黑体简体" w:hint="eastAsia"/>
          <w:bCs/>
          <w:spacing w:val="-4"/>
          <w:szCs w:val="32"/>
        </w:rPr>
        <w:t>——坚持党的全面领导</w:t>
      </w:r>
      <w:r w:rsidRPr="0027235D">
        <w:rPr>
          <w:rFonts w:hint="eastAsia"/>
          <w:spacing w:val="-4"/>
          <w:szCs w:val="32"/>
        </w:rPr>
        <w:t>。</w:t>
      </w:r>
      <w:r w:rsidRPr="0027235D">
        <w:rPr>
          <w:spacing w:val="-4"/>
          <w:szCs w:val="32"/>
        </w:rPr>
        <w:t>坚决维护习近平总书记党中央的</w:t>
      </w:r>
      <w:r w:rsidRPr="0027235D">
        <w:rPr>
          <w:spacing w:val="-4"/>
          <w:szCs w:val="32"/>
        </w:rPr>
        <w:lastRenderedPageBreak/>
        <w:t>核心、全党的核心地位，坚决维护党中央权威和集中统一领导，</w:t>
      </w:r>
      <w:r w:rsidRPr="0027235D">
        <w:rPr>
          <w:rFonts w:hint="eastAsia"/>
          <w:spacing w:val="-4"/>
          <w:szCs w:val="32"/>
        </w:rPr>
        <w:t>坚持和完善党领导市场监管工作的体制机制，</w:t>
      </w:r>
      <w:r w:rsidRPr="0027235D">
        <w:rPr>
          <w:spacing w:val="-4"/>
          <w:szCs w:val="32"/>
        </w:rPr>
        <w:t>把党的领导贯穿市场监管事业发展全方面全过程，</w:t>
      </w:r>
      <w:r w:rsidRPr="0027235D">
        <w:rPr>
          <w:rFonts w:hint="eastAsia"/>
          <w:spacing w:val="-4"/>
          <w:szCs w:val="32"/>
        </w:rPr>
        <w:t>为实现</w:t>
      </w:r>
      <w:r w:rsidRPr="0027235D">
        <w:rPr>
          <w:spacing w:val="-4"/>
          <w:szCs w:val="32"/>
        </w:rPr>
        <w:t>市场监管现代化</w:t>
      </w:r>
      <w:r w:rsidRPr="0027235D">
        <w:rPr>
          <w:rFonts w:hint="eastAsia"/>
          <w:spacing w:val="-4"/>
          <w:szCs w:val="32"/>
        </w:rPr>
        <w:t>提供根本保证。</w:t>
      </w:r>
    </w:p>
    <w:p w:rsidR="00DF2B8E" w:rsidRPr="0027235D" w:rsidRDefault="00DF2B8E" w:rsidP="00DF2B8E">
      <w:pPr>
        <w:ind w:firstLineChars="200" w:firstLine="640"/>
        <w:rPr>
          <w:szCs w:val="32"/>
        </w:rPr>
      </w:pPr>
      <w:r w:rsidRPr="0027235D">
        <w:rPr>
          <w:rFonts w:eastAsia="方正黑体简体" w:hint="eastAsia"/>
          <w:bCs/>
          <w:szCs w:val="32"/>
        </w:rPr>
        <w:t>——坚持以人民为中心</w:t>
      </w:r>
      <w:r w:rsidRPr="0027235D">
        <w:rPr>
          <w:rFonts w:hint="eastAsia"/>
          <w:szCs w:val="32"/>
        </w:rPr>
        <w:t>。将增进民生福祉、满足人民群众对美好生活的向往作为市场监管工作的出发点和落脚点，立足职能、把握实效，抓住群众最关心、最直接、最现实的利益问题，</w:t>
      </w:r>
      <w:r w:rsidRPr="0027235D">
        <w:rPr>
          <w:szCs w:val="32"/>
        </w:rPr>
        <w:t>聚焦群众操心事</w:t>
      </w:r>
      <w:r w:rsidRPr="0027235D">
        <w:rPr>
          <w:rFonts w:hint="eastAsia"/>
          <w:szCs w:val="32"/>
        </w:rPr>
        <w:t>、</w:t>
      </w:r>
      <w:r w:rsidRPr="0027235D">
        <w:rPr>
          <w:szCs w:val="32"/>
        </w:rPr>
        <w:t>烦心事</w:t>
      </w:r>
      <w:r w:rsidRPr="0027235D">
        <w:rPr>
          <w:rFonts w:hint="eastAsia"/>
          <w:szCs w:val="32"/>
        </w:rPr>
        <w:t>、</w:t>
      </w:r>
      <w:r w:rsidRPr="0027235D">
        <w:rPr>
          <w:szCs w:val="32"/>
        </w:rPr>
        <w:t>揪心</w:t>
      </w:r>
      <w:proofErr w:type="gramStart"/>
      <w:r w:rsidRPr="0027235D">
        <w:rPr>
          <w:szCs w:val="32"/>
        </w:rPr>
        <w:t>事</w:t>
      </w:r>
      <w:r w:rsidRPr="0027235D">
        <w:rPr>
          <w:rFonts w:hint="eastAsia"/>
          <w:szCs w:val="32"/>
        </w:rPr>
        <w:t>加强</w:t>
      </w:r>
      <w:proofErr w:type="gramEnd"/>
      <w:r w:rsidRPr="0027235D">
        <w:rPr>
          <w:rFonts w:hint="eastAsia"/>
          <w:szCs w:val="32"/>
        </w:rPr>
        <w:t>监管，让人民群众买得放心、吃得放心、用的放心。</w:t>
      </w:r>
    </w:p>
    <w:p w:rsidR="00DF2B8E" w:rsidRPr="0027235D" w:rsidRDefault="00DF2B8E" w:rsidP="00DF2B8E">
      <w:pPr>
        <w:ind w:firstLineChars="200" w:firstLine="640"/>
        <w:rPr>
          <w:szCs w:val="32"/>
        </w:rPr>
      </w:pPr>
      <w:r w:rsidRPr="0027235D">
        <w:rPr>
          <w:rFonts w:eastAsia="方正黑体简体" w:hint="eastAsia"/>
          <w:bCs/>
          <w:szCs w:val="32"/>
        </w:rPr>
        <w:t>——坚持依法公正监管</w:t>
      </w:r>
      <w:r w:rsidRPr="0027235D">
        <w:rPr>
          <w:rFonts w:hint="eastAsia"/>
          <w:szCs w:val="32"/>
        </w:rPr>
        <w:t>。对各类市场主体一视同仁，依法依规实施公平公正监管，坚决</w:t>
      </w:r>
      <w:r w:rsidRPr="0027235D">
        <w:rPr>
          <w:szCs w:val="32"/>
        </w:rPr>
        <w:t>破除妨碍公平竞争的体制机制障碍，依法</w:t>
      </w:r>
      <w:r w:rsidRPr="0027235D">
        <w:rPr>
          <w:rFonts w:hint="eastAsia"/>
          <w:szCs w:val="32"/>
        </w:rPr>
        <w:t>平等保护各类市场主体合法权益。厘清职能边界、明确权责范围，切实做到法无授权不可为、法定职责必须为、法无禁止即可为，</w:t>
      </w:r>
      <w:r w:rsidRPr="0027235D">
        <w:rPr>
          <w:szCs w:val="32"/>
        </w:rPr>
        <w:t>规范自由裁量权，推进市场监管制度化</w:t>
      </w:r>
      <w:r w:rsidRPr="0027235D">
        <w:rPr>
          <w:rFonts w:hint="eastAsia"/>
          <w:szCs w:val="32"/>
        </w:rPr>
        <w:t>、</w:t>
      </w:r>
      <w:r w:rsidRPr="0027235D">
        <w:rPr>
          <w:szCs w:val="32"/>
        </w:rPr>
        <w:t>规范化、法治化</w:t>
      </w:r>
      <w:r w:rsidRPr="0027235D">
        <w:rPr>
          <w:rFonts w:hint="eastAsia"/>
          <w:szCs w:val="32"/>
        </w:rPr>
        <w:t>。</w:t>
      </w:r>
    </w:p>
    <w:p w:rsidR="00DF2B8E" w:rsidRPr="0027235D" w:rsidRDefault="00DF2B8E" w:rsidP="00DF2B8E">
      <w:pPr>
        <w:ind w:firstLineChars="200" w:firstLine="640"/>
        <w:rPr>
          <w:szCs w:val="32"/>
        </w:rPr>
      </w:pPr>
      <w:r w:rsidRPr="0027235D">
        <w:rPr>
          <w:rFonts w:eastAsia="方正黑体简体" w:hint="eastAsia"/>
          <w:bCs/>
          <w:szCs w:val="32"/>
        </w:rPr>
        <w:t>——坚持简约高效监管</w:t>
      </w:r>
      <w:r w:rsidRPr="0027235D">
        <w:rPr>
          <w:rFonts w:hint="eastAsia"/>
          <w:szCs w:val="32"/>
        </w:rPr>
        <w:t>。推进监管</w:t>
      </w:r>
      <w:r w:rsidRPr="0027235D">
        <w:rPr>
          <w:szCs w:val="32"/>
        </w:rPr>
        <w:t>与服务相互结合、相互促进</w:t>
      </w:r>
      <w:r w:rsidRPr="0027235D">
        <w:rPr>
          <w:rFonts w:hint="eastAsia"/>
          <w:szCs w:val="32"/>
        </w:rPr>
        <w:t>，坚持</w:t>
      </w:r>
      <w:r w:rsidRPr="0027235D">
        <w:rPr>
          <w:szCs w:val="32"/>
        </w:rPr>
        <w:t>行</w:t>
      </w:r>
      <w:r w:rsidRPr="0027235D">
        <w:rPr>
          <w:szCs w:val="32"/>
        </w:rPr>
        <w:t>“</w:t>
      </w:r>
      <w:r w:rsidRPr="0027235D">
        <w:rPr>
          <w:rFonts w:hint="eastAsia"/>
          <w:szCs w:val="32"/>
        </w:rPr>
        <w:t>简约</w:t>
      </w:r>
      <w:r w:rsidRPr="0027235D">
        <w:rPr>
          <w:szCs w:val="32"/>
        </w:rPr>
        <w:t>”</w:t>
      </w:r>
      <w:r w:rsidRPr="0027235D">
        <w:rPr>
          <w:rFonts w:hint="eastAsia"/>
          <w:szCs w:val="32"/>
        </w:rPr>
        <w:t>之</w:t>
      </w:r>
      <w:r w:rsidRPr="0027235D">
        <w:rPr>
          <w:szCs w:val="32"/>
        </w:rPr>
        <w:t>道，</w:t>
      </w:r>
      <w:r w:rsidRPr="0027235D">
        <w:rPr>
          <w:rFonts w:hint="eastAsia"/>
          <w:szCs w:val="32"/>
        </w:rPr>
        <w:t>做到</w:t>
      </w:r>
      <w:r w:rsidRPr="0027235D">
        <w:rPr>
          <w:szCs w:val="32"/>
        </w:rPr>
        <w:t>流程、要件等删繁就简、便民利企，</w:t>
      </w:r>
      <w:r w:rsidRPr="0027235D">
        <w:rPr>
          <w:rFonts w:hint="eastAsia"/>
          <w:szCs w:val="32"/>
        </w:rPr>
        <w:t>革除不合时宜的陈规旧制，砍掉束缚市场主体的条条框框，努力做到监管效能</w:t>
      </w:r>
      <w:r w:rsidRPr="0027235D">
        <w:rPr>
          <w:szCs w:val="32"/>
        </w:rPr>
        <w:t>最大化、监管成本最优化、对市场主体干扰最小化</w:t>
      </w:r>
      <w:r w:rsidRPr="0027235D">
        <w:rPr>
          <w:rFonts w:hint="eastAsia"/>
          <w:szCs w:val="32"/>
        </w:rPr>
        <w:t>。</w:t>
      </w:r>
    </w:p>
    <w:p w:rsidR="00DF2B8E" w:rsidRPr="0027235D" w:rsidRDefault="00DF2B8E" w:rsidP="00DF2B8E">
      <w:pPr>
        <w:ind w:firstLine="800"/>
        <w:rPr>
          <w:szCs w:val="32"/>
        </w:rPr>
      </w:pPr>
      <w:r w:rsidRPr="0027235D">
        <w:rPr>
          <w:rFonts w:eastAsia="方正黑体简体" w:hint="eastAsia"/>
          <w:bCs/>
          <w:szCs w:val="32"/>
        </w:rPr>
        <w:t>——坚持系统科学监管</w:t>
      </w:r>
      <w:r w:rsidRPr="0027235D">
        <w:rPr>
          <w:rFonts w:hint="eastAsia"/>
          <w:szCs w:val="32"/>
        </w:rPr>
        <w:t>。</w:t>
      </w:r>
      <w:r w:rsidRPr="0027235D">
        <w:rPr>
          <w:szCs w:val="32"/>
        </w:rPr>
        <w:t>统筹</w:t>
      </w:r>
      <w:r w:rsidRPr="0027235D">
        <w:rPr>
          <w:rFonts w:hint="eastAsia"/>
          <w:szCs w:val="32"/>
        </w:rPr>
        <w:t>商品</w:t>
      </w:r>
      <w:r w:rsidRPr="0027235D">
        <w:rPr>
          <w:szCs w:val="32"/>
        </w:rPr>
        <w:t>和服务、主体和行为</w:t>
      </w:r>
      <w:r w:rsidRPr="0027235D">
        <w:rPr>
          <w:rFonts w:hint="eastAsia"/>
          <w:szCs w:val="32"/>
        </w:rPr>
        <w:t>、</w:t>
      </w:r>
      <w:r w:rsidRPr="0027235D">
        <w:rPr>
          <w:szCs w:val="32"/>
        </w:rPr>
        <w:t>线上和线下</w:t>
      </w:r>
      <w:r w:rsidRPr="0027235D">
        <w:rPr>
          <w:rFonts w:hint="eastAsia"/>
          <w:szCs w:val="32"/>
        </w:rPr>
        <w:t>监管</w:t>
      </w:r>
      <w:r w:rsidRPr="0027235D">
        <w:rPr>
          <w:szCs w:val="32"/>
        </w:rPr>
        <w:t>，</w:t>
      </w:r>
      <w:r w:rsidRPr="0027235D">
        <w:rPr>
          <w:rFonts w:hint="eastAsia"/>
          <w:szCs w:val="32"/>
        </w:rPr>
        <w:t>综合运用市场、行政、法律、技术、</w:t>
      </w:r>
      <w:r w:rsidRPr="0027235D">
        <w:rPr>
          <w:rFonts w:hint="eastAsia"/>
          <w:szCs w:val="32"/>
        </w:rPr>
        <w:lastRenderedPageBreak/>
        <w:t>标准、信用等手段，</w:t>
      </w:r>
      <w:r w:rsidRPr="0027235D">
        <w:rPr>
          <w:szCs w:val="32"/>
        </w:rPr>
        <w:t>全面提升市场综合监管效能</w:t>
      </w:r>
      <w:r w:rsidRPr="0027235D">
        <w:rPr>
          <w:rFonts w:hint="eastAsia"/>
          <w:szCs w:val="32"/>
        </w:rPr>
        <w:t>，</w:t>
      </w:r>
      <w:r w:rsidRPr="0027235D">
        <w:rPr>
          <w:szCs w:val="32"/>
        </w:rPr>
        <w:t>统筹实现活力与秩序、</w:t>
      </w:r>
      <w:r w:rsidRPr="0027235D">
        <w:rPr>
          <w:rFonts w:hint="eastAsia"/>
          <w:szCs w:val="32"/>
        </w:rPr>
        <w:t>安全</w:t>
      </w:r>
      <w:r w:rsidRPr="0027235D">
        <w:rPr>
          <w:szCs w:val="32"/>
        </w:rPr>
        <w:t>和</w:t>
      </w:r>
      <w:r w:rsidRPr="0027235D">
        <w:rPr>
          <w:rFonts w:hint="eastAsia"/>
          <w:szCs w:val="32"/>
        </w:rPr>
        <w:t>发展</w:t>
      </w:r>
      <w:r w:rsidRPr="0027235D">
        <w:rPr>
          <w:szCs w:val="32"/>
        </w:rPr>
        <w:t>等多元</w:t>
      </w:r>
      <w:r w:rsidRPr="0027235D">
        <w:rPr>
          <w:rFonts w:hint="eastAsia"/>
          <w:szCs w:val="32"/>
        </w:rPr>
        <w:t>目标。加强信息共享，强化部门上下统筹，建立</w:t>
      </w:r>
      <w:proofErr w:type="gramStart"/>
      <w:r w:rsidRPr="0027235D">
        <w:rPr>
          <w:rFonts w:hint="eastAsia"/>
          <w:szCs w:val="32"/>
        </w:rPr>
        <w:t>健全跨</w:t>
      </w:r>
      <w:proofErr w:type="gramEnd"/>
      <w:r w:rsidRPr="0027235D">
        <w:rPr>
          <w:rFonts w:hint="eastAsia"/>
          <w:szCs w:val="32"/>
        </w:rPr>
        <w:t>部门、跨区域执法联动响应和协作机制。</w:t>
      </w:r>
    </w:p>
    <w:p w:rsidR="00DF2B8E" w:rsidRPr="0027235D" w:rsidRDefault="00DF2B8E" w:rsidP="00DF2B8E">
      <w:pPr>
        <w:ind w:firstLine="800"/>
        <w:rPr>
          <w:szCs w:val="32"/>
        </w:rPr>
      </w:pPr>
      <w:r w:rsidRPr="0027235D">
        <w:rPr>
          <w:rFonts w:eastAsia="方正黑体简体" w:hint="eastAsia"/>
          <w:bCs/>
          <w:szCs w:val="32"/>
        </w:rPr>
        <w:t>——坚持数字赋能监管</w:t>
      </w:r>
      <w:r w:rsidRPr="0027235D">
        <w:rPr>
          <w:rFonts w:hint="eastAsia"/>
          <w:szCs w:val="32"/>
        </w:rPr>
        <w:t>。充分发挥现代科技手段在市场监管中的作用，依托互联网、大数据、物联网</w:t>
      </w:r>
      <w:r w:rsidRPr="0027235D">
        <w:rPr>
          <w:szCs w:val="32"/>
        </w:rPr>
        <w:t>、云计算、人工智能、</w:t>
      </w:r>
      <w:r w:rsidRPr="0027235D">
        <w:rPr>
          <w:rFonts w:hint="eastAsia"/>
          <w:szCs w:val="32"/>
        </w:rPr>
        <w:t>区块链等新技术推动监管创新，打破</w:t>
      </w:r>
      <w:r w:rsidRPr="0027235D">
        <w:rPr>
          <w:szCs w:val="32"/>
        </w:rPr>
        <w:t>信息孤岛，</w:t>
      </w:r>
      <w:r w:rsidRPr="0027235D">
        <w:rPr>
          <w:rFonts w:hint="eastAsia"/>
          <w:szCs w:val="32"/>
        </w:rPr>
        <w:t>把握</w:t>
      </w:r>
      <w:r w:rsidRPr="0027235D">
        <w:rPr>
          <w:szCs w:val="32"/>
        </w:rPr>
        <w:t>海量</w:t>
      </w:r>
      <w:r w:rsidRPr="0027235D">
        <w:rPr>
          <w:rFonts w:hint="eastAsia"/>
          <w:szCs w:val="32"/>
        </w:rPr>
        <w:t>、</w:t>
      </w:r>
      <w:r w:rsidRPr="0027235D">
        <w:rPr>
          <w:szCs w:val="32"/>
        </w:rPr>
        <w:t>动态、多样数据间的关联和规律，</w:t>
      </w:r>
      <w:r w:rsidRPr="0027235D">
        <w:rPr>
          <w:rFonts w:hint="eastAsia"/>
          <w:szCs w:val="32"/>
        </w:rPr>
        <w:t>推动摆脱</w:t>
      </w:r>
      <w:r w:rsidRPr="0027235D">
        <w:rPr>
          <w:szCs w:val="32"/>
        </w:rPr>
        <w:t>对传统监管模式的路径</w:t>
      </w:r>
      <w:r w:rsidRPr="0027235D">
        <w:rPr>
          <w:rFonts w:hint="eastAsia"/>
          <w:szCs w:val="32"/>
        </w:rPr>
        <w:t>依赖</w:t>
      </w:r>
      <w:r w:rsidRPr="0027235D">
        <w:rPr>
          <w:szCs w:val="32"/>
        </w:rPr>
        <w:t>，</w:t>
      </w:r>
      <w:r w:rsidRPr="0027235D">
        <w:rPr>
          <w:rFonts w:hint="eastAsia"/>
          <w:szCs w:val="32"/>
        </w:rPr>
        <w:t>逐步</w:t>
      </w:r>
      <w:r w:rsidRPr="0027235D">
        <w:rPr>
          <w:szCs w:val="32"/>
        </w:rPr>
        <w:t>实现</w:t>
      </w:r>
      <w:r w:rsidRPr="0027235D">
        <w:rPr>
          <w:rFonts w:hint="eastAsia"/>
          <w:szCs w:val="32"/>
        </w:rPr>
        <w:t>市场</w:t>
      </w:r>
      <w:r w:rsidRPr="0027235D">
        <w:rPr>
          <w:szCs w:val="32"/>
        </w:rPr>
        <w:t>认知更全面、</w:t>
      </w:r>
      <w:r w:rsidRPr="0027235D">
        <w:rPr>
          <w:rFonts w:hint="eastAsia"/>
          <w:szCs w:val="32"/>
        </w:rPr>
        <w:t>场景</w:t>
      </w:r>
      <w:r w:rsidRPr="0027235D">
        <w:rPr>
          <w:szCs w:val="32"/>
        </w:rPr>
        <w:t>应用更广泛、监管靶向更精准、调度驰援更有序。</w:t>
      </w:r>
    </w:p>
    <w:p w:rsidR="00DF2B8E" w:rsidRPr="0027235D" w:rsidRDefault="00DF2B8E" w:rsidP="00DF2B8E">
      <w:pPr>
        <w:ind w:firstLine="800"/>
        <w:rPr>
          <w:szCs w:val="32"/>
        </w:rPr>
      </w:pPr>
      <w:r w:rsidRPr="0027235D">
        <w:rPr>
          <w:rFonts w:eastAsia="方正黑体简体" w:hint="eastAsia"/>
          <w:bCs/>
          <w:szCs w:val="32"/>
        </w:rPr>
        <w:t>——坚持宽严相济监管</w:t>
      </w:r>
      <w:r w:rsidRPr="0027235D">
        <w:rPr>
          <w:szCs w:val="32"/>
        </w:rPr>
        <w:t>。对新技术、新产业、新业态、新模式实施包容</w:t>
      </w:r>
      <w:r w:rsidRPr="0027235D">
        <w:rPr>
          <w:rFonts w:hint="eastAsia"/>
          <w:szCs w:val="32"/>
        </w:rPr>
        <w:t>审慎</w:t>
      </w:r>
      <w:r w:rsidRPr="0027235D">
        <w:rPr>
          <w:szCs w:val="32"/>
        </w:rPr>
        <w:t>监管，留足发展空间，在监管中找到新生事物发展规律，分类量身定制监管规则和标准，促进新动能发展壮大</w:t>
      </w:r>
      <w:r w:rsidRPr="0027235D">
        <w:rPr>
          <w:rFonts w:hint="eastAsia"/>
          <w:szCs w:val="32"/>
        </w:rPr>
        <w:t>。对触及</w:t>
      </w:r>
      <w:r w:rsidRPr="0027235D">
        <w:rPr>
          <w:szCs w:val="32"/>
        </w:rPr>
        <w:t>安全底线、</w:t>
      </w:r>
      <w:r w:rsidRPr="0027235D">
        <w:rPr>
          <w:rFonts w:hint="eastAsia"/>
          <w:szCs w:val="32"/>
        </w:rPr>
        <w:t>潜在风险大、社会风险高的领域，实施严格监管，消除风险隐患</w:t>
      </w:r>
      <w:r w:rsidRPr="0027235D">
        <w:rPr>
          <w:szCs w:val="32"/>
        </w:rPr>
        <w:t>。</w:t>
      </w:r>
    </w:p>
    <w:p w:rsidR="00DF2B8E" w:rsidRPr="0027235D" w:rsidRDefault="00DF2B8E" w:rsidP="00DF2B8E">
      <w:pPr>
        <w:ind w:firstLine="800"/>
        <w:rPr>
          <w:szCs w:val="32"/>
        </w:rPr>
      </w:pPr>
      <w:r w:rsidRPr="0027235D">
        <w:rPr>
          <w:rFonts w:eastAsia="方正黑体简体" w:hint="eastAsia"/>
          <w:bCs/>
          <w:szCs w:val="32"/>
        </w:rPr>
        <w:t>——坚持协同共治监管</w:t>
      </w:r>
      <w:r w:rsidRPr="0027235D">
        <w:rPr>
          <w:rFonts w:hint="eastAsia"/>
          <w:szCs w:val="32"/>
        </w:rPr>
        <w:t>。落实企业主体责任、地方属地责任、部门监管责任、社会监督责任，建立互为支撑的覆盖全领域、全流程的市场监管多元共治机制。科学划分各级政府及其部门监管职责，厘清监管责任，强化市场监管领域各部门之间协调配合，推动市场监管无缝衔接，形成强大合力。</w:t>
      </w:r>
    </w:p>
    <w:p w:rsidR="00DF2B8E" w:rsidRPr="0027235D" w:rsidRDefault="00DF2B8E" w:rsidP="00DF2B8E">
      <w:pPr>
        <w:rPr>
          <w:rFonts w:ascii="等线" w:hAnsi="等线" w:cs="宋体" w:hint="eastAsia"/>
          <w:sz w:val="28"/>
          <w:szCs w:val="22"/>
        </w:rPr>
      </w:pPr>
    </w:p>
    <w:p w:rsidR="00DF2B8E" w:rsidRPr="0027235D" w:rsidRDefault="00DF2B8E" w:rsidP="00DF2B8E">
      <w:pPr>
        <w:jc w:val="center"/>
        <w:outlineLvl w:val="2"/>
        <w:rPr>
          <w:rFonts w:ascii="Calibri" w:eastAsia="楷体" w:hAnsi="Calibri"/>
          <w:sz w:val="36"/>
        </w:rPr>
      </w:pPr>
      <w:bookmarkStart w:id="7" w:name="_Toc73116185"/>
      <w:r w:rsidRPr="0027235D">
        <w:rPr>
          <w:rFonts w:ascii="方正楷体简体" w:eastAsia="方正楷体简体" w:hAnsi="Calibri" w:hint="eastAsia"/>
          <w:szCs w:val="32"/>
        </w:rPr>
        <w:lastRenderedPageBreak/>
        <w:t>第三节</w:t>
      </w:r>
      <w:bookmarkStart w:id="8" w:name="_Toc73116186"/>
      <w:bookmarkEnd w:id="7"/>
      <w:r w:rsidRPr="0027235D">
        <w:rPr>
          <w:rFonts w:ascii="方正楷体简体" w:eastAsia="方正楷体简体" w:hAnsi="Calibri" w:hint="eastAsia"/>
          <w:szCs w:val="32"/>
        </w:rPr>
        <w:t xml:space="preserve">  主要目标</w:t>
      </w:r>
      <w:bookmarkEnd w:id="8"/>
    </w:p>
    <w:p w:rsidR="00DF2B8E" w:rsidRPr="0027235D" w:rsidRDefault="00DF2B8E" w:rsidP="00DF2B8E">
      <w:pPr>
        <w:spacing w:line="600" w:lineRule="exact"/>
        <w:ind w:firstLineChars="200" w:firstLine="640"/>
      </w:pPr>
    </w:p>
    <w:p w:rsidR="00DF2B8E" w:rsidRPr="0027235D" w:rsidRDefault="00DF2B8E" w:rsidP="00DF2B8E">
      <w:pPr>
        <w:spacing w:line="600" w:lineRule="exact"/>
        <w:ind w:firstLineChars="200" w:firstLine="640"/>
        <w:rPr>
          <w:rFonts w:cs="Courier New"/>
          <w:sz w:val="21"/>
          <w:szCs w:val="21"/>
        </w:rPr>
      </w:pPr>
      <w:r w:rsidRPr="0027235D">
        <w:rPr>
          <w:rFonts w:hint="eastAsia"/>
          <w:szCs w:val="32"/>
        </w:rPr>
        <w:t>到</w:t>
      </w:r>
      <w:r w:rsidRPr="0027235D">
        <w:rPr>
          <w:rFonts w:hint="eastAsia"/>
          <w:szCs w:val="32"/>
        </w:rPr>
        <w:t>2025</w:t>
      </w:r>
      <w:r w:rsidRPr="0027235D">
        <w:rPr>
          <w:rFonts w:hint="eastAsia"/>
          <w:szCs w:val="32"/>
        </w:rPr>
        <w:t>年，初步建立国内领先、适应发展需求的现代化市场监管治理体系。服务经济发展作用明显提升，市场准入更加友好，市场主体总量稳步增加，市场主体活力进一步增强；计量、标准、认证认可、检验检测等质量基础更加完善；知识产权服务创新驱动能力有效加强；民营企业呈现量质齐升的局面，保护水平提升到更高层次。市场安全和市场秩序保持稳定，主要食品和农产品质</w:t>
      </w:r>
      <w:proofErr w:type="gramStart"/>
      <w:r w:rsidRPr="0027235D">
        <w:rPr>
          <w:rFonts w:hint="eastAsia"/>
          <w:szCs w:val="32"/>
        </w:rPr>
        <w:t>量安全</w:t>
      </w:r>
      <w:proofErr w:type="gramEnd"/>
      <w:r w:rsidRPr="0027235D">
        <w:rPr>
          <w:rFonts w:hint="eastAsia"/>
          <w:szCs w:val="32"/>
        </w:rPr>
        <w:t>合格率保持较高</w:t>
      </w:r>
      <w:r w:rsidRPr="0027235D">
        <w:rPr>
          <w:szCs w:val="32"/>
        </w:rPr>
        <w:t>水平</w:t>
      </w:r>
      <w:r w:rsidRPr="0027235D">
        <w:rPr>
          <w:rFonts w:hint="eastAsia"/>
          <w:szCs w:val="32"/>
        </w:rPr>
        <w:t>，特种设备事故死亡率稳中有降，重要工业产品质量合格率得到提升；竞争政策的基础地位有效强化，线上线下市场得到有效治理，企业主体责任得到有效落实，消费者权益保护体系更加健全。在“十四五”基础上，争取到</w:t>
      </w:r>
      <w:r w:rsidRPr="0027235D">
        <w:rPr>
          <w:rFonts w:hint="eastAsia"/>
          <w:szCs w:val="32"/>
        </w:rPr>
        <w:t>2035</w:t>
      </w:r>
      <w:r w:rsidRPr="0027235D">
        <w:rPr>
          <w:rFonts w:hint="eastAsia"/>
          <w:szCs w:val="32"/>
        </w:rPr>
        <w:t>年，基本建成先进的市场监管现代化体系。</w:t>
      </w:r>
    </w:p>
    <w:p w:rsidR="00DF2B8E" w:rsidRPr="0027235D" w:rsidRDefault="00DF2B8E" w:rsidP="00DF2B8E">
      <w:pPr>
        <w:spacing w:beforeLines="50" w:before="156" w:afterLines="50" w:after="156" w:line="600" w:lineRule="exact"/>
        <w:jc w:val="center"/>
        <w:rPr>
          <w:rFonts w:cs="Courier New"/>
          <w:sz w:val="21"/>
          <w:szCs w:val="21"/>
        </w:rPr>
      </w:pPr>
      <w:r w:rsidRPr="0027235D">
        <w:rPr>
          <w:rFonts w:eastAsia="方正黑体简体"/>
          <w:sz w:val="30"/>
          <w:szCs w:val="30"/>
        </w:rPr>
        <w:t>表</w:t>
      </w:r>
      <w:r w:rsidRPr="0027235D">
        <w:rPr>
          <w:rFonts w:eastAsia="方正黑体简体"/>
          <w:sz w:val="30"/>
          <w:szCs w:val="30"/>
        </w:rPr>
        <w:t>2  “</w:t>
      </w:r>
      <w:r w:rsidRPr="0027235D">
        <w:rPr>
          <w:rFonts w:eastAsia="方正黑体简体"/>
          <w:sz w:val="30"/>
          <w:szCs w:val="30"/>
        </w:rPr>
        <w:t>十四五</w:t>
      </w:r>
      <w:r w:rsidRPr="0027235D">
        <w:rPr>
          <w:rFonts w:eastAsia="方正黑体简体"/>
          <w:sz w:val="30"/>
          <w:szCs w:val="30"/>
        </w:rPr>
        <w:t>”</w:t>
      </w:r>
      <w:r w:rsidRPr="0027235D">
        <w:rPr>
          <w:rFonts w:eastAsia="方正黑体简体"/>
          <w:sz w:val="30"/>
          <w:szCs w:val="30"/>
        </w:rPr>
        <w:t>市场监管主要指标</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4964"/>
        <w:gridCol w:w="992"/>
        <w:gridCol w:w="1219"/>
        <w:gridCol w:w="1049"/>
      </w:tblGrid>
      <w:tr w:rsidR="00DF2B8E" w:rsidRPr="0027235D" w:rsidTr="00065247">
        <w:trPr>
          <w:tblHeader/>
          <w:jc w:val="center"/>
        </w:trPr>
        <w:tc>
          <w:tcPr>
            <w:tcW w:w="793" w:type="dxa"/>
            <w:vAlign w:val="center"/>
          </w:tcPr>
          <w:p w:rsidR="00DF2B8E" w:rsidRPr="0027235D" w:rsidRDefault="00DF2B8E" w:rsidP="00065247">
            <w:pPr>
              <w:spacing w:line="480" w:lineRule="exact"/>
              <w:jc w:val="center"/>
              <w:rPr>
                <w:rFonts w:eastAsia="方正黑体简体"/>
                <w:sz w:val="24"/>
              </w:rPr>
            </w:pPr>
            <w:r w:rsidRPr="0027235D">
              <w:rPr>
                <w:rFonts w:eastAsia="方正黑体简体" w:hint="eastAsia"/>
                <w:sz w:val="24"/>
              </w:rPr>
              <w:t>序号</w:t>
            </w:r>
          </w:p>
        </w:tc>
        <w:tc>
          <w:tcPr>
            <w:tcW w:w="4964" w:type="dxa"/>
            <w:vAlign w:val="center"/>
          </w:tcPr>
          <w:p w:rsidR="00DF2B8E" w:rsidRPr="0027235D" w:rsidRDefault="00DF2B8E" w:rsidP="00065247">
            <w:pPr>
              <w:spacing w:line="480" w:lineRule="exact"/>
              <w:jc w:val="center"/>
              <w:rPr>
                <w:rFonts w:eastAsia="方正黑体简体"/>
                <w:sz w:val="24"/>
              </w:rPr>
            </w:pPr>
            <w:r w:rsidRPr="0027235D">
              <w:rPr>
                <w:rFonts w:eastAsia="方正黑体简体" w:hint="eastAsia"/>
                <w:sz w:val="24"/>
              </w:rPr>
              <w:t>指标</w:t>
            </w:r>
          </w:p>
        </w:tc>
        <w:tc>
          <w:tcPr>
            <w:tcW w:w="992" w:type="dxa"/>
            <w:vAlign w:val="center"/>
          </w:tcPr>
          <w:p w:rsidR="00DF2B8E" w:rsidRPr="0027235D" w:rsidRDefault="00DF2B8E" w:rsidP="00065247">
            <w:pPr>
              <w:spacing w:line="480" w:lineRule="exact"/>
              <w:rPr>
                <w:rFonts w:eastAsia="方正黑体简体"/>
                <w:sz w:val="24"/>
              </w:rPr>
            </w:pPr>
            <w:r w:rsidRPr="0027235D">
              <w:rPr>
                <w:rFonts w:eastAsia="方正黑体简体" w:hint="eastAsia"/>
                <w:sz w:val="24"/>
              </w:rPr>
              <w:t>2020</w:t>
            </w:r>
            <w:r w:rsidRPr="0027235D">
              <w:rPr>
                <w:rFonts w:eastAsia="方正黑体简体" w:hint="eastAsia"/>
                <w:sz w:val="24"/>
              </w:rPr>
              <w:t>年</w:t>
            </w:r>
          </w:p>
        </w:tc>
        <w:tc>
          <w:tcPr>
            <w:tcW w:w="1219" w:type="dxa"/>
            <w:vAlign w:val="center"/>
          </w:tcPr>
          <w:p w:rsidR="00DF2B8E" w:rsidRPr="0027235D" w:rsidRDefault="00DF2B8E" w:rsidP="00065247">
            <w:pPr>
              <w:spacing w:line="480" w:lineRule="exact"/>
              <w:jc w:val="center"/>
              <w:rPr>
                <w:rFonts w:eastAsia="方正黑体简体"/>
                <w:sz w:val="24"/>
              </w:rPr>
            </w:pPr>
            <w:r w:rsidRPr="0027235D">
              <w:rPr>
                <w:rFonts w:eastAsia="方正黑体简体" w:hint="eastAsia"/>
                <w:sz w:val="24"/>
              </w:rPr>
              <w:t>2025</w:t>
            </w:r>
            <w:r w:rsidRPr="0027235D">
              <w:rPr>
                <w:rFonts w:eastAsia="方正黑体简体" w:hint="eastAsia"/>
                <w:sz w:val="24"/>
              </w:rPr>
              <w:t>年</w:t>
            </w:r>
          </w:p>
        </w:tc>
        <w:tc>
          <w:tcPr>
            <w:tcW w:w="1049" w:type="dxa"/>
            <w:vAlign w:val="center"/>
          </w:tcPr>
          <w:p w:rsidR="00DF2B8E" w:rsidRPr="0027235D" w:rsidRDefault="00DF2B8E" w:rsidP="00065247">
            <w:pPr>
              <w:spacing w:line="480" w:lineRule="exact"/>
              <w:jc w:val="center"/>
              <w:rPr>
                <w:rFonts w:eastAsia="方正黑体简体"/>
                <w:sz w:val="24"/>
              </w:rPr>
            </w:pPr>
            <w:r w:rsidRPr="0027235D">
              <w:rPr>
                <w:rFonts w:eastAsia="方正黑体简体" w:hint="eastAsia"/>
                <w:sz w:val="24"/>
              </w:rPr>
              <w:t>属性</w:t>
            </w:r>
          </w:p>
        </w:tc>
      </w:tr>
      <w:tr w:rsidR="00DF2B8E" w:rsidRPr="0027235D" w:rsidTr="00065247">
        <w:trPr>
          <w:jc w:val="center"/>
        </w:trPr>
        <w:tc>
          <w:tcPr>
            <w:tcW w:w="793" w:type="dxa"/>
            <w:vAlign w:val="center"/>
          </w:tcPr>
          <w:p w:rsidR="00DF2B8E" w:rsidRPr="0027235D" w:rsidRDefault="00DF2B8E" w:rsidP="00065247">
            <w:pPr>
              <w:spacing w:line="480" w:lineRule="exact"/>
              <w:jc w:val="center"/>
              <w:rPr>
                <w:sz w:val="24"/>
              </w:rPr>
            </w:pPr>
            <w:r w:rsidRPr="0027235D">
              <w:rPr>
                <w:rFonts w:hint="eastAsia"/>
                <w:sz w:val="24"/>
              </w:rPr>
              <w:t>1</w:t>
            </w:r>
          </w:p>
        </w:tc>
        <w:tc>
          <w:tcPr>
            <w:tcW w:w="4964" w:type="dxa"/>
          </w:tcPr>
          <w:p w:rsidR="00DF2B8E" w:rsidRPr="0027235D" w:rsidRDefault="00DF2B8E" w:rsidP="00065247">
            <w:pPr>
              <w:spacing w:line="480" w:lineRule="exact"/>
              <w:rPr>
                <w:rFonts w:eastAsia="方正仿宋_GBK"/>
                <w:sz w:val="24"/>
              </w:rPr>
            </w:pPr>
            <w:r w:rsidRPr="0027235D">
              <w:rPr>
                <w:rFonts w:hint="eastAsia"/>
                <w:sz w:val="24"/>
              </w:rPr>
              <w:t>实有市场主体总量（万户）</w:t>
            </w:r>
          </w:p>
        </w:tc>
        <w:tc>
          <w:tcPr>
            <w:tcW w:w="992" w:type="dxa"/>
            <w:vAlign w:val="center"/>
          </w:tcPr>
          <w:p w:rsidR="00DF2B8E" w:rsidRPr="0027235D" w:rsidRDefault="00DF2B8E" w:rsidP="00065247">
            <w:pPr>
              <w:spacing w:line="480" w:lineRule="exact"/>
              <w:jc w:val="center"/>
              <w:rPr>
                <w:rFonts w:eastAsia="方正仿宋_GBK"/>
                <w:sz w:val="24"/>
              </w:rPr>
            </w:pPr>
            <w:r w:rsidRPr="0027235D">
              <w:rPr>
                <w:rFonts w:hint="eastAsia"/>
                <w:sz w:val="24"/>
              </w:rPr>
              <w:t>695</w:t>
            </w:r>
          </w:p>
        </w:tc>
        <w:tc>
          <w:tcPr>
            <w:tcW w:w="1219" w:type="dxa"/>
            <w:vAlign w:val="center"/>
          </w:tcPr>
          <w:p w:rsidR="00DF2B8E" w:rsidRPr="0027235D" w:rsidRDefault="00DF2B8E" w:rsidP="00065247">
            <w:pPr>
              <w:spacing w:line="480" w:lineRule="exact"/>
              <w:jc w:val="center"/>
              <w:rPr>
                <w:sz w:val="24"/>
              </w:rPr>
            </w:pPr>
            <w:r w:rsidRPr="0027235D">
              <w:rPr>
                <w:rFonts w:hint="eastAsia"/>
                <w:sz w:val="24"/>
              </w:rPr>
              <w:t>1016</w:t>
            </w:r>
          </w:p>
        </w:tc>
        <w:tc>
          <w:tcPr>
            <w:tcW w:w="1049" w:type="dxa"/>
            <w:vAlign w:val="center"/>
          </w:tcPr>
          <w:p w:rsidR="00DF2B8E" w:rsidRPr="0027235D" w:rsidRDefault="00DF2B8E" w:rsidP="00065247">
            <w:pPr>
              <w:spacing w:line="480" w:lineRule="exact"/>
              <w:rPr>
                <w:sz w:val="24"/>
              </w:rPr>
            </w:pPr>
            <w:r w:rsidRPr="0027235D">
              <w:rPr>
                <w:rFonts w:hint="eastAsia"/>
                <w:sz w:val="24"/>
              </w:rPr>
              <w:t>预期性</w:t>
            </w:r>
          </w:p>
        </w:tc>
      </w:tr>
      <w:tr w:rsidR="00DF2B8E" w:rsidRPr="0027235D" w:rsidTr="00065247">
        <w:trPr>
          <w:jc w:val="center"/>
        </w:trPr>
        <w:tc>
          <w:tcPr>
            <w:tcW w:w="793" w:type="dxa"/>
            <w:vAlign w:val="center"/>
          </w:tcPr>
          <w:p w:rsidR="00DF2B8E" w:rsidRPr="0027235D" w:rsidRDefault="00DF2B8E" w:rsidP="00065247">
            <w:pPr>
              <w:spacing w:line="480" w:lineRule="exact"/>
              <w:jc w:val="center"/>
              <w:rPr>
                <w:sz w:val="24"/>
              </w:rPr>
            </w:pPr>
            <w:r w:rsidRPr="0027235D">
              <w:rPr>
                <w:rFonts w:hint="eastAsia"/>
                <w:sz w:val="24"/>
              </w:rPr>
              <w:t>2</w:t>
            </w:r>
          </w:p>
        </w:tc>
        <w:tc>
          <w:tcPr>
            <w:tcW w:w="4964" w:type="dxa"/>
          </w:tcPr>
          <w:p w:rsidR="00DF2B8E" w:rsidRPr="0027235D" w:rsidRDefault="00DF2B8E" w:rsidP="00065247">
            <w:pPr>
              <w:spacing w:line="480" w:lineRule="exact"/>
              <w:rPr>
                <w:rFonts w:eastAsia="方正仿宋_GBK"/>
                <w:sz w:val="24"/>
              </w:rPr>
            </w:pPr>
            <w:r w:rsidRPr="0027235D">
              <w:rPr>
                <w:rFonts w:hint="eastAsia"/>
                <w:sz w:val="24"/>
              </w:rPr>
              <w:t>全省每千人拥有企业（户）</w:t>
            </w:r>
          </w:p>
        </w:tc>
        <w:tc>
          <w:tcPr>
            <w:tcW w:w="992" w:type="dxa"/>
            <w:vAlign w:val="center"/>
          </w:tcPr>
          <w:p w:rsidR="00DF2B8E" w:rsidRPr="0027235D" w:rsidRDefault="00DF2B8E" w:rsidP="00065247">
            <w:pPr>
              <w:spacing w:line="480" w:lineRule="exact"/>
              <w:jc w:val="center"/>
              <w:rPr>
                <w:rFonts w:eastAsia="方正仿宋_GBK"/>
                <w:sz w:val="24"/>
              </w:rPr>
            </w:pPr>
            <w:r w:rsidRPr="0027235D">
              <w:rPr>
                <w:rFonts w:hint="eastAsia"/>
                <w:sz w:val="24"/>
              </w:rPr>
              <w:t>21</w:t>
            </w:r>
          </w:p>
        </w:tc>
        <w:tc>
          <w:tcPr>
            <w:tcW w:w="1219" w:type="dxa"/>
            <w:vAlign w:val="center"/>
          </w:tcPr>
          <w:p w:rsidR="00DF2B8E" w:rsidRPr="0027235D" w:rsidRDefault="00DF2B8E" w:rsidP="00065247">
            <w:pPr>
              <w:spacing w:line="480" w:lineRule="exact"/>
              <w:jc w:val="center"/>
              <w:rPr>
                <w:sz w:val="24"/>
              </w:rPr>
            </w:pPr>
            <w:r w:rsidRPr="0027235D">
              <w:rPr>
                <w:sz w:val="24"/>
              </w:rPr>
              <w:t>30</w:t>
            </w:r>
          </w:p>
        </w:tc>
        <w:tc>
          <w:tcPr>
            <w:tcW w:w="1049" w:type="dxa"/>
            <w:vAlign w:val="center"/>
          </w:tcPr>
          <w:p w:rsidR="00DF2B8E" w:rsidRPr="0027235D" w:rsidRDefault="00DF2B8E" w:rsidP="00065247">
            <w:pPr>
              <w:spacing w:line="480" w:lineRule="exact"/>
              <w:rPr>
                <w:sz w:val="24"/>
              </w:rPr>
            </w:pPr>
            <w:r w:rsidRPr="0027235D">
              <w:rPr>
                <w:rFonts w:hint="eastAsia"/>
                <w:sz w:val="24"/>
              </w:rPr>
              <w:t>预期性</w:t>
            </w:r>
          </w:p>
        </w:tc>
      </w:tr>
      <w:tr w:rsidR="00DF2B8E" w:rsidRPr="0027235D" w:rsidTr="00065247">
        <w:trPr>
          <w:trHeight w:val="90"/>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3</w:t>
            </w:r>
          </w:p>
        </w:tc>
        <w:tc>
          <w:tcPr>
            <w:tcW w:w="4964" w:type="dxa"/>
          </w:tcPr>
          <w:p w:rsidR="00DF2B8E" w:rsidRPr="0027235D" w:rsidRDefault="00DF2B8E" w:rsidP="00065247">
            <w:pPr>
              <w:spacing w:line="480" w:lineRule="exact"/>
              <w:rPr>
                <w:rFonts w:eastAsia="方正仿宋_GBK"/>
                <w:sz w:val="24"/>
              </w:rPr>
            </w:pPr>
            <w:r w:rsidRPr="0027235D">
              <w:rPr>
                <w:rFonts w:hint="eastAsia"/>
                <w:sz w:val="24"/>
              </w:rPr>
              <w:t>社会公用计量标准数量（</w:t>
            </w:r>
            <w:proofErr w:type="gramStart"/>
            <w:r w:rsidRPr="0027235D">
              <w:rPr>
                <w:rFonts w:hint="eastAsia"/>
                <w:sz w:val="24"/>
              </w:rPr>
              <w:t>个</w:t>
            </w:r>
            <w:proofErr w:type="gramEnd"/>
            <w:r w:rsidRPr="0027235D">
              <w:rPr>
                <w:rFonts w:hint="eastAsia"/>
                <w:sz w:val="24"/>
              </w:rPr>
              <w:t>）</w:t>
            </w:r>
          </w:p>
        </w:tc>
        <w:tc>
          <w:tcPr>
            <w:tcW w:w="992" w:type="dxa"/>
            <w:vAlign w:val="center"/>
          </w:tcPr>
          <w:p w:rsidR="00DF2B8E" w:rsidRPr="0027235D" w:rsidRDefault="00DF2B8E" w:rsidP="00065247">
            <w:pPr>
              <w:spacing w:line="480" w:lineRule="exact"/>
              <w:jc w:val="center"/>
              <w:rPr>
                <w:rFonts w:eastAsia="方正仿宋_GBK"/>
                <w:sz w:val="24"/>
              </w:rPr>
            </w:pPr>
            <w:r w:rsidRPr="0027235D">
              <w:rPr>
                <w:rFonts w:hint="eastAsia"/>
                <w:sz w:val="24"/>
              </w:rPr>
              <w:t>4144</w:t>
            </w:r>
          </w:p>
        </w:tc>
        <w:tc>
          <w:tcPr>
            <w:tcW w:w="1219" w:type="dxa"/>
            <w:vAlign w:val="center"/>
          </w:tcPr>
          <w:p w:rsidR="00DF2B8E" w:rsidRPr="0027235D" w:rsidRDefault="00DF2B8E" w:rsidP="00065247">
            <w:pPr>
              <w:spacing w:line="480" w:lineRule="exact"/>
              <w:jc w:val="center"/>
              <w:rPr>
                <w:rFonts w:eastAsia="方正仿宋_GBK"/>
                <w:sz w:val="24"/>
              </w:rPr>
            </w:pPr>
            <w:r w:rsidRPr="0027235D">
              <w:rPr>
                <w:rFonts w:hint="eastAsia"/>
                <w:sz w:val="24"/>
              </w:rPr>
              <w:t>4500</w:t>
            </w:r>
          </w:p>
        </w:tc>
        <w:tc>
          <w:tcPr>
            <w:tcW w:w="1049" w:type="dxa"/>
            <w:vAlign w:val="center"/>
          </w:tcPr>
          <w:p w:rsidR="00DF2B8E" w:rsidRPr="0027235D" w:rsidRDefault="00DF2B8E" w:rsidP="00065247">
            <w:pPr>
              <w:spacing w:line="480" w:lineRule="exact"/>
              <w:rPr>
                <w:sz w:val="24"/>
              </w:rPr>
            </w:pPr>
            <w:r w:rsidRPr="0027235D">
              <w:rPr>
                <w:rFonts w:hint="eastAsia"/>
                <w:sz w:val="24"/>
              </w:rPr>
              <w:t>预期性</w:t>
            </w:r>
          </w:p>
        </w:tc>
      </w:tr>
      <w:tr w:rsidR="00DF2B8E" w:rsidRPr="0027235D" w:rsidTr="00065247">
        <w:trPr>
          <w:trHeight w:val="90"/>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4</w:t>
            </w:r>
          </w:p>
        </w:tc>
        <w:tc>
          <w:tcPr>
            <w:tcW w:w="4964" w:type="dxa"/>
          </w:tcPr>
          <w:p w:rsidR="00DF2B8E" w:rsidRPr="0027235D" w:rsidRDefault="00DF2B8E" w:rsidP="00065247">
            <w:pPr>
              <w:spacing w:line="480" w:lineRule="exact"/>
              <w:rPr>
                <w:rFonts w:eastAsia="方正仿宋_GBK"/>
                <w:sz w:val="24"/>
              </w:rPr>
            </w:pPr>
            <w:r w:rsidRPr="0027235D">
              <w:rPr>
                <w:rFonts w:hint="eastAsia"/>
                <w:sz w:val="24"/>
              </w:rPr>
              <w:t>累计国际标准</w:t>
            </w:r>
          </w:p>
        </w:tc>
        <w:tc>
          <w:tcPr>
            <w:tcW w:w="992" w:type="dxa"/>
            <w:vAlign w:val="center"/>
          </w:tcPr>
          <w:p w:rsidR="00DF2B8E" w:rsidRPr="0027235D" w:rsidRDefault="00DF2B8E" w:rsidP="00065247">
            <w:pPr>
              <w:spacing w:line="480" w:lineRule="exact"/>
              <w:jc w:val="center"/>
              <w:rPr>
                <w:rFonts w:eastAsia="方正仿宋_GBK"/>
                <w:sz w:val="24"/>
              </w:rPr>
            </w:pPr>
            <w:r w:rsidRPr="0027235D">
              <w:rPr>
                <w:rFonts w:hint="eastAsia"/>
                <w:sz w:val="24"/>
              </w:rPr>
              <w:t>28</w:t>
            </w:r>
          </w:p>
        </w:tc>
        <w:tc>
          <w:tcPr>
            <w:tcW w:w="1219" w:type="dxa"/>
            <w:vAlign w:val="center"/>
          </w:tcPr>
          <w:p w:rsidR="00DF2B8E" w:rsidRPr="0027235D" w:rsidRDefault="00DF2B8E" w:rsidP="00065247">
            <w:pPr>
              <w:spacing w:line="480" w:lineRule="exact"/>
              <w:jc w:val="center"/>
              <w:rPr>
                <w:rFonts w:eastAsia="方正仿宋_GBK"/>
                <w:sz w:val="24"/>
              </w:rPr>
            </w:pPr>
            <w:r w:rsidRPr="0027235D">
              <w:rPr>
                <w:rFonts w:hint="eastAsia"/>
                <w:sz w:val="24"/>
              </w:rPr>
              <w:t>43</w:t>
            </w:r>
          </w:p>
        </w:tc>
        <w:tc>
          <w:tcPr>
            <w:tcW w:w="1049" w:type="dxa"/>
            <w:vAlign w:val="center"/>
          </w:tcPr>
          <w:p w:rsidR="00DF2B8E" w:rsidRPr="0027235D" w:rsidRDefault="00DF2B8E" w:rsidP="00065247">
            <w:pPr>
              <w:spacing w:line="480" w:lineRule="exact"/>
              <w:rPr>
                <w:sz w:val="24"/>
              </w:rPr>
            </w:pPr>
            <w:r w:rsidRPr="0027235D">
              <w:rPr>
                <w:rFonts w:hint="eastAsia"/>
                <w:sz w:val="24"/>
              </w:rPr>
              <w:t>预期性</w:t>
            </w:r>
          </w:p>
        </w:tc>
      </w:tr>
      <w:tr w:rsidR="00DF2B8E" w:rsidRPr="0027235D" w:rsidTr="00065247">
        <w:trPr>
          <w:trHeight w:val="90"/>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5</w:t>
            </w:r>
          </w:p>
        </w:tc>
        <w:tc>
          <w:tcPr>
            <w:tcW w:w="4964" w:type="dxa"/>
          </w:tcPr>
          <w:p w:rsidR="00DF2B8E" w:rsidRPr="0027235D" w:rsidRDefault="00DF2B8E" w:rsidP="00065247">
            <w:pPr>
              <w:spacing w:line="480" w:lineRule="exact"/>
              <w:rPr>
                <w:rFonts w:eastAsia="方正仿宋_GBK"/>
                <w:sz w:val="24"/>
              </w:rPr>
            </w:pPr>
            <w:r w:rsidRPr="0027235D">
              <w:rPr>
                <w:rFonts w:hint="eastAsia"/>
                <w:sz w:val="24"/>
              </w:rPr>
              <w:t>累计国家标准</w:t>
            </w:r>
          </w:p>
        </w:tc>
        <w:tc>
          <w:tcPr>
            <w:tcW w:w="992" w:type="dxa"/>
            <w:vAlign w:val="center"/>
          </w:tcPr>
          <w:p w:rsidR="00DF2B8E" w:rsidRPr="0027235D" w:rsidRDefault="00DF2B8E" w:rsidP="00065247">
            <w:pPr>
              <w:spacing w:line="480" w:lineRule="exact"/>
              <w:jc w:val="center"/>
              <w:rPr>
                <w:rFonts w:eastAsia="方正仿宋_GBK"/>
                <w:sz w:val="24"/>
              </w:rPr>
            </w:pPr>
            <w:r w:rsidRPr="0027235D">
              <w:rPr>
                <w:rFonts w:hint="eastAsia"/>
                <w:sz w:val="24"/>
              </w:rPr>
              <w:t>3000</w:t>
            </w:r>
          </w:p>
        </w:tc>
        <w:tc>
          <w:tcPr>
            <w:tcW w:w="1219" w:type="dxa"/>
            <w:vAlign w:val="center"/>
          </w:tcPr>
          <w:p w:rsidR="00DF2B8E" w:rsidRPr="0027235D" w:rsidRDefault="00DF2B8E" w:rsidP="00065247">
            <w:pPr>
              <w:spacing w:line="480" w:lineRule="exact"/>
              <w:jc w:val="center"/>
              <w:rPr>
                <w:rFonts w:eastAsia="方正仿宋_GBK"/>
                <w:sz w:val="24"/>
              </w:rPr>
            </w:pPr>
            <w:r w:rsidRPr="0027235D">
              <w:rPr>
                <w:rFonts w:hint="eastAsia"/>
                <w:sz w:val="24"/>
              </w:rPr>
              <w:t>3200</w:t>
            </w:r>
          </w:p>
        </w:tc>
        <w:tc>
          <w:tcPr>
            <w:tcW w:w="1049" w:type="dxa"/>
            <w:vAlign w:val="center"/>
          </w:tcPr>
          <w:p w:rsidR="00DF2B8E" w:rsidRPr="0027235D" w:rsidRDefault="00DF2B8E" w:rsidP="00065247">
            <w:pPr>
              <w:spacing w:line="480" w:lineRule="exact"/>
              <w:rPr>
                <w:sz w:val="24"/>
              </w:rPr>
            </w:pPr>
            <w:r w:rsidRPr="0027235D">
              <w:rPr>
                <w:rFonts w:hint="eastAsia"/>
                <w:sz w:val="24"/>
              </w:rPr>
              <w:t>预期性</w:t>
            </w:r>
          </w:p>
        </w:tc>
      </w:tr>
      <w:tr w:rsidR="00DF2B8E" w:rsidRPr="0027235D" w:rsidTr="00065247">
        <w:trPr>
          <w:trHeight w:val="90"/>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6</w:t>
            </w:r>
          </w:p>
        </w:tc>
        <w:tc>
          <w:tcPr>
            <w:tcW w:w="4964" w:type="dxa"/>
          </w:tcPr>
          <w:p w:rsidR="00DF2B8E" w:rsidRPr="0027235D" w:rsidRDefault="00DF2B8E" w:rsidP="00065247">
            <w:pPr>
              <w:spacing w:line="480" w:lineRule="exact"/>
              <w:rPr>
                <w:rFonts w:eastAsia="方正仿宋_GBK"/>
                <w:sz w:val="24"/>
              </w:rPr>
            </w:pPr>
            <w:r w:rsidRPr="0027235D">
              <w:rPr>
                <w:rFonts w:hint="eastAsia"/>
                <w:sz w:val="24"/>
              </w:rPr>
              <w:t>每万户市场</w:t>
            </w:r>
            <w:r w:rsidRPr="0027235D">
              <w:rPr>
                <w:sz w:val="24"/>
              </w:rPr>
              <w:t>主体商标拥有量</w:t>
            </w:r>
            <w:r w:rsidRPr="0027235D">
              <w:rPr>
                <w:rFonts w:hint="eastAsia"/>
                <w:sz w:val="24"/>
              </w:rPr>
              <w:t>（件）</w:t>
            </w:r>
          </w:p>
        </w:tc>
        <w:tc>
          <w:tcPr>
            <w:tcW w:w="992" w:type="dxa"/>
            <w:vAlign w:val="center"/>
          </w:tcPr>
          <w:p w:rsidR="00DF2B8E" w:rsidRPr="0027235D" w:rsidRDefault="00DF2B8E" w:rsidP="00065247">
            <w:pPr>
              <w:spacing w:line="480" w:lineRule="exact"/>
              <w:jc w:val="center"/>
              <w:rPr>
                <w:rFonts w:eastAsia="方正仿宋_GBK"/>
                <w:sz w:val="24"/>
              </w:rPr>
            </w:pPr>
            <w:r w:rsidRPr="0027235D">
              <w:rPr>
                <w:sz w:val="24"/>
              </w:rPr>
              <w:t>1453</w:t>
            </w:r>
          </w:p>
        </w:tc>
        <w:tc>
          <w:tcPr>
            <w:tcW w:w="1219" w:type="dxa"/>
            <w:vAlign w:val="center"/>
          </w:tcPr>
          <w:p w:rsidR="00DF2B8E" w:rsidRPr="0027235D" w:rsidRDefault="00DF2B8E" w:rsidP="00065247">
            <w:pPr>
              <w:spacing w:line="480" w:lineRule="exact"/>
              <w:jc w:val="center"/>
              <w:rPr>
                <w:rFonts w:eastAsia="方正仿宋_GBK"/>
                <w:sz w:val="24"/>
              </w:rPr>
            </w:pPr>
            <w:r w:rsidRPr="0027235D">
              <w:rPr>
                <w:sz w:val="24"/>
              </w:rPr>
              <w:t>1670</w:t>
            </w:r>
          </w:p>
        </w:tc>
        <w:tc>
          <w:tcPr>
            <w:tcW w:w="1049" w:type="dxa"/>
            <w:vAlign w:val="center"/>
          </w:tcPr>
          <w:p w:rsidR="00DF2B8E" w:rsidRPr="0027235D" w:rsidRDefault="00DF2B8E" w:rsidP="00065247">
            <w:pPr>
              <w:spacing w:line="480" w:lineRule="exact"/>
              <w:rPr>
                <w:sz w:val="24"/>
              </w:rPr>
            </w:pPr>
            <w:r w:rsidRPr="0027235D">
              <w:rPr>
                <w:rFonts w:hint="eastAsia"/>
                <w:sz w:val="24"/>
              </w:rPr>
              <w:t>预期性</w:t>
            </w:r>
          </w:p>
        </w:tc>
      </w:tr>
      <w:tr w:rsidR="00DF2B8E" w:rsidRPr="0027235D" w:rsidTr="00065247">
        <w:trPr>
          <w:trHeight w:val="90"/>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7</w:t>
            </w:r>
          </w:p>
        </w:tc>
        <w:tc>
          <w:tcPr>
            <w:tcW w:w="4964" w:type="dxa"/>
          </w:tcPr>
          <w:p w:rsidR="00DF2B8E" w:rsidRPr="0027235D" w:rsidRDefault="00DF2B8E" w:rsidP="00065247">
            <w:pPr>
              <w:spacing w:line="480" w:lineRule="exact"/>
              <w:rPr>
                <w:rFonts w:eastAsia="方正仿宋_GBK"/>
                <w:sz w:val="24"/>
              </w:rPr>
            </w:pPr>
            <w:r w:rsidRPr="0027235D">
              <w:rPr>
                <w:rFonts w:hint="eastAsia"/>
                <w:sz w:val="24"/>
              </w:rPr>
              <w:t>每万人口高价值发明专利拥有量（件）</w:t>
            </w:r>
          </w:p>
        </w:tc>
        <w:tc>
          <w:tcPr>
            <w:tcW w:w="992" w:type="dxa"/>
            <w:vAlign w:val="center"/>
          </w:tcPr>
          <w:p w:rsidR="00DF2B8E" w:rsidRPr="0027235D" w:rsidRDefault="00DF2B8E" w:rsidP="00065247">
            <w:pPr>
              <w:spacing w:line="480" w:lineRule="exact"/>
              <w:jc w:val="center"/>
              <w:rPr>
                <w:rFonts w:eastAsia="方正仿宋_GBK"/>
                <w:sz w:val="24"/>
              </w:rPr>
            </w:pPr>
            <w:r w:rsidRPr="0027235D">
              <w:rPr>
                <w:rFonts w:hint="eastAsia"/>
                <w:sz w:val="24"/>
              </w:rPr>
              <w:t>2.94</w:t>
            </w:r>
          </w:p>
        </w:tc>
        <w:tc>
          <w:tcPr>
            <w:tcW w:w="1219" w:type="dxa"/>
            <w:vAlign w:val="center"/>
          </w:tcPr>
          <w:p w:rsidR="00DF2B8E" w:rsidRPr="0027235D" w:rsidRDefault="00DF2B8E" w:rsidP="00065247">
            <w:pPr>
              <w:spacing w:line="480" w:lineRule="exact"/>
              <w:jc w:val="center"/>
              <w:rPr>
                <w:rFonts w:eastAsia="方正仿宋_GBK"/>
                <w:sz w:val="24"/>
              </w:rPr>
            </w:pPr>
            <w:r w:rsidRPr="0027235D">
              <w:rPr>
                <w:rFonts w:hint="eastAsia"/>
                <w:sz w:val="24"/>
              </w:rPr>
              <w:t>5.67</w:t>
            </w:r>
          </w:p>
        </w:tc>
        <w:tc>
          <w:tcPr>
            <w:tcW w:w="1049" w:type="dxa"/>
            <w:vAlign w:val="center"/>
          </w:tcPr>
          <w:p w:rsidR="00DF2B8E" w:rsidRPr="0027235D" w:rsidRDefault="00DF2B8E" w:rsidP="00065247">
            <w:pPr>
              <w:spacing w:line="480" w:lineRule="exact"/>
              <w:rPr>
                <w:sz w:val="24"/>
              </w:rPr>
            </w:pPr>
            <w:r w:rsidRPr="0027235D">
              <w:rPr>
                <w:rFonts w:hint="eastAsia"/>
                <w:sz w:val="24"/>
              </w:rPr>
              <w:t>预期性</w:t>
            </w:r>
          </w:p>
        </w:tc>
      </w:tr>
      <w:tr w:rsidR="00DF2B8E" w:rsidRPr="0027235D" w:rsidTr="00065247">
        <w:trPr>
          <w:trHeight w:val="90"/>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8</w:t>
            </w:r>
          </w:p>
        </w:tc>
        <w:tc>
          <w:tcPr>
            <w:tcW w:w="4964" w:type="dxa"/>
          </w:tcPr>
          <w:p w:rsidR="00DF2B8E" w:rsidRPr="0027235D" w:rsidRDefault="00DF2B8E" w:rsidP="00065247">
            <w:pPr>
              <w:spacing w:line="480" w:lineRule="exact"/>
              <w:rPr>
                <w:rFonts w:eastAsia="方正仿宋_GBK"/>
                <w:sz w:val="24"/>
              </w:rPr>
            </w:pPr>
            <w:r w:rsidRPr="0027235D">
              <w:rPr>
                <w:rFonts w:hint="eastAsia"/>
                <w:sz w:val="24"/>
              </w:rPr>
              <w:t>公众食品安全满意度（</w:t>
            </w:r>
            <w:r w:rsidRPr="0027235D">
              <w:rPr>
                <w:rFonts w:hint="eastAsia"/>
                <w:sz w:val="24"/>
              </w:rPr>
              <w:t>%</w:t>
            </w:r>
            <w:r w:rsidRPr="0027235D">
              <w:rPr>
                <w:rFonts w:hint="eastAsia"/>
                <w:sz w:val="24"/>
              </w:rPr>
              <w:t>）</w:t>
            </w:r>
          </w:p>
        </w:tc>
        <w:tc>
          <w:tcPr>
            <w:tcW w:w="992" w:type="dxa"/>
            <w:vAlign w:val="center"/>
          </w:tcPr>
          <w:p w:rsidR="00DF2B8E" w:rsidRPr="0027235D" w:rsidRDefault="00DF2B8E" w:rsidP="00065247">
            <w:pPr>
              <w:spacing w:line="480" w:lineRule="exact"/>
              <w:jc w:val="center"/>
              <w:rPr>
                <w:rFonts w:eastAsia="方正仿宋_GBK"/>
                <w:sz w:val="24"/>
              </w:rPr>
            </w:pPr>
            <w:r w:rsidRPr="0027235D">
              <w:rPr>
                <w:sz w:val="24"/>
              </w:rPr>
              <w:t>77.58</w:t>
            </w:r>
          </w:p>
        </w:tc>
        <w:tc>
          <w:tcPr>
            <w:tcW w:w="1219" w:type="dxa"/>
            <w:vAlign w:val="center"/>
          </w:tcPr>
          <w:p w:rsidR="00DF2B8E" w:rsidRPr="0027235D" w:rsidRDefault="00DF2B8E" w:rsidP="00065247">
            <w:pPr>
              <w:spacing w:line="480" w:lineRule="exact"/>
              <w:jc w:val="center"/>
              <w:rPr>
                <w:rFonts w:eastAsia="方正仿宋_GBK"/>
                <w:sz w:val="24"/>
              </w:rPr>
            </w:pPr>
            <w:r w:rsidRPr="0027235D">
              <w:rPr>
                <w:sz w:val="24"/>
              </w:rPr>
              <w:t>80</w:t>
            </w:r>
          </w:p>
        </w:tc>
        <w:tc>
          <w:tcPr>
            <w:tcW w:w="1049" w:type="dxa"/>
            <w:vAlign w:val="center"/>
          </w:tcPr>
          <w:p w:rsidR="00DF2B8E" w:rsidRPr="0027235D" w:rsidRDefault="00DF2B8E" w:rsidP="00065247">
            <w:pPr>
              <w:spacing w:line="480" w:lineRule="exact"/>
              <w:rPr>
                <w:sz w:val="24"/>
              </w:rPr>
            </w:pPr>
            <w:r w:rsidRPr="0027235D">
              <w:rPr>
                <w:rFonts w:hint="eastAsia"/>
                <w:sz w:val="24"/>
              </w:rPr>
              <w:t>预期性</w:t>
            </w:r>
          </w:p>
        </w:tc>
      </w:tr>
      <w:tr w:rsidR="00DF2B8E" w:rsidRPr="0027235D" w:rsidTr="00065247">
        <w:trPr>
          <w:trHeight w:val="90"/>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lastRenderedPageBreak/>
              <w:t>9</w:t>
            </w:r>
          </w:p>
        </w:tc>
        <w:tc>
          <w:tcPr>
            <w:tcW w:w="4964" w:type="dxa"/>
          </w:tcPr>
          <w:p w:rsidR="00DF2B8E" w:rsidRPr="0027235D" w:rsidRDefault="00DF2B8E" w:rsidP="00065247">
            <w:pPr>
              <w:spacing w:line="480" w:lineRule="exact"/>
              <w:rPr>
                <w:rFonts w:eastAsia="方正仿宋_GBK"/>
                <w:sz w:val="24"/>
              </w:rPr>
            </w:pPr>
            <w:r w:rsidRPr="0027235D">
              <w:rPr>
                <w:rFonts w:hint="eastAsia"/>
                <w:sz w:val="24"/>
              </w:rPr>
              <w:t>公众药品安全满意度（</w:t>
            </w:r>
            <w:r w:rsidRPr="0027235D">
              <w:rPr>
                <w:rFonts w:hint="eastAsia"/>
                <w:sz w:val="24"/>
              </w:rPr>
              <w:t>%</w:t>
            </w:r>
            <w:r w:rsidRPr="0027235D">
              <w:rPr>
                <w:rFonts w:hint="eastAsia"/>
                <w:sz w:val="24"/>
              </w:rPr>
              <w:t>）</w:t>
            </w:r>
          </w:p>
        </w:tc>
        <w:tc>
          <w:tcPr>
            <w:tcW w:w="992" w:type="dxa"/>
            <w:vAlign w:val="center"/>
          </w:tcPr>
          <w:p w:rsidR="00DF2B8E" w:rsidRPr="0027235D" w:rsidRDefault="00DF2B8E" w:rsidP="00065247">
            <w:pPr>
              <w:spacing w:line="480" w:lineRule="exact"/>
              <w:jc w:val="center"/>
              <w:rPr>
                <w:rFonts w:eastAsia="方正仿宋_GBK"/>
                <w:sz w:val="24"/>
              </w:rPr>
            </w:pPr>
            <w:r w:rsidRPr="0027235D">
              <w:rPr>
                <w:rFonts w:hint="eastAsia"/>
                <w:sz w:val="24"/>
              </w:rPr>
              <w:t>76.14</w:t>
            </w:r>
          </w:p>
        </w:tc>
        <w:tc>
          <w:tcPr>
            <w:tcW w:w="1219" w:type="dxa"/>
            <w:vAlign w:val="center"/>
          </w:tcPr>
          <w:p w:rsidR="00DF2B8E" w:rsidRPr="0027235D" w:rsidRDefault="00DF2B8E" w:rsidP="00065247">
            <w:pPr>
              <w:spacing w:line="480" w:lineRule="exact"/>
              <w:jc w:val="center"/>
              <w:rPr>
                <w:rFonts w:eastAsia="方正仿宋_GBK"/>
                <w:sz w:val="24"/>
              </w:rPr>
            </w:pPr>
            <w:r w:rsidRPr="0027235D">
              <w:rPr>
                <w:sz w:val="24"/>
              </w:rPr>
              <w:t>80</w:t>
            </w:r>
          </w:p>
        </w:tc>
        <w:tc>
          <w:tcPr>
            <w:tcW w:w="1049" w:type="dxa"/>
            <w:vAlign w:val="center"/>
          </w:tcPr>
          <w:p w:rsidR="00DF2B8E" w:rsidRPr="0027235D" w:rsidRDefault="00DF2B8E" w:rsidP="00065247">
            <w:pPr>
              <w:spacing w:line="480" w:lineRule="exact"/>
              <w:rPr>
                <w:sz w:val="24"/>
              </w:rPr>
            </w:pPr>
            <w:r w:rsidRPr="0027235D">
              <w:rPr>
                <w:rFonts w:hint="eastAsia"/>
                <w:sz w:val="24"/>
              </w:rPr>
              <w:t>预期性</w:t>
            </w:r>
          </w:p>
        </w:tc>
      </w:tr>
      <w:tr w:rsidR="00DF2B8E" w:rsidRPr="0027235D" w:rsidTr="00065247">
        <w:trPr>
          <w:trHeight w:val="90"/>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10</w:t>
            </w:r>
          </w:p>
        </w:tc>
        <w:tc>
          <w:tcPr>
            <w:tcW w:w="4964" w:type="dxa"/>
            <w:vAlign w:val="bottom"/>
          </w:tcPr>
          <w:p w:rsidR="00DF2B8E" w:rsidRPr="0027235D" w:rsidRDefault="00DF2B8E" w:rsidP="00065247">
            <w:pPr>
              <w:spacing w:line="480" w:lineRule="exact"/>
              <w:rPr>
                <w:rFonts w:eastAsia="方正仿宋_GBK"/>
                <w:sz w:val="24"/>
              </w:rPr>
            </w:pPr>
            <w:r w:rsidRPr="0027235D">
              <w:rPr>
                <w:rFonts w:hint="eastAsia"/>
                <w:sz w:val="24"/>
              </w:rPr>
              <w:t>千人食品</w:t>
            </w:r>
            <w:r w:rsidRPr="0027235D">
              <w:rPr>
                <w:sz w:val="24"/>
              </w:rPr>
              <w:t>检验量</w:t>
            </w:r>
            <w:r w:rsidRPr="0027235D">
              <w:rPr>
                <w:rFonts w:hint="eastAsia"/>
                <w:sz w:val="24"/>
              </w:rPr>
              <w:t>（批次</w:t>
            </w:r>
            <w:r w:rsidRPr="0027235D">
              <w:rPr>
                <w:rFonts w:hint="eastAsia"/>
                <w:sz w:val="24"/>
              </w:rPr>
              <w:t>/</w:t>
            </w:r>
            <w:r w:rsidRPr="0027235D">
              <w:rPr>
                <w:rFonts w:hint="eastAsia"/>
                <w:sz w:val="24"/>
              </w:rPr>
              <w:t>千人）</w:t>
            </w:r>
          </w:p>
        </w:tc>
        <w:tc>
          <w:tcPr>
            <w:tcW w:w="992" w:type="dxa"/>
          </w:tcPr>
          <w:p w:rsidR="00DF2B8E" w:rsidRPr="0027235D" w:rsidRDefault="00DF2B8E" w:rsidP="00065247">
            <w:pPr>
              <w:spacing w:line="480" w:lineRule="exact"/>
              <w:jc w:val="center"/>
              <w:rPr>
                <w:rFonts w:eastAsia="方正仿宋_GBK"/>
                <w:sz w:val="24"/>
              </w:rPr>
            </w:pPr>
            <w:r w:rsidRPr="0027235D">
              <w:rPr>
                <w:sz w:val="24"/>
              </w:rPr>
              <w:t>3</w:t>
            </w:r>
          </w:p>
        </w:tc>
        <w:tc>
          <w:tcPr>
            <w:tcW w:w="1219" w:type="dxa"/>
          </w:tcPr>
          <w:p w:rsidR="00DF2B8E" w:rsidRPr="0027235D" w:rsidRDefault="00DF2B8E" w:rsidP="00065247">
            <w:pPr>
              <w:spacing w:line="480" w:lineRule="exact"/>
              <w:jc w:val="center"/>
              <w:rPr>
                <w:rFonts w:eastAsia="方正仿宋_GBK"/>
                <w:sz w:val="24"/>
              </w:rPr>
            </w:pPr>
            <w:r w:rsidRPr="0027235D">
              <w:rPr>
                <w:sz w:val="24"/>
              </w:rPr>
              <w:t>3.</w:t>
            </w:r>
            <w:r w:rsidRPr="0027235D">
              <w:rPr>
                <w:rFonts w:hint="eastAsia"/>
                <w:sz w:val="24"/>
              </w:rPr>
              <w:t>2</w:t>
            </w:r>
          </w:p>
        </w:tc>
        <w:tc>
          <w:tcPr>
            <w:tcW w:w="1049" w:type="dxa"/>
            <w:vAlign w:val="center"/>
          </w:tcPr>
          <w:p w:rsidR="00DF2B8E" w:rsidRPr="0027235D" w:rsidRDefault="00DF2B8E" w:rsidP="00065247">
            <w:pPr>
              <w:spacing w:line="480" w:lineRule="exact"/>
              <w:rPr>
                <w:sz w:val="24"/>
              </w:rPr>
            </w:pPr>
            <w:r w:rsidRPr="0027235D">
              <w:rPr>
                <w:rFonts w:hint="eastAsia"/>
                <w:sz w:val="24"/>
              </w:rPr>
              <w:t>约束性</w:t>
            </w:r>
          </w:p>
        </w:tc>
      </w:tr>
      <w:tr w:rsidR="00DF2B8E" w:rsidRPr="0027235D" w:rsidTr="00065247">
        <w:trPr>
          <w:trHeight w:val="90"/>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11</w:t>
            </w:r>
          </w:p>
        </w:tc>
        <w:tc>
          <w:tcPr>
            <w:tcW w:w="4964" w:type="dxa"/>
            <w:vAlign w:val="bottom"/>
          </w:tcPr>
          <w:p w:rsidR="00DF2B8E" w:rsidRPr="0027235D" w:rsidRDefault="00DF2B8E" w:rsidP="00065247">
            <w:pPr>
              <w:spacing w:line="480" w:lineRule="exact"/>
              <w:rPr>
                <w:rFonts w:eastAsia="方正仿宋_GBK"/>
                <w:sz w:val="24"/>
              </w:rPr>
            </w:pPr>
            <w:r w:rsidRPr="0027235D">
              <w:rPr>
                <w:rFonts w:hint="eastAsia"/>
                <w:sz w:val="24"/>
              </w:rPr>
              <w:t>食品评价性抽检合格率（</w:t>
            </w:r>
            <w:r w:rsidRPr="0027235D">
              <w:rPr>
                <w:rFonts w:hint="eastAsia"/>
                <w:sz w:val="24"/>
              </w:rPr>
              <w:t>%</w:t>
            </w:r>
            <w:r w:rsidRPr="0027235D">
              <w:rPr>
                <w:rFonts w:hint="eastAsia"/>
                <w:sz w:val="24"/>
              </w:rPr>
              <w:t>）</w:t>
            </w:r>
          </w:p>
        </w:tc>
        <w:tc>
          <w:tcPr>
            <w:tcW w:w="992" w:type="dxa"/>
          </w:tcPr>
          <w:p w:rsidR="00DF2B8E" w:rsidRPr="0027235D" w:rsidRDefault="00DF2B8E" w:rsidP="00065247">
            <w:pPr>
              <w:spacing w:line="480" w:lineRule="exact"/>
              <w:jc w:val="center"/>
              <w:rPr>
                <w:rFonts w:eastAsia="方正仿宋_GBK"/>
                <w:sz w:val="24"/>
              </w:rPr>
            </w:pPr>
            <w:r w:rsidRPr="0027235D">
              <w:rPr>
                <w:sz w:val="24"/>
              </w:rPr>
              <w:t>98</w:t>
            </w:r>
          </w:p>
        </w:tc>
        <w:tc>
          <w:tcPr>
            <w:tcW w:w="1219" w:type="dxa"/>
          </w:tcPr>
          <w:p w:rsidR="00DF2B8E" w:rsidRPr="0027235D" w:rsidRDefault="00DF2B8E" w:rsidP="00065247">
            <w:pPr>
              <w:spacing w:line="480" w:lineRule="exact"/>
              <w:jc w:val="center"/>
              <w:rPr>
                <w:rFonts w:eastAsia="方正仿宋_GBK"/>
                <w:sz w:val="24"/>
              </w:rPr>
            </w:pPr>
            <w:r w:rsidRPr="0027235D">
              <w:rPr>
                <w:rFonts w:hint="eastAsia"/>
                <w:sz w:val="24"/>
              </w:rPr>
              <w:t>98</w:t>
            </w:r>
          </w:p>
        </w:tc>
        <w:tc>
          <w:tcPr>
            <w:tcW w:w="1049" w:type="dxa"/>
            <w:vAlign w:val="center"/>
          </w:tcPr>
          <w:p w:rsidR="00DF2B8E" w:rsidRPr="0027235D" w:rsidRDefault="00DF2B8E" w:rsidP="00065247">
            <w:pPr>
              <w:spacing w:line="480" w:lineRule="exact"/>
              <w:rPr>
                <w:sz w:val="24"/>
              </w:rPr>
            </w:pPr>
            <w:r w:rsidRPr="0027235D">
              <w:rPr>
                <w:rFonts w:hint="eastAsia"/>
                <w:sz w:val="24"/>
              </w:rPr>
              <w:t>预期性</w:t>
            </w:r>
          </w:p>
        </w:tc>
      </w:tr>
      <w:tr w:rsidR="00DF2B8E" w:rsidRPr="0027235D" w:rsidTr="00065247">
        <w:trPr>
          <w:trHeight w:val="90"/>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12</w:t>
            </w:r>
          </w:p>
        </w:tc>
        <w:tc>
          <w:tcPr>
            <w:tcW w:w="4964" w:type="dxa"/>
            <w:vAlign w:val="bottom"/>
          </w:tcPr>
          <w:p w:rsidR="00DF2B8E" w:rsidRPr="0027235D" w:rsidRDefault="00DF2B8E" w:rsidP="00065247">
            <w:pPr>
              <w:spacing w:line="480" w:lineRule="exact"/>
              <w:rPr>
                <w:rFonts w:eastAsia="方正仿宋_GBK"/>
                <w:sz w:val="24"/>
              </w:rPr>
            </w:pPr>
            <w:r w:rsidRPr="0027235D">
              <w:rPr>
                <w:rFonts w:hint="eastAsia"/>
                <w:sz w:val="24"/>
              </w:rPr>
              <w:t>主要农产品质</w:t>
            </w:r>
            <w:proofErr w:type="gramStart"/>
            <w:r w:rsidRPr="0027235D">
              <w:rPr>
                <w:rFonts w:hint="eastAsia"/>
                <w:sz w:val="24"/>
              </w:rPr>
              <w:t>量安全</w:t>
            </w:r>
            <w:proofErr w:type="gramEnd"/>
            <w:r w:rsidRPr="0027235D">
              <w:rPr>
                <w:rFonts w:hint="eastAsia"/>
                <w:sz w:val="24"/>
              </w:rPr>
              <w:t>监测合格率（</w:t>
            </w:r>
            <w:r w:rsidRPr="0027235D">
              <w:rPr>
                <w:rFonts w:hint="eastAsia"/>
                <w:sz w:val="24"/>
              </w:rPr>
              <w:t>%</w:t>
            </w:r>
            <w:r w:rsidRPr="0027235D">
              <w:rPr>
                <w:rFonts w:hint="eastAsia"/>
                <w:sz w:val="24"/>
              </w:rPr>
              <w:t>）</w:t>
            </w:r>
          </w:p>
        </w:tc>
        <w:tc>
          <w:tcPr>
            <w:tcW w:w="992" w:type="dxa"/>
            <w:vAlign w:val="center"/>
          </w:tcPr>
          <w:p w:rsidR="00DF2B8E" w:rsidRPr="0027235D" w:rsidRDefault="00DF2B8E" w:rsidP="00065247">
            <w:pPr>
              <w:spacing w:line="480" w:lineRule="exact"/>
              <w:jc w:val="center"/>
              <w:rPr>
                <w:rFonts w:eastAsia="方正仿宋_GBK"/>
                <w:sz w:val="24"/>
              </w:rPr>
            </w:pPr>
            <w:r w:rsidRPr="0027235D">
              <w:rPr>
                <w:rFonts w:hint="eastAsia"/>
                <w:sz w:val="24"/>
              </w:rPr>
              <w:t>99.3</w:t>
            </w:r>
          </w:p>
        </w:tc>
        <w:tc>
          <w:tcPr>
            <w:tcW w:w="1219" w:type="dxa"/>
            <w:vAlign w:val="center"/>
          </w:tcPr>
          <w:p w:rsidR="00DF2B8E" w:rsidRPr="0027235D" w:rsidRDefault="00DF2B8E" w:rsidP="00065247">
            <w:pPr>
              <w:spacing w:line="480" w:lineRule="exact"/>
              <w:jc w:val="center"/>
              <w:rPr>
                <w:rFonts w:eastAsia="方正仿宋_GBK"/>
                <w:sz w:val="24"/>
              </w:rPr>
            </w:pPr>
            <w:r w:rsidRPr="0027235D">
              <w:rPr>
                <w:rFonts w:hint="eastAsia"/>
                <w:sz w:val="24"/>
              </w:rPr>
              <w:t>≥</w:t>
            </w:r>
            <w:r w:rsidRPr="0027235D">
              <w:rPr>
                <w:rFonts w:hint="eastAsia"/>
                <w:sz w:val="24"/>
              </w:rPr>
              <w:t>99</w:t>
            </w:r>
          </w:p>
        </w:tc>
        <w:tc>
          <w:tcPr>
            <w:tcW w:w="1049" w:type="dxa"/>
            <w:vAlign w:val="center"/>
          </w:tcPr>
          <w:p w:rsidR="00DF2B8E" w:rsidRPr="0027235D" w:rsidRDefault="00DF2B8E" w:rsidP="00065247">
            <w:pPr>
              <w:spacing w:line="480" w:lineRule="exact"/>
              <w:rPr>
                <w:sz w:val="24"/>
              </w:rPr>
            </w:pPr>
            <w:r w:rsidRPr="0027235D">
              <w:rPr>
                <w:rFonts w:hint="eastAsia"/>
                <w:sz w:val="24"/>
              </w:rPr>
              <w:t>预期性</w:t>
            </w:r>
          </w:p>
        </w:tc>
      </w:tr>
      <w:tr w:rsidR="00DF2B8E" w:rsidRPr="0027235D" w:rsidTr="00065247">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13</w:t>
            </w:r>
          </w:p>
        </w:tc>
        <w:tc>
          <w:tcPr>
            <w:tcW w:w="4964" w:type="dxa"/>
            <w:vAlign w:val="bottom"/>
          </w:tcPr>
          <w:p w:rsidR="00DF2B8E" w:rsidRPr="0027235D" w:rsidRDefault="00DF2B8E" w:rsidP="00065247">
            <w:pPr>
              <w:spacing w:line="480" w:lineRule="exact"/>
              <w:rPr>
                <w:rFonts w:eastAsia="方正仿宋_GBK"/>
                <w:sz w:val="24"/>
              </w:rPr>
            </w:pPr>
            <w:r w:rsidRPr="0027235D">
              <w:rPr>
                <w:rFonts w:hint="eastAsia"/>
                <w:sz w:val="24"/>
              </w:rPr>
              <w:t>万台特种设备死亡率</w:t>
            </w:r>
          </w:p>
        </w:tc>
        <w:tc>
          <w:tcPr>
            <w:tcW w:w="992" w:type="dxa"/>
            <w:vAlign w:val="center"/>
          </w:tcPr>
          <w:p w:rsidR="00DF2B8E" w:rsidRPr="0027235D" w:rsidRDefault="00DF2B8E" w:rsidP="00065247">
            <w:pPr>
              <w:spacing w:line="480" w:lineRule="exact"/>
              <w:jc w:val="center"/>
              <w:rPr>
                <w:rFonts w:eastAsia="方正仿宋_GBK"/>
                <w:sz w:val="24"/>
              </w:rPr>
            </w:pPr>
            <w:r w:rsidRPr="0027235D">
              <w:rPr>
                <w:rFonts w:hint="eastAsia"/>
                <w:sz w:val="24"/>
              </w:rPr>
              <w:t>0.38</w:t>
            </w:r>
          </w:p>
        </w:tc>
        <w:tc>
          <w:tcPr>
            <w:tcW w:w="1219" w:type="dxa"/>
            <w:vAlign w:val="center"/>
          </w:tcPr>
          <w:p w:rsidR="00DF2B8E" w:rsidRPr="0027235D" w:rsidRDefault="00DF2B8E" w:rsidP="00065247">
            <w:pPr>
              <w:spacing w:line="480" w:lineRule="exact"/>
              <w:jc w:val="center"/>
              <w:rPr>
                <w:rFonts w:eastAsia="方正仿宋_GBK"/>
                <w:sz w:val="24"/>
              </w:rPr>
            </w:pPr>
            <w:r w:rsidRPr="0027235D">
              <w:rPr>
                <w:rFonts w:hint="eastAsia"/>
                <w:sz w:val="24"/>
              </w:rPr>
              <w:t>0.1</w:t>
            </w:r>
          </w:p>
        </w:tc>
        <w:tc>
          <w:tcPr>
            <w:tcW w:w="1049" w:type="dxa"/>
            <w:vAlign w:val="center"/>
          </w:tcPr>
          <w:p w:rsidR="00DF2B8E" w:rsidRPr="0027235D" w:rsidRDefault="00DF2B8E" w:rsidP="00065247">
            <w:pPr>
              <w:spacing w:line="480" w:lineRule="exact"/>
              <w:rPr>
                <w:sz w:val="24"/>
              </w:rPr>
            </w:pPr>
            <w:r w:rsidRPr="0027235D">
              <w:rPr>
                <w:rFonts w:hint="eastAsia"/>
                <w:sz w:val="24"/>
              </w:rPr>
              <w:t>预期性</w:t>
            </w:r>
          </w:p>
        </w:tc>
      </w:tr>
      <w:tr w:rsidR="00DF2B8E" w:rsidRPr="0027235D" w:rsidTr="00065247">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14</w:t>
            </w:r>
          </w:p>
        </w:tc>
        <w:tc>
          <w:tcPr>
            <w:tcW w:w="4964" w:type="dxa"/>
          </w:tcPr>
          <w:p w:rsidR="00DF2B8E" w:rsidRPr="0027235D" w:rsidRDefault="00DF2B8E" w:rsidP="00065247">
            <w:pPr>
              <w:spacing w:line="480" w:lineRule="exact"/>
              <w:rPr>
                <w:rFonts w:eastAsia="方正仿宋_GBK"/>
                <w:sz w:val="24"/>
              </w:rPr>
            </w:pPr>
            <w:r w:rsidRPr="0027235D">
              <w:rPr>
                <w:rFonts w:hint="eastAsia"/>
                <w:sz w:val="24"/>
              </w:rPr>
              <w:t>重点</w:t>
            </w:r>
            <w:r w:rsidRPr="0027235D">
              <w:rPr>
                <w:sz w:val="24"/>
              </w:rPr>
              <w:t>工业产品监督抽查合格率（</w:t>
            </w:r>
            <w:r w:rsidRPr="0027235D">
              <w:rPr>
                <w:rFonts w:hint="eastAsia"/>
                <w:sz w:val="24"/>
              </w:rPr>
              <w:t>%</w:t>
            </w:r>
            <w:r w:rsidRPr="0027235D">
              <w:rPr>
                <w:sz w:val="24"/>
              </w:rPr>
              <w:t>）</w:t>
            </w:r>
          </w:p>
        </w:tc>
        <w:tc>
          <w:tcPr>
            <w:tcW w:w="992" w:type="dxa"/>
            <w:vAlign w:val="center"/>
          </w:tcPr>
          <w:p w:rsidR="00DF2B8E" w:rsidRPr="0027235D" w:rsidRDefault="00DF2B8E" w:rsidP="00065247">
            <w:pPr>
              <w:spacing w:line="480" w:lineRule="exact"/>
              <w:jc w:val="center"/>
              <w:rPr>
                <w:rFonts w:eastAsia="方正仿宋_GBK"/>
                <w:sz w:val="24"/>
              </w:rPr>
            </w:pPr>
            <w:r w:rsidRPr="0027235D">
              <w:rPr>
                <w:rFonts w:hint="eastAsia"/>
                <w:sz w:val="24"/>
              </w:rPr>
              <w:t>91.7</w:t>
            </w:r>
          </w:p>
        </w:tc>
        <w:tc>
          <w:tcPr>
            <w:tcW w:w="1219" w:type="dxa"/>
            <w:vAlign w:val="center"/>
          </w:tcPr>
          <w:p w:rsidR="00DF2B8E" w:rsidRPr="0027235D" w:rsidRDefault="00DF2B8E" w:rsidP="00065247">
            <w:pPr>
              <w:spacing w:line="480" w:lineRule="exact"/>
              <w:jc w:val="center"/>
              <w:rPr>
                <w:rFonts w:eastAsia="方正仿宋_GBK"/>
                <w:sz w:val="24"/>
              </w:rPr>
            </w:pPr>
            <w:r w:rsidRPr="0027235D">
              <w:rPr>
                <w:rFonts w:hint="eastAsia"/>
                <w:sz w:val="24"/>
              </w:rPr>
              <w:t>92.0</w:t>
            </w:r>
          </w:p>
        </w:tc>
        <w:tc>
          <w:tcPr>
            <w:tcW w:w="1049" w:type="dxa"/>
            <w:vAlign w:val="center"/>
          </w:tcPr>
          <w:p w:rsidR="00DF2B8E" w:rsidRPr="0027235D" w:rsidRDefault="00DF2B8E" w:rsidP="00065247">
            <w:pPr>
              <w:spacing w:line="480" w:lineRule="exact"/>
              <w:rPr>
                <w:sz w:val="24"/>
              </w:rPr>
            </w:pPr>
            <w:r w:rsidRPr="0027235D">
              <w:rPr>
                <w:rFonts w:hint="eastAsia"/>
                <w:sz w:val="24"/>
              </w:rPr>
              <w:t>预期性</w:t>
            </w:r>
          </w:p>
        </w:tc>
      </w:tr>
      <w:tr w:rsidR="00DF2B8E" w:rsidRPr="0027235D" w:rsidTr="00065247">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15</w:t>
            </w:r>
          </w:p>
        </w:tc>
        <w:tc>
          <w:tcPr>
            <w:tcW w:w="4964" w:type="dxa"/>
          </w:tcPr>
          <w:p w:rsidR="00DF2B8E" w:rsidRPr="0027235D" w:rsidRDefault="00DF2B8E" w:rsidP="00065247">
            <w:pPr>
              <w:spacing w:line="480" w:lineRule="exact"/>
              <w:rPr>
                <w:rFonts w:eastAsia="方正仿宋_GBK"/>
                <w:sz w:val="24"/>
              </w:rPr>
            </w:pPr>
            <w:r w:rsidRPr="0027235D">
              <w:rPr>
                <w:rFonts w:hint="eastAsia"/>
                <w:sz w:val="24"/>
              </w:rPr>
              <w:t>制造业产品</w:t>
            </w:r>
            <w:r w:rsidRPr="0027235D">
              <w:rPr>
                <w:sz w:val="24"/>
              </w:rPr>
              <w:t>质量合格率（</w:t>
            </w:r>
            <w:r w:rsidRPr="0027235D">
              <w:rPr>
                <w:rFonts w:hint="eastAsia"/>
                <w:sz w:val="24"/>
              </w:rPr>
              <w:t>%</w:t>
            </w:r>
            <w:r w:rsidRPr="0027235D">
              <w:rPr>
                <w:sz w:val="24"/>
              </w:rPr>
              <w:t>）</w:t>
            </w:r>
          </w:p>
        </w:tc>
        <w:tc>
          <w:tcPr>
            <w:tcW w:w="992" w:type="dxa"/>
            <w:vAlign w:val="center"/>
          </w:tcPr>
          <w:p w:rsidR="00DF2B8E" w:rsidRPr="0027235D" w:rsidRDefault="00DF2B8E" w:rsidP="00065247">
            <w:pPr>
              <w:spacing w:line="480" w:lineRule="exact"/>
              <w:jc w:val="center"/>
              <w:rPr>
                <w:rFonts w:eastAsia="方正仿宋_GBK"/>
                <w:sz w:val="24"/>
              </w:rPr>
            </w:pPr>
            <w:r w:rsidRPr="0027235D">
              <w:rPr>
                <w:rFonts w:hint="eastAsia"/>
                <w:sz w:val="24"/>
              </w:rPr>
              <w:t>92.44</w:t>
            </w:r>
          </w:p>
        </w:tc>
        <w:tc>
          <w:tcPr>
            <w:tcW w:w="1219" w:type="dxa"/>
            <w:vAlign w:val="center"/>
          </w:tcPr>
          <w:p w:rsidR="00DF2B8E" w:rsidRPr="0027235D" w:rsidRDefault="00DF2B8E" w:rsidP="00065247">
            <w:pPr>
              <w:spacing w:line="480" w:lineRule="exact"/>
              <w:jc w:val="center"/>
              <w:rPr>
                <w:rFonts w:eastAsia="方正仿宋_GBK"/>
                <w:sz w:val="24"/>
              </w:rPr>
            </w:pPr>
            <w:r w:rsidRPr="0027235D">
              <w:rPr>
                <w:rFonts w:hint="eastAsia"/>
                <w:sz w:val="24"/>
              </w:rPr>
              <w:t>93.9</w:t>
            </w:r>
          </w:p>
        </w:tc>
        <w:tc>
          <w:tcPr>
            <w:tcW w:w="1049" w:type="dxa"/>
            <w:vAlign w:val="center"/>
          </w:tcPr>
          <w:p w:rsidR="00DF2B8E" w:rsidRPr="0027235D" w:rsidRDefault="00DF2B8E" w:rsidP="00065247">
            <w:pPr>
              <w:spacing w:line="480" w:lineRule="exact"/>
              <w:rPr>
                <w:sz w:val="24"/>
              </w:rPr>
            </w:pPr>
            <w:r w:rsidRPr="0027235D">
              <w:rPr>
                <w:rFonts w:hint="eastAsia"/>
                <w:sz w:val="24"/>
              </w:rPr>
              <w:t>预期性</w:t>
            </w:r>
          </w:p>
        </w:tc>
      </w:tr>
      <w:tr w:rsidR="00DF2B8E" w:rsidRPr="0027235D" w:rsidTr="00065247">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16</w:t>
            </w:r>
          </w:p>
        </w:tc>
        <w:tc>
          <w:tcPr>
            <w:tcW w:w="4964" w:type="dxa"/>
          </w:tcPr>
          <w:p w:rsidR="00DF2B8E" w:rsidRPr="0027235D" w:rsidRDefault="00DF2B8E" w:rsidP="00065247">
            <w:pPr>
              <w:spacing w:line="480" w:lineRule="exact"/>
              <w:rPr>
                <w:rFonts w:eastAsia="方正仿宋_GBK"/>
                <w:sz w:val="24"/>
              </w:rPr>
            </w:pPr>
            <w:r w:rsidRPr="0027235D">
              <w:rPr>
                <w:rFonts w:hint="eastAsia"/>
                <w:sz w:val="24"/>
              </w:rPr>
              <w:t>公共服务</w:t>
            </w:r>
            <w:r w:rsidRPr="0027235D">
              <w:rPr>
                <w:sz w:val="24"/>
              </w:rPr>
              <w:t>质量满意度（</w:t>
            </w:r>
            <w:r w:rsidRPr="0027235D">
              <w:rPr>
                <w:rFonts w:hint="eastAsia"/>
                <w:sz w:val="24"/>
              </w:rPr>
              <w:t>分</w:t>
            </w:r>
            <w:r w:rsidRPr="0027235D">
              <w:rPr>
                <w:sz w:val="24"/>
              </w:rPr>
              <w:t>）</w:t>
            </w:r>
          </w:p>
        </w:tc>
        <w:tc>
          <w:tcPr>
            <w:tcW w:w="992" w:type="dxa"/>
            <w:vAlign w:val="center"/>
          </w:tcPr>
          <w:p w:rsidR="00DF2B8E" w:rsidRPr="0027235D" w:rsidRDefault="00DF2B8E" w:rsidP="00065247">
            <w:pPr>
              <w:spacing w:line="480" w:lineRule="exact"/>
              <w:jc w:val="center"/>
              <w:rPr>
                <w:rFonts w:eastAsia="方正仿宋_GBK"/>
                <w:sz w:val="24"/>
              </w:rPr>
            </w:pPr>
            <w:r w:rsidRPr="0027235D">
              <w:rPr>
                <w:rFonts w:hint="eastAsia"/>
                <w:sz w:val="24"/>
              </w:rPr>
              <w:t>78</w:t>
            </w:r>
          </w:p>
        </w:tc>
        <w:tc>
          <w:tcPr>
            <w:tcW w:w="1219" w:type="dxa"/>
            <w:vAlign w:val="center"/>
          </w:tcPr>
          <w:p w:rsidR="00DF2B8E" w:rsidRPr="0027235D" w:rsidRDefault="00DF2B8E" w:rsidP="00065247">
            <w:pPr>
              <w:spacing w:line="480" w:lineRule="exact"/>
              <w:jc w:val="center"/>
              <w:rPr>
                <w:rFonts w:eastAsia="方正仿宋_GBK"/>
                <w:sz w:val="24"/>
              </w:rPr>
            </w:pPr>
            <w:r w:rsidRPr="0027235D">
              <w:rPr>
                <w:rFonts w:hint="eastAsia"/>
                <w:sz w:val="24"/>
              </w:rPr>
              <w:t>80</w:t>
            </w:r>
          </w:p>
        </w:tc>
        <w:tc>
          <w:tcPr>
            <w:tcW w:w="1049" w:type="dxa"/>
            <w:vAlign w:val="center"/>
          </w:tcPr>
          <w:p w:rsidR="00DF2B8E" w:rsidRPr="0027235D" w:rsidRDefault="00DF2B8E" w:rsidP="00065247">
            <w:pPr>
              <w:spacing w:line="480" w:lineRule="exact"/>
              <w:rPr>
                <w:sz w:val="24"/>
              </w:rPr>
            </w:pPr>
            <w:r w:rsidRPr="0027235D">
              <w:rPr>
                <w:rFonts w:hint="eastAsia"/>
                <w:sz w:val="24"/>
              </w:rPr>
              <w:t>预期性</w:t>
            </w:r>
          </w:p>
        </w:tc>
      </w:tr>
      <w:tr w:rsidR="00DF2B8E" w:rsidRPr="0027235D" w:rsidTr="00065247">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17</w:t>
            </w:r>
          </w:p>
        </w:tc>
        <w:tc>
          <w:tcPr>
            <w:tcW w:w="4964" w:type="dxa"/>
            <w:tcBorders>
              <w:top w:val="single" w:sz="4" w:space="0" w:color="auto"/>
              <w:left w:val="single" w:sz="4" w:space="0" w:color="auto"/>
              <w:bottom w:val="single" w:sz="4" w:space="0" w:color="auto"/>
              <w:right w:val="single" w:sz="4" w:space="0" w:color="auto"/>
            </w:tcBorders>
          </w:tcPr>
          <w:p w:rsidR="00DF2B8E" w:rsidRPr="0027235D" w:rsidRDefault="00DF2B8E" w:rsidP="00065247">
            <w:pPr>
              <w:spacing w:line="480" w:lineRule="exact"/>
              <w:rPr>
                <w:rFonts w:eastAsia="方正仿宋_GBK"/>
                <w:sz w:val="24"/>
              </w:rPr>
            </w:pPr>
            <w:r w:rsidRPr="0027235D">
              <w:rPr>
                <w:rFonts w:hint="eastAsia"/>
                <w:sz w:val="24"/>
              </w:rPr>
              <w:t>一般</w:t>
            </w:r>
            <w:proofErr w:type="gramStart"/>
            <w:r w:rsidRPr="0027235D">
              <w:rPr>
                <w:sz w:val="24"/>
              </w:rPr>
              <w:t>事项</w:t>
            </w:r>
            <w:r w:rsidRPr="0027235D">
              <w:rPr>
                <w:rFonts w:hint="eastAsia"/>
                <w:sz w:val="24"/>
              </w:rPr>
              <w:t>双</w:t>
            </w:r>
            <w:proofErr w:type="gramEnd"/>
            <w:r w:rsidRPr="0027235D">
              <w:rPr>
                <w:rFonts w:hint="eastAsia"/>
                <w:sz w:val="24"/>
              </w:rPr>
              <w:t>随机抽查比例（</w:t>
            </w:r>
            <w:r w:rsidRPr="0027235D">
              <w:rPr>
                <w:rFonts w:hint="eastAsia"/>
                <w:sz w:val="24"/>
              </w:rPr>
              <w:t>%</w:t>
            </w:r>
            <w:r w:rsidRPr="0027235D">
              <w:rPr>
                <w:rFonts w:hint="eastAsia"/>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sz w:val="24"/>
              </w:rPr>
              <w:t>3</w:t>
            </w:r>
          </w:p>
        </w:tc>
        <w:tc>
          <w:tcPr>
            <w:tcW w:w="1219"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sz w:val="24"/>
              </w:rPr>
              <w:t>5</w:t>
            </w:r>
          </w:p>
        </w:tc>
        <w:tc>
          <w:tcPr>
            <w:tcW w:w="1049"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rPr>
                <w:sz w:val="24"/>
              </w:rPr>
            </w:pPr>
            <w:r w:rsidRPr="0027235D">
              <w:rPr>
                <w:rFonts w:hint="eastAsia"/>
                <w:sz w:val="24"/>
              </w:rPr>
              <w:t>约束性</w:t>
            </w:r>
          </w:p>
        </w:tc>
      </w:tr>
      <w:tr w:rsidR="00DF2B8E" w:rsidRPr="0027235D" w:rsidTr="00065247">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18</w:t>
            </w:r>
          </w:p>
        </w:tc>
        <w:tc>
          <w:tcPr>
            <w:tcW w:w="4964" w:type="dxa"/>
            <w:tcBorders>
              <w:top w:val="single" w:sz="4" w:space="0" w:color="auto"/>
              <w:left w:val="single" w:sz="4" w:space="0" w:color="auto"/>
              <w:bottom w:val="single" w:sz="4" w:space="0" w:color="auto"/>
              <w:right w:val="single" w:sz="4" w:space="0" w:color="auto"/>
            </w:tcBorders>
          </w:tcPr>
          <w:p w:rsidR="00DF2B8E" w:rsidRPr="0027235D" w:rsidRDefault="00DF2B8E" w:rsidP="00065247">
            <w:pPr>
              <w:spacing w:line="480" w:lineRule="exact"/>
              <w:rPr>
                <w:rFonts w:eastAsia="方正仿宋_GBK"/>
                <w:sz w:val="24"/>
              </w:rPr>
            </w:pPr>
            <w:r w:rsidRPr="0027235D">
              <w:rPr>
                <w:rFonts w:hint="eastAsia"/>
                <w:sz w:val="24"/>
              </w:rPr>
              <w:t>消费</w:t>
            </w:r>
            <w:r w:rsidRPr="0027235D">
              <w:rPr>
                <w:sz w:val="24"/>
              </w:rPr>
              <w:t>投诉按期办结率（</w:t>
            </w:r>
            <w:r w:rsidRPr="0027235D">
              <w:rPr>
                <w:rFonts w:hint="eastAsia"/>
                <w:sz w:val="24"/>
              </w:rPr>
              <w:t>%</w:t>
            </w:r>
            <w:r w:rsidRPr="0027235D">
              <w:rPr>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97.9</w:t>
            </w:r>
          </w:p>
        </w:tc>
        <w:tc>
          <w:tcPr>
            <w:tcW w:w="1219"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98</w:t>
            </w:r>
          </w:p>
        </w:tc>
        <w:tc>
          <w:tcPr>
            <w:tcW w:w="1049"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rPr>
                <w:sz w:val="24"/>
              </w:rPr>
            </w:pPr>
            <w:r w:rsidRPr="0027235D">
              <w:rPr>
                <w:rFonts w:hint="eastAsia"/>
                <w:sz w:val="24"/>
              </w:rPr>
              <w:t>约束性</w:t>
            </w:r>
          </w:p>
        </w:tc>
      </w:tr>
      <w:tr w:rsidR="00DF2B8E" w:rsidRPr="0027235D" w:rsidTr="00065247">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19</w:t>
            </w:r>
          </w:p>
        </w:tc>
        <w:tc>
          <w:tcPr>
            <w:tcW w:w="4964" w:type="dxa"/>
            <w:tcBorders>
              <w:top w:val="single" w:sz="4" w:space="0" w:color="auto"/>
              <w:left w:val="single" w:sz="4" w:space="0" w:color="auto"/>
              <w:bottom w:val="single" w:sz="4" w:space="0" w:color="auto"/>
              <w:right w:val="single" w:sz="4" w:space="0" w:color="auto"/>
            </w:tcBorders>
          </w:tcPr>
          <w:p w:rsidR="00DF2B8E" w:rsidRPr="0027235D" w:rsidRDefault="00DF2B8E" w:rsidP="00065247">
            <w:pPr>
              <w:spacing w:line="480" w:lineRule="exact"/>
              <w:rPr>
                <w:rFonts w:eastAsia="方正仿宋_GBK"/>
                <w:sz w:val="24"/>
              </w:rPr>
            </w:pPr>
            <w:r w:rsidRPr="0027235D">
              <w:rPr>
                <w:rFonts w:hint="eastAsia"/>
                <w:sz w:val="24"/>
              </w:rPr>
              <w:t>举报</w:t>
            </w:r>
            <w:r w:rsidRPr="0027235D">
              <w:rPr>
                <w:sz w:val="24"/>
              </w:rPr>
              <w:t>按期核查率（</w:t>
            </w:r>
            <w:r w:rsidRPr="0027235D">
              <w:rPr>
                <w:rFonts w:hint="eastAsia"/>
                <w:sz w:val="24"/>
              </w:rPr>
              <w:t>%</w:t>
            </w:r>
            <w:r w:rsidRPr="0027235D">
              <w:rPr>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97.6</w:t>
            </w:r>
          </w:p>
        </w:tc>
        <w:tc>
          <w:tcPr>
            <w:tcW w:w="1219"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98</w:t>
            </w:r>
          </w:p>
        </w:tc>
        <w:tc>
          <w:tcPr>
            <w:tcW w:w="1049"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rPr>
                <w:sz w:val="24"/>
              </w:rPr>
            </w:pPr>
            <w:r w:rsidRPr="0027235D">
              <w:rPr>
                <w:rFonts w:hint="eastAsia"/>
                <w:sz w:val="24"/>
              </w:rPr>
              <w:t>约束性</w:t>
            </w:r>
          </w:p>
        </w:tc>
      </w:tr>
      <w:tr w:rsidR="00DF2B8E" w:rsidRPr="0027235D" w:rsidTr="00065247">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20</w:t>
            </w:r>
          </w:p>
        </w:tc>
        <w:tc>
          <w:tcPr>
            <w:tcW w:w="4964" w:type="dxa"/>
            <w:tcBorders>
              <w:top w:val="single" w:sz="4" w:space="0" w:color="auto"/>
              <w:left w:val="single" w:sz="4" w:space="0" w:color="auto"/>
              <w:bottom w:val="single" w:sz="4" w:space="0" w:color="auto"/>
              <w:right w:val="single" w:sz="4" w:space="0" w:color="auto"/>
            </w:tcBorders>
          </w:tcPr>
          <w:p w:rsidR="00DF2B8E" w:rsidRPr="0027235D" w:rsidRDefault="00DF2B8E" w:rsidP="00065247">
            <w:pPr>
              <w:spacing w:line="480" w:lineRule="exact"/>
              <w:rPr>
                <w:rFonts w:eastAsia="方正仿宋_GBK"/>
                <w:sz w:val="24"/>
              </w:rPr>
            </w:pPr>
            <w:r w:rsidRPr="0027235D">
              <w:rPr>
                <w:rFonts w:hint="eastAsia"/>
                <w:sz w:val="24"/>
              </w:rPr>
              <w:t>累计培育发展放心消费单位（家）</w:t>
            </w:r>
          </w:p>
        </w:tc>
        <w:tc>
          <w:tcPr>
            <w:tcW w:w="992"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sz w:val="24"/>
              </w:rPr>
              <w:t>2100</w:t>
            </w:r>
          </w:p>
        </w:tc>
        <w:tc>
          <w:tcPr>
            <w:tcW w:w="1219"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sz w:val="24"/>
              </w:rPr>
              <w:t>5000</w:t>
            </w:r>
          </w:p>
        </w:tc>
        <w:tc>
          <w:tcPr>
            <w:tcW w:w="1049"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rPr>
                <w:sz w:val="24"/>
              </w:rPr>
            </w:pPr>
            <w:r w:rsidRPr="0027235D">
              <w:rPr>
                <w:rFonts w:hint="eastAsia"/>
                <w:sz w:val="24"/>
              </w:rPr>
              <w:t>预期性</w:t>
            </w:r>
          </w:p>
        </w:tc>
      </w:tr>
      <w:tr w:rsidR="00DF2B8E" w:rsidRPr="0027235D" w:rsidTr="00065247">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sz w:val="24"/>
              </w:rPr>
            </w:pPr>
            <w:r w:rsidRPr="0027235D">
              <w:rPr>
                <w:rFonts w:hint="eastAsia"/>
                <w:sz w:val="24"/>
              </w:rPr>
              <w:t>21</w:t>
            </w:r>
          </w:p>
        </w:tc>
        <w:tc>
          <w:tcPr>
            <w:tcW w:w="4964" w:type="dxa"/>
            <w:tcBorders>
              <w:top w:val="single" w:sz="4" w:space="0" w:color="auto"/>
              <w:left w:val="single" w:sz="4" w:space="0" w:color="auto"/>
              <w:bottom w:val="single" w:sz="4" w:space="0" w:color="auto"/>
              <w:right w:val="single" w:sz="4" w:space="0" w:color="auto"/>
            </w:tcBorders>
          </w:tcPr>
          <w:p w:rsidR="00DF2B8E" w:rsidRPr="0027235D" w:rsidRDefault="00DF2B8E" w:rsidP="00065247">
            <w:pPr>
              <w:spacing w:line="480" w:lineRule="exact"/>
              <w:rPr>
                <w:rFonts w:eastAsia="方正仿宋_GBK"/>
                <w:sz w:val="24"/>
              </w:rPr>
            </w:pPr>
            <w:r w:rsidRPr="0027235D">
              <w:rPr>
                <w:rFonts w:hint="eastAsia"/>
                <w:sz w:val="24"/>
              </w:rPr>
              <w:t>累计发展无理由退货承诺单位（家）</w:t>
            </w:r>
          </w:p>
        </w:tc>
        <w:tc>
          <w:tcPr>
            <w:tcW w:w="992"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sz w:val="24"/>
              </w:rPr>
              <w:t>2800</w:t>
            </w:r>
          </w:p>
        </w:tc>
        <w:tc>
          <w:tcPr>
            <w:tcW w:w="1219"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5000</w:t>
            </w:r>
          </w:p>
        </w:tc>
        <w:tc>
          <w:tcPr>
            <w:tcW w:w="1049"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rPr>
                <w:sz w:val="24"/>
              </w:rPr>
            </w:pPr>
            <w:r w:rsidRPr="0027235D">
              <w:rPr>
                <w:rFonts w:hint="eastAsia"/>
                <w:sz w:val="24"/>
              </w:rPr>
              <w:t>预期性</w:t>
            </w:r>
          </w:p>
        </w:tc>
      </w:tr>
      <w:tr w:rsidR="00DF2B8E" w:rsidRPr="0027235D" w:rsidTr="00065247">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sz w:val="24"/>
              </w:rPr>
            </w:pPr>
            <w:r w:rsidRPr="0027235D">
              <w:rPr>
                <w:rFonts w:hint="eastAsia"/>
                <w:sz w:val="24"/>
              </w:rPr>
              <w:t>22</w:t>
            </w:r>
          </w:p>
        </w:tc>
        <w:tc>
          <w:tcPr>
            <w:tcW w:w="4964" w:type="dxa"/>
            <w:tcBorders>
              <w:top w:val="single" w:sz="4" w:space="0" w:color="auto"/>
              <w:left w:val="single" w:sz="4" w:space="0" w:color="auto"/>
              <w:bottom w:val="single" w:sz="4" w:space="0" w:color="auto"/>
              <w:right w:val="single" w:sz="4" w:space="0" w:color="auto"/>
            </w:tcBorders>
          </w:tcPr>
          <w:p w:rsidR="00DF2B8E" w:rsidRPr="0027235D" w:rsidRDefault="00DF2B8E" w:rsidP="00065247">
            <w:pPr>
              <w:spacing w:line="480" w:lineRule="exact"/>
              <w:rPr>
                <w:rFonts w:eastAsia="方正仿宋_GBK"/>
                <w:sz w:val="24"/>
              </w:rPr>
            </w:pPr>
            <w:r w:rsidRPr="0027235D">
              <w:rPr>
                <w:rFonts w:hint="eastAsia"/>
                <w:sz w:val="24"/>
              </w:rPr>
              <w:t>国家市场监管重点实验室、技术创新中心（</w:t>
            </w:r>
            <w:proofErr w:type="gramStart"/>
            <w:r w:rsidRPr="0027235D">
              <w:rPr>
                <w:rFonts w:hint="eastAsia"/>
                <w:sz w:val="24"/>
              </w:rPr>
              <w:t>个</w:t>
            </w:r>
            <w:proofErr w:type="gramEnd"/>
            <w:r w:rsidRPr="0027235D">
              <w:rPr>
                <w:rFonts w:hint="eastAsia"/>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0</w:t>
            </w:r>
          </w:p>
        </w:tc>
        <w:tc>
          <w:tcPr>
            <w:tcW w:w="1219"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2</w:t>
            </w:r>
          </w:p>
        </w:tc>
        <w:tc>
          <w:tcPr>
            <w:tcW w:w="1049"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rPr>
                <w:sz w:val="24"/>
              </w:rPr>
            </w:pPr>
            <w:r w:rsidRPr="0027235D">
              <w:rPr>
                <w:rFonts w:hint="eastAsia"/>
                <w:sz w:val="24"/>
              </w:rPr>
              <w:t>预期性</w:t>
            </w:r>
          </w:p>
        </w:tc>
      </w:tr>
      <w:tr w:rsidR="00DF2B8E" w:rsidRPr="0027235D" w:rsidTr="00065247">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sz w:val="24"/>
              </w:rPr>
            </w:pPr>
            <w:r w:rsidRPr="0027235D">
              <w:rPr>
                <w:rFonts w:hint="eastAsia"/>
                <w:sz w:val="24"/>
              </w:rPr>
              <w:t>23</w:t>
            </w:r>
          </w:p>
        </w:tc>
        <w:tc>
          <w:tcPr>
            <w:tcW w:w="4964" w:type="dxa"/>
            <w:tcBorders>
              <w:top w:val="single" w:sz="4" w:space="0" w:color="auto"/>
              <w:left w:val="single" w:sz="4" w:space="0" w:color="auto"/>
              <w:bottom w:val="single" w:sz="4" w:space="0" w:color="auto"/>
              <w:right w:val="single" w:sz="4" w:space="0" w:color="auto"/>
            </w:tcBorders>
          </w:tcPr>
          <w:p w:rsidR="00DF2B8E" w:rsidRPr="0027235D" w:rsidRDefault="00DF2B8E" w:rsidP="00065247">
            <w:pPr>
              <w:spacing w:line="480" w:lineRule="exact"/>
              <w:rPr>
                <w:rFonts w:eastAsia="方正仿宋_GBK"/>
                <w:sz w:val="24"/>
              </w:rPr>
            </w:pPr>
            <w:r w:rsidRPr="0027235D">
              <w:rPr>
                <w:rFonts w:hint="eastAsia"/>
                <w:sz w:val="24"/>
              </w:rPr>
              <w:t>国家级质检中心（家）</w:t>
            </w:r>
          </w:p>
        </w:tc>
        <w:tc>
          <w:tcPr>
            <w:tcW w:w="992"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23</w:t>
            </w:r>
          </w:p>
        </w:tc>
        <w:tc>
          <w:tcPr>
            <w:tcW w:w="1219"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25</w:t>
            </w:r>
          </w:p>
        </w:tc>
        <w:tc>
          <w:tcPr>
            <w:tcW w:w="1049"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rPr>
                <w:sz w:val="24"/>
              </w:rPr>
            </w:pPr>
            <w:r w:rsidRPr="0027235D">
              <w:rPr>
                <w:rFonts w:hint="eastAsia"/>
                <w:sz w:val="24"/>
              </w:rPr>
              <w:t>预期性</w:t>
            </w:r>
          </w:p>
        </w:tc>
      </w:tr>
      <w:tr w:rsidR="00DF2B8E" w:rsidRPr="0027235D" w:rsidTr="00065247">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rFonts w:hint="eastAsia"/>
                <w:sz w:val="24"/>
              </w:rPr>
              <w:t>24</w:t>
            </w:r>
          </w:p>
        </w:tc>
        <w:tc>
          <w:tcPr>
            <w:tcW w:w="4964"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rPr>
                <w:rFonts w:eastAsia="方正仿宋_GBK"/>
                <w:sz w:val="24"/>
              </w:rPr>
            </w:pPr>
            <w:r w:rsidRPr="0027235D">
              <w:rPr>
                <w:rFonts w:hint="eastAsia"/>
                <w:sz w:val="24"/>
              </w:rPr>
              <w:t>民营经济增加值增速（</w:t>
            </w:r>
            <w:r w:rsidRPr="0027235D">
              <w:rPr>
                <w:sz w:val="24"/>
              </w:rPr>
              <w:t>%</w:t>
            </w:r>
            <w:r w:rsidRPr="0027235D">
              <w:rPr>
                <w:rFonts w:hint="eastAsia"/>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sz w:val="24"/>
              </w:rPr>
              <w:t>2.9</w:t>
            </w:r>
          </w:p>
        </w:tc>
        <w:tc>
          <w:tcPr>
            <w:tcW w:w="1219"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jc w:val="center"/>
              <w:rPr>
                <w:rFonts w:eastAsia="方正仿宋_GBK"/>
                <w:sz w:val="24"/>
              </w:rPr>
            </w:pPr>
            <w:r w:rsidRPr="0027235D">
              <w:rPr>
                <w:sz w:val="24"/>
              </w:rPr>
              <w:t>7</w:t>
            </w:r>
            <w:r w:rsidRPr="0027235D">
              <w:rPr>
                <w:rFonts w:hint="eastAsia"/>
                <w:sz w:val="24"/>
              </w:rPr>
              <w:t>（年均）</w:t>
            </w:r>
          </w:p>
        </w:tc>
        <w:tc>
          <w:tcPr>
            <w:tcW w:w="1049" w:type="dxa"/>
            <w:tcBorders>
              <w:top w:val="single" w:sz="4" w:space="0" w:color="auto"/>
              <w:left w:val="single" w:sz="4" w:space="0" w:color="auto"/>
              <w:bottom w:val="single" w:sz="4" w:space="0" w:color="auto"/>
              <w:right w:val="single" w:sz="4" w:space="0" w:color="auto"/>
            </w:tcBorders>
            <w:vAlign w:val="center"/>
          </w:tcPr>
          <w:p w:rsidR="00DF2B8E" w:rsidRPr="0027235D" w:rsidRDefault="00DF2B8E" w:rsidP="00065247">
            <w:pPr>
              <w:spacing w:line="480" w:lineRule="exact"/>
              <w:rPr>
                <w:sz w:val="24"/>
              </w:rPr>
            </w:pPr>
            <w:r w:rsidRPr="0027235D">
              <w:rPr>
                <w:rFonts w:hint="eastAsia"/>
                <w:sz w:val="24"/>
              </w:rPr>
              <w:t>预期性</w:t>
            </w:r>
          </w:p>
        </w:tc>
      </w:tr>
    </w:tbl>
    <w:p w:rsidR="00DF2B8E" w:rsidRPr="0027235D" w:rsidRDefault="00DF2B8E" w:rsidP="00DF2B8E">
      <w:pPr>
        <w:spacing w:line="20" w:lineRule="exact"/>
        <w:ind w:firstLineChars="200" w:firstLine="640"/>
      </w:pPr>
    </w:p>
    <w:p w:rsidR="00DF2B8E" w:rsidRPr="0027235D" w:rsidRDefault="00DF2B8E" w:rsidP="00DF2B8E">
      <w:pPr>
        <w:keepNext/>
        <w:keepLines/>
        <w:jc w:val="center"/>
        <w:outlineLvl w:val="1"/>
        <w:rPr>
          <w:rFonts w:eastAsia="方正黑体简体"/>
        </w:rPr>
      </w:pPr>
      <w:r w:rsidRPr="0027235D">
        <w:rPr>
          <w:rFonts w:eastAsia="方正黑体简体"/>
        </w:rPr>
        <w:t xml:space="preserve"> </w:t>
      </w:r>
      <w:hyperlink w:anchor="_Toc7252" w:history="1">
        <w:bookmarkStart w:id="9" w:name="_Toc73116187"/>
        <w:r w:rsidRPr="0027235D">
          <w:rPr>
            <w:rFonts w:eastAsia="方正黑体简体"/>
          </w:rPr>
          <w:t>第</w:t>
        </w:r>
        <w:r w:rsidRPr="0027235D">
          <w:rPr>
            <w:rFonts w:eastAsia="方正黑体简体" w:hint="eastAsia"/>
          </w:rPr>
          <w:t>三</w:t>
        </w:r>
        <w:r w:rsidRPr="0027235D">
          <w:rPr>
            <w:rFonts w:eastAsia="方正黑体简体"/>
          </w:rPr>
          <w:t>章</w:t>
        </w:r>
        <w:r w:rsidRPr="0027235D">
          <w:rPr>
            <w:rFonts w:eastAsia="方正黑体简体"/>
          </w:rPr>
          <w:t xml:space="preserve">  </w:t>
        </w:r>
        <w:r w:rsidRPr="0027235D">
          <w:rPr>
            <w:rFonts w:eastAsia="方正黑体简体"/>
          </w:rPr>
          <w:t>高标准服务体系</w:t>
        </w:r>
        <w:bookmarkEnd w:id="9"/>
      </w:hyperlink>
      <w:bookmarkStart w:id="10" w:name="_Toc18103"/>
      <w:bookmarkStart w:id="11" w:name="_Toc10820"/>
    </w:p>
    <w:p w:rsidR="00DF2B8E" w:rsidRPr="0027235D" w:rsidRDefault="00DF2B8E" w:rsidP="00DF2B8E">
      <w:pPr>
        <w:spacing w:line="600" w:lineRule="exact"/>
        <w:ind w:firstLineChars="200" w:firstLine="640"/>
        <w:rPr>
          <w:bCs/>
          <w:szCs w:val="36"/>
        </w:rPr>
      </w:pPr>
    </w:p>
    <w:p w:rsidR="00DF2B8E" w:rsidRPr="0027235D" w:rsidRDefault="00DF2B8E" w:rsidP="00DF2B8E">
      <w:pPr>
        <w:spacing w:line="600" w:lineRule="exact"/>
        <w:ind w:firstLineChars="200" w:firstLine="640"/>
        <w:rPr>
          <w:szCs w:val="32"/>
        </w:rPr>
      </w:pPr>
      <w:r w:rsidRPr="0027235D">
        <w:rPr>
          <w:rFonts w:hint="eastAsia"/>
          <w:szCs w:val="32"/>
        </w:rPr>
        <w:t>瞄准</w:t>
      </w:r>
      <w:r w:rsidRPr="0027235D">
        <w:rPr>
          <w:szCs w:val="32"/>
        </w:rPr>
        <w:t>市场主体所</w:t>
      </w:r>
      <w:r w:rsidRPr="0027235D">
        <w:rPr>
          <w:rFonts w:hint="eastAsia"/>
          <w:szCs w:val="32"/>
        </w:rPr>
        <w:t>需，优化</w:t>
      </w:r>
      <w:r w:rsidRPr="0027235D">
        <w:rPr>
          <w:szCs w:val="32"/>
        </w:rPr>
        <w:t>市场准入、质量</w:t>
      </w:r>
      <w:r w:rsidRPr="0027235D">
        <w:rPr>
          <w:rFonts w:hint="eastAsia"/>
          <w:szCs w:val="32"/>
        </w:rPr>
        <w:t>基础</w:t>
      </w:r>
      <w:r w:rsidRPr="0027235D">
        <w:rPr>
          <w:szCs w:val="32"/>
        </w:rPr>
        <w:t>、知识产权、民营经济等服务，着力</w:t>
      </w:r>
      <w:r w:rsidRPr="0027235D">
        <w:rPr>
          <w:rFonts w:hint="eastAsia"/>
          <w:szCs w:val="32"/>
        </w:rPr>
        <w:t>发展壮大市场主体，助</w:t>
      </w:r>
      <w:proofErr w:type="gramStart"/>
      <w:r w:rsidRPr="0027235D">
        <w:rPr>
          <w:rFonts w:hint="eastAsia"/>
          <w:szCs w:val="32"/>
        </w:rPr>
        <w:t>推产业</w:t>
      </w:r>
      <w:proofErr w:type="gramEnd"/>
      <w:r w:rsidRPr="0027235D">
        <w:rPr>
          <w:rFonts w:hint="eastAsia"/>
          <w:szCs w:val="32"/>
        </w:rPr>
        <w:t>提档升级，提升经济创新力竞争力，以</w:t>
      </w:r>
      <w:r w:rsidRPr="0027235D">
        <w:rPr>
          <w:szCs w:val="32"/>
        </w:rPr>
        <w:t>高标准服务助力经济社会高质量发展</w:t>
      </w:r>
      <w:r w:rsidRPr="0027235D">
        <w:rPr>
          <w:rFonts w:hint="eastAsia"/>
          <w:szCs w:val="32"/>
        </w:rPr>
        <w:t>。</w:t>
      </w:r>
    </w:p>
    <w:p w:rsidR="00DF2B8E" w:rsidRPr="0027235D" w:rsidRDefault="00DF2B8E" w:rsidP="00DF2B8E">
      <w:pPr>
        <w:spacing w:line="600" w:lineRule="exact"/>
        <w:ind w:firstLineChars="200" w:firstLine="640"/>
        <w:rPr>
          <w:bCs/>
          <w:szCs w:val="36"/>
        </w:rPr>
      </w:pPr>
    </w:p>
    <w:p w:rsidR="00DF2B8E" w:rsidRPr="0027235D" w:rsidRDefault="00DF2B8E" w:rsidP="00DF2B8E">
      <w:pPr>
        <w:keepNext/>
        <w:keepLines/>
        <w:jc w:val="center"/>
        <w:outlineLvl w:val="2"/>
        <w:rPr>
          <w:rFonts w:ascii="方正楷体简体" w:eastAsia="方正楷体简体" w:hAnsi="Calibri"/>
          <w:szCs w:val="32"/>
        </w:rPr>
      </w:pPr>
      <w:bookmarkStart w:id="12" w:name="_Toc73116188"/>
      <w:r w:rsidRPr="0027235D">
        <w:rPr>
          <w:rFonts w:ascii="方正楷体简体" w:eastAsia="方正楷体简体" w:hAnsi="Calibri"/>
          <w:szCs w:val="32"/>
        </w:rPr>
        <w:t xml:space="preserve">第一节  </w:t>
      </w:r>
      <w:r w:rsidRPr="0027235D">
        <w:rPr>
          <w:rFonts w:ascii="方正楷体简体" w:eastAsia="方正楷体简体" w:hAnsi="Calibri" w:hint="eastAsia"/>
          <w:szCs w:val="32"/>
        </w:rPr>
        <w:t>营造一流的</w:t>
      </w:r>
      <w:r w:rsidRPr="0027235D">
        <w:rPr>
          <w:rFonts w:ascii="方正楷体简体" w:eastAsia="方正楷体简体" w:hAnsi="Calibri"/>
          <w:szCs w:val="32"/>
        </w:rPr>
        <w:t>市场准入环境</w:t>
      </w:r>
      <w:bookmarkEnd w:id="12"/>
    </w:p>
    <w:p w:rsidR="00DF2B8E" w:rsidRPr="0027235D" w:rsidRDefault="00DF2B8E" w:rsidP="00DF2B8E">
      <w:pPr>
        <w:spacing w:line="600" w:lineRule="exact"/>
        <w:ind w:firstLineChars="200" w:firstLine="640"/>
        <w:rPr>
          <w:szCs w:val="32"/>
        </w:rPr>
      </w:pPr>
      <w:r w:rsidRPr="0027235D">
        <w:rPr>
          <w:szCs w:val="32"/>
        </w:rPr>
        <w:fldChar w:fldCharType="begin"/>
      </w:r>
      <w:r w:rsidRPr="0027235D">
        <w:rPr>
          <w:szCs w:val="32"/>
        </w:rPr>
        <w:instrText xml:space="preserve"> HYPERLINK \l _Toc23638 </w:instrText>
      </w:r>
      <w:r w:rsidRPr="0027235D">
        <w:rPr>
          <w:szCs w:val="32"/>
        </w:rPr>
        <w:fldChar w:fldCharType="separate"/>
      </w:r>
      <w:bookmarkEnd w:id="10"/>
      <w:bookmarkEnd w:id="11"/>
    </w:p>
    <w:p w:rsidR="00DF2B8E" w:rsidRPr="0027235D" w:rsidRDefault="00DF2B8E" w:rsidP="00DF2B8E">
      <w:pPr>
        <w:spacing w:line="600" w:lineRule="exact"/>
        <w:ind w:firstLineChars="200" w:firstLine="640"/>
        <w:rPr>
          <w:szCs w:val="32"/>
        </w:rPr>
      </w:pPr>
      <w:proofErr w:type="gramStart"/>
      <w:r w:rsidRPr="0027235D">
        <w:rPr>
          <w:rFonts w:hint="eastAsia"/>
          <w:szCs w:val="32"/>
        </w:rPr>
        <w:lastRenderedPageBreak/>
        <w:t>扩大</w:t>
      </w:r>
      <w:proofErr w:type="gramEnd"/>
      <w:r w:rsidRPr="0027235D">
        <w:rPr>
          <w:rFonts w:hint="eastAsia"/>
          <w:szCs w:val="32"/>
        </w:rPr>
        <w:t>商事</w:t>
      </w:r>
      <w:r w:rsidRPr="0027235D">
        <w:rPr>
          <w:szCs w:val="32"/>
        </w:rPr>
        <w:t>制度改革效应，为市场主体全生命周期提供流畅、优质、高效的服务，</w:t>
      </w:r>
      <w:r w:rsidRPr="0027235D">
        <w:rPr>
          <w:rFonts w:hint="eastAsia"/>
          <w:szCs w:val="32"/>
        </w:rPr>
        <w:t>构建</w:t>
      </w:r>
      <w:r w:rsidRPr="0027235D">
        <w:rPr>
          <w:szCs w:val="32"/>
        </w:rPr>
        <w:t>宽松便捷市场准入</w:t>
      </w:r>
      <w:r w:rsidRPr="0027235D">
        <w:rPr>
          <w:rFonts w:hint="eastAsia"/>
          <w:szCs w:val="32"/>
        </w:rPr>
        <w:t>环境</w:t>
      </w:r>
      <w:r w:rsidRPr="0027235D">
        <w:rPr>
          <w:szCs w:val="32"/>
        </w:rPr>
        <w:t>，充分激发市场主体活力。</w:t>
      </w:r>
      <w:r w:rsidRPr="0027235D">
        <w:rPr>
          <w:szCs w:val="32"/>
        </w:rPr>
        <w:fldChar w:fldCharType="end"/>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t>一、建立宽松便捷市场准入体系</w:t>
      </w:r>
    </w:p>
    <w:p w:rsidR="00DF2B8E" w:rsidRPr="0027235D" w:rsidRDefault="00DF2B8E" w:rsidP="00DF2B8E">
      <w:pPr>
        <w:spacing w:line="600" w:lineRule="exact"/>
        <w:ind w:firstLineChars="200" w:firstLine="640"/>
        <w:rPr>
          <w:szCs w:val="32"/>
        </w:rPr>
      </w:pPr>
      <w:bookmarkStart w:id="13" w:name="_Toc28133"/>
      <w:bookmarkStart w:id="14" w:name="_Toc3357"/>
      <w:r w:rsidRPr="0027235D">
        <w:rPr>
          <w:rFonts w:hint="eastAsia"/>
          <w:szCs w:val="32"/>
        </w:rPr>
        <w:t>试点并推广</w:t>
      </w:r>
      <w:r w:rsidRPr="0027235D">
        <w:rPr>
          <w:szCs w:val="32"/>
        </w:rPr>
        <w:t>商</w:t>
      </w:r>
      <w:proofErr w:type="gramStart"/>
      <w:r w:rsidRPr="0027235D">
        <w:rPr>
          <w:szCs w:val="32"/>
        </w:rPr>
        <w:t>事登记</w:t>
      </w:r>
      <w:proofErr w:type="gramEnd"/>
      <w:r w:rsidRPr="0027235D">
        <w:rPr>
          <w:szCs w:val="32"/>
        </w:rPr>
        <w:t>确认制改革，</w:t>
      </w:r>
      <w:r w:rsidRPr="0027235D">
        <w:rPr>
          <w:rFonts w:hint="eastAsia"/>
          <w:szCs w:val="32"/>
        </w:rPr>
        <w:t>最大程度降低市场准入门槛。持续推进“证照分离”改革，在全省范围内对所有涉企经营许可事项实现全覆盖。推行涉企经营许可告知承诺制。优化名称</w:t>
      </w:r>
      <w:r w:rsidRPr="0027235D">
        <w:rPr>
          <w:szCs w:val="32"/>
        </w:rPr>
        <w:t>登记管理</w:t>
      </w:r>
      <w:r w:rsidRPr="0027235D">
        <w:rPr>
          <w:rFonts w:hint="eastAsia"/>
          <w:szCs w:val="32"/>
        </w:rPr>
        <w:t>。</w:t>
      </w:r>
      <w:r w:rsidRPr="0027235D">
        <w:rPr>
          <w:rFonts w:ascii="方正仿宋简体" w:hAnsi="方正仿宋简体" w:cs="方正仿宋简体" w:hint="eastAsia"/>
          <w:szCs w:val="32"/>
        </w:rPr>
        <w:t>对外商投资准入负面清单以外的领域，按照内外资一致的原则实施管理。全面落实行政许可标准化，在许可事项、流程、服务、受理场所和监督检查评价方面实行标准化管理。</w:t>
      </w:r>
      <w:r w:rsidRPr="0027235D">
        <w:rPr>
          <w:szCs w:val="32"/>
        </w:rPr>
        <w:t>深化工业产品生产许可证制度改革。优化数字经济领域市场准入</w:t>
      </w:r>
      <w:r w:rsidRPr="0027235D">
        <w:rPr>
          <w:rFonts w:hint="eastAsia"/>
          <w:szCs w:val="32"/>
        </w:rPr>
        <w:t>，</w:t>
      </w:r>
      <w:r w:rsidRPr="0027235D">
        <w:rPr>
          <w:szCs w:val="32"/>
        </w:rPr>
        <w:t>推进数字经济市场主体登记注册便利化，建立完善城市机会清单发布机制，有序放宽融合性产品和服务准入限制。</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t>二、建立友好简便市场服务平台</w:t>
      </w:r>
    </w:p>
    <w:p w:rsidR="00DF2B8E" w:rsidRPr="0027235D" w:rsidRDefault="00DF2B8E" w:rsidP="00DF2B8E">
      <w:pPr>
        <w:spacing w:line="600" w:lineRule="exact"/>
        <w:ind w:firstLineChars="200" w:firstLine="640"/>
        <w:rPr>
          <w:szCs w:val="32"/>
        </w:rPr>
      </w:pPr>
      <w:r w:rsidRPr="0027235D">
        <w:rPr>
          <w:szCs w:val="32"/>
        </w:rPr>
        <w:t>优化</w:t>
      </w:r>
      <w:r w:rsidRPr="0027235D">
        <w:rPr>
          <w:szCs w:val="32"/>
        </w:rPr>
        <w:t>“</w:t>
      </w:r>
      <w:r w:rsidRPr="0027235D">
        <w:rPr>
          <w:szCs w:val="32"/>
        </w:rPr>
        <w:t>一窗通</w:t>
      </w:r>
      <w:r w:rsidRPr="0027235D">
        <w:rPr>
          <w:szCs w:val="32"/>
        </w:rPr>
        <w:t>”“</w:t>
      </w:r>
      <w:r w:rsidRPr="0027235D">
        <w:rPr>
          <w:szCs w:val="32"/>
        </w:rPr>
        <w:t>营商通</w:t>
      </w:r>
      <w:r w:rsidRPr="0027235D">
        <w:rPr>
          <w:szCs w:val="32"/>
        </w:rPr>
        <w:t>”</w:t>
      </w:r>
      <w:r w:rsidRPr="0027235D">
        <w:rPr>
          <w:szCs w:val="32"/>
        </w:rPr>
        <w:t>平台功能，</w:t>
      </w:r>
      <w:r w:rsidRPr="0027235D">
        <w:rPr>
          <w:rFonts w:hint="eastAsia"/>
          <w:szCs w:val="32"/>
        </w:rPr>
        <w:t>整合再造各环节流程，推动实现企业开办“零费用”，确保企业开办一个工作日完成。推广应用</w:t>
      </w:r>
      <w:r w:rsidRPr="0027235D">
        <w:rPr>
          <w:szCs w:val="32"/>
        </w:rPr>
        <w:t>电子营业执照</w:t>
      </w:r>
      <w:r w:rsidRPr="0027235D">
        <w:rPr>
          <w:rFonts w:hint="eastAsia"/>
          <w:szCs w:val="32"/>
        </w:rPr>
        <w:t>、</w:t>
      </w:r>
      <w:r w:rsidRPr="0027235D">
        <w:rPr>
          <w:szCs w:val="32"/>
        </w:rPr>
        <w:t>电子许可证件、电子合同、电子发票、电子签章</w:t>
      </w:r>
      <w:r w:rsidRPr="0027235D">
        <w:rPr>
          <w:rFonts w:hint="eastAsia"/>
          <w:szCs w:val="32"/>
        </w:rPr>
        <w:t>，助</w:t>
      </w:r>
      <w:proofErr w:type="gramStart"/>
      <w:r w:rsidRPr="0027235D">
        <w:rPr>
          <w:rFonts w:hint="eastAsia"/>
          <w:szCs w:val="32"/>
        </w:rPr>
        <w:t>推市场</w:t>
      </w:r>
      <w:proofErr w:type="gramEnd"/>
      <w:r w:rsidRPr="0027235D">
        <w:rPr>
          <w:rFonts w:hint="eastAsia"/>
          <w:szCs w:val="32"/>
        </w:rPr>
        <w:t>加快进入“云经营”时代</w:t>
      </w:r>
      <w:r w:rsidRPr="0027235D">
        <w:rPr>
          <w:szCs w:val="32"/>
        </w:rPr>
        <w:t>。</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rPr>
      </w:pPr>
      <w:bookmarkStart w:id="15" w:name="_Toc2496"/>
      <w:bookmarkStart w:id="16" w:name="_Toc863"/>
      <w:r w:rsidRPr="0027235D">
        <w:rPr>
          <w:rFonts w:ascii="方正黑体简体" w:eastAsia="方正黑体简体" w:hAnsi="方正黑体简体" w:cs="方正黑体简体" w:hint="eastAsia"/>
          <w:szCs w:val="32"/>
        </w:rPr>
        <w:t>三、</w:t>
      </w:r>
      <w:hyperlink w:anchor="_Toc10439" w:history="1">
        <w:r w:rsidRPr="0027235D">
          <w:rPr>
            <w:rFonts w:ascii="方正黑体简体" w:eastAsia="方正黑体简体" w:hAnsi="方正黑体简体" w:cs="方正黑体简体"/>
            <w:szCs w:val="32"/>
          </w:rPr>
          <w:t>提升企业注销便利化</w:t>
        </w:r>
      </w:hyperlink>
      <w:bookmarkEnd w:id="15"/>
      <w:bookmarkEnd w:id="16"/>
      <w:r w:rsidRPr="0027235D">
        <w:rPr>
          <w:rFonts w:ascii="方正黑体简体" w:eastAsia="方正黑体简体" w:hAnsi="方正黑体简体" w:cs="方正黑体简体"/>
          <w:szCs w:val="32"/>
        </w:rPr>
        <w:t>水平</w:t>
      </w:r>
    </w:p>
    <w:p w:rsidR="00DF2B8E" w:rsidRPr="0027235D" w:rsidRDefault="00DF2B8E" w:rsidP="00DF2B8E">
      <w:pPr>
        <w:spacing w:line="600" w:lineRule="exact"/>
        <w:ind w:firstLineChars="200" w:firstLine="640"/>
        <w:rPr>
          <w:szCs w:val="32"/>
        </w:rPr>
      </w:pPr>
      <w:r w:rsidRPr="0027235D">
        <w:rPr>
          <w:szCs w:val="32"/>
        </w:rPr>
        <w:t>完善企业注销网上服务平台，</w:t>
      </w:r>
      <w:r w:rsidRPr="0027235D">
        <w:rPr>
          <w:rFonts w:hint="eastAsia"/>
          <w:szCs w:val="32"/>
        </w:rPr>
        <w:t>实现企业注销登记“零见面”</w:t>
      </w:r>
      <w:r w:rsidRPr="0027235D">
        <w:rPr>
          <w:szCs w:val="32"/>
        </w:rPr>
        <w:t>。优化注销办理流程，实施推广套餐式注销，实现营业执照与有关许可证同步注销。</w:t>
      </w:r>
      <w:r w:rsidRPr="0027235D">
        <w:rPr>
          <w:rFonts w:hint="eastAsia"/>
          <w:szCs w:val="32"/>
        </w:rPr>
        <w:t>在全省推广简易注销登记改革</w:t>
      </w:r>
      <w:r w:rsidRPr="0027235D">
        <w:rPr>
          <w:szCs w:val="32"/>
        </w:rPr>
        <w:t>，</w:t>
      </w:r>
      <w:r w:rsidRPr="0027235D">
        <w:rPr>
          <w:szCs w:val="32"/>
        </w:rPr>
        <w:lastRenderedPageBreak/>
        <w:t>进一步压减简易注销公告时间。建立健全简易注销容错机制。</w:t>
      </w:r>
    </w:p>
    <w:p w:rsidR="00DF2B8E" w:rsidRPr="0027235D" w:rsidRDefault="00DF2B8E" w:rsidP="00DF2B8E">
      <w:pPr>
        <w:spacing w:beforeLines="50" w:before="156" w:afterLines="50" w:after="156" w:line="600" w:lineRule="exact"/>
        <w:jc w:val="center"/>
        <w:rPr>
          <w:rFonts w:eastAsia="方正黑体简体"/>
          <w:sz w:val="30"/>
          <w:szCs w:val="30"/>
        </w:rPr>
      </w:pPr>
      <w:r w:rsidRPr="0027235D">
        <w:rPr>
          <w:rFonts w:eastAsia="方正黑体简体" w:hint="eastAsia"/>
          <w:sz w:val="30"/>
          <w:szCs w:val="30"/>
        </w:rPr>
        <w:t>专栏</w:t>
      </w:r>
      <w:r w:rsidRPr="0027235D">
        <w:rPr>
          <w:rFonts w:eastAsia="方正黑体简体" w:hint="eastAsia"/>
          <w:sz w:val="30"/>
          <w:szCs w:val="30"/>
        </w:rPr>
        <w:t xml:space="preserve">1  </w:t>
      </w:r>
      <w:r w:rsidRPr="0027235D">
        <w:rPr>
          <w:rFonts w:eastAsia="方正黑体简体" w:hint="eastAsia"/>
          <w:sz w:val="30"/>
          <w:szCs w:val="30"/>
        </w:rPr>
        <w:t>优化市场</w:t>
      </w:r>
      <w:r w:rsidRPr="0027235D">
        <w:rPr>
          <w:rFonts w:eastAsia="方正黑体简体"/>
          <w:sz w:val="30"/>
          <w:szCs w:val="30"/>
        </w:rPr>
        <w:t>准入</w:t>
      </w:r>
      <w:r w:rsidRPr="0027235D">
        <w:rPr>
          <w:rFonts w:eastAsia="方正黑体简体" w:hint="eastAsia"/>
          <w:sz w:val="30"/>
          <w:szCs w:val="30"/>
        </w:rPr>
        <w:t>环境</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3"/>
      </w:tblGrid>
      <w:tr w:rsidR="00DF2B8E" w:rsidRPr="0027235D" w:rsidTr="00065247">
        <w:trPr>
          <w:trHeight w:val="845"/>
        </w:trPr>
        <w:tc>
          <w:tcPr>
            <w:tcW w:w="9173" w:type="dxa"/>
            <w:shd w:val="clear" w:color="auto" w:fill="auto"/>
          </w:tcPr>
          <w:p w:rsidR="00DF2B8E" w:rsidRPr="00FB49E7" w:rsidRDefault="00DF2B8E" w:rsidP="00065247">
            <w:pPr>
              <w:spacing w:after="120"/>
              <w:ind w:firstLine="298"/>
              <w:rPr>
                <w:sz w:val="30"/>
                <w:szCs w:val="30"/>
              </w:rPr>
            </w:pPr>
            <w:r w:rsidRPr="00FB49E7">
              <w:rPr>
                <w:rFonts w:ascii="方正楷体简体" w:eastAsia="方正楷体简体" w:hAnsi="方正楷体简体" w:cs="方正楷体简体" w:hint="eastAsia"/>
                <w:sz w:val="30"/>
                <w:szCs w:val="30"/>
              </w:rPr>
              <w:t>深化市场主体准入改革行动。</w:t>
            </w:r>
            <w:r w:rsidRPr="00FB49E7">
              <w:rPr>
                <w:rFonts w:hint="eastAsia"/>
                <w:sz w:val="30"/>
                <w:szCs w:val="30"/>
              </w:rPr>
              <w:t>在自贸试验区开展住所与经营场所分离登记试点。推动</w:t>
            </w:r>
            <w:r w:rsidRPr="00FB49E7">
              <w:rPr>
                <w:sz w:val="30"/>
                <w:szCs w:val="30"/>
              </w:rPr>
              <w:t>实现企业</w:t>
            </w:r>
            <w:r w:rsidRPr="00FB49E7">
              <w:rPr>
                <w:rFonts w:hint="eastAsia"/>
                <w:sz w:val="30"/>
                <w:szCs w:val="30"/>
              </w:rPr>
              <w:t>线上线下“一件事一次办”。推进“证照联办”升级，开展</w:t>
            </w:r>
            <w:r w:rsidRPr="00FB49E7">
              <w:rPr>
                <w:rFonts w:hint="eastAsia"/>
                <w:sz w:val="30"/>
                <w:szCs w:val="30"/>
              </w:rPr>
              <w:t xml:space="preserve"> </w:t>
            </w:r>
            <w:r w:rsidRPr="00FB49E7">
              <w:rPr>
                <w:rFonts w:hint="eastAsia"/>
                <w:sz w:val="30"/>
                <w:szCs w:val="30"/>
              </w:rPr>
              <w:t>“</w:t>
            </w:r>
            <w:proofErr w:type="gramStart"/>
            <w:r w:rsidRPr="00FB49E7">
              <w:rPr>
                <w:rFonts w:hint="eastAsia"/>
                <w:sz w:val="30"/>
                <w:szCs w:val="30"/>
              </w:rPr>
              <w:t>一</w:t>
            </w:r>
            <w:proofErr w:type="gramEnd"/>
            <w:r w:rsidRPr="00FB49E7">
              <w:rPr>
                <w:rFonts w:hint="eastAsia"/>
                <w:sz w:val="30"/>
                <w:szCs w:val="30"/>
              </w:rPr>
              <w:t>业一证”改革试点，做到“成熟一批、整合一批”。探索实施跨省通办、省内通办，开展川渝“一件事主题式套餐服务”。</w:t>
            </w:r>
          </w:p>
          <w:p w:rsidR="00DF2B8E" w:rsidRPr="00FB49E7" w:rsidRDefault="00DF2B8E" w:rsidP="00065247">
            <w:pPr>
              <w:spacing w:after="120"/>
              <w:ind w:firstLine="298"/>
              <w:rPr>
                <w:sz w:val="30"/>
                <w:szCs w:val="30"/>
              </w:rPr>
            </w:pPr>
            <w:r w:rsidRPr="00FB49E7">
              <w:rPr>
                <w:rFonts w:ascii="方正楷体简体" w:eastAsia="方正楷体简体" w:hAnsi="方正楷体简体" w:cs="方正楷体简体" w:hint="eastAsia"/>
                <w:sz w:val="30"/>
                <w:szCs w:val="30"/>
              </w:rPr>
              <w:t>优化政务服务行动。</w:t>
            </w:r>
            <w:r w:rsidRPr="00FB49E7">
              <w:rPr>
                <w:rFonts w:hint="eastAsia"/>
                <w:sz w:val="30"/>
                <w:szCs w:val="30"/>
              </w:rPr>
              <w:t>推进市场监管</w:t>
            </w:r>
            <w:r w:rsidRPr="00FB49E7">
              <w:rPr>
                <w:sz w:val="30"/>
                <w:szCs w:val="30"/>
              </w:rPr>
              <w:t>领域</w:t>
            </w:r>
            <w:r w:rsidRPr="00FB49E7">
              <w:rPr>
                <w:rFonts w:hint="eastAsia"/>
                <w:sz w:val="30"/>
                <w:szCs w:val="30"/>
              </w:rPr>
              <w:t>“一网通办”前提下的“最多跑一次”改革，全力提升“一网通办”能力，实现全流程在线办理。实现政务服务</w:t>
            </w:r>
            <w:proofErr w:type="gramStart"/>
            <w:r w:rsidRPr="00FB49E7">
              <w:rPr>
                <w:rFonts w:hint="eastAsia"/>
                <w:sz w:val="30"/>
                <w:szCs w:val="30"/>
              </w:rPr>
              <w:t>事项网办</w:t>
            </w:r>
            <w:proofErr w:type="gramEnd"/>
            <w:r w:rsidRPr="00FB49E7">
              <w:rPr>
                <w:rFonts w:hint="eastAsia"/>
                <w:sz w:val="30"/>
                <w:szCs w:val="30"/>
              </w:rPr>
              <w:t>率</w:t>
            </w:r>
            <w:r w:rsidRPr="00FB49E7">
              <w:rPr>
                <w:rFonts w:hint="eastAsia"/>
                <w:sz w:val="30"/>
                <w:szCs w:val="30"/>
              </w:rPr>
              <w:t>100%</w:t>
            </w:r>
            <w:r w:rsidRPr="00FB49E7">
              <w:rPr>
                <w:rFonts w:hint="eastAsia"/>
                <w:sz w:val="30"/>
                <w:szCs w:val="30"/>
              </w:rPr>
              <w:t>，“最多跑一次”事项达</w:t>
            </w:r>
            <w:r w:rsidRPr="00FB49E7">
              <w:rPr>
                <w:rFonts w:hint="eastAsia"/>
                <w:sz w:val="30"/>
                <w:szCs w:val="30"/>
              </w:rPr>
              <w:t>95%</w:t>
            </w:r>
            <w:r w:rsidRPr="00FB49E7">
              <w:rPr>
                <w:rFonts w:hint="eastAsia"/>
                <w:sz w:val="30"/>
                <w:szCs w:val="30"/>
              </w:rPr>
              <w:t>以上，</w:t>
            </w:r>
            <w:proofErr w:type="gramStart"/>
            <w:r w:rsidRPr="00FB49E7">
              <w:rPr>
                <w:rFonts w:hint="eastAsia"/>
                <w:sz w:val="30"/>
                <w:szCs w:val="30"/>
              </w:rPr>
              <w:t>全程网办事</w:t>
            </w:r>
            <w:proofErr w:type="gramEnd"/>
            <w:r w:rsidRPr="00FB49E7">
              <w:rPr>
                <w:rFonts w:hint="eastAsia"/>
                <w:sz w:val="30"/>
                <w:szCs w:val="30"/>
              </w:rPr>
              <w:t>项达</w:t>
            </w:r>
            <w:r w:rsidRPr="00FB49E7">
              <w:rPr>
                <w:rFonts w:hint="eastAsia"/>
                <w:sz w:val="30"/>
                <w:szCs w:val="30"/>
              </w:rPr>
              <w:t>85%</w:t>
            </w:r>
            <w:r w:rsidRPr="00FB49E7">
              <w:rPr>
                <w:rFonts w:hint="eastAsia"/>
                <w:sz w:val="30"/>
                <w:szCs w:val="30"/>
              </w:rPr>
              <w:t>以上，承诺</w:t>
            </w:r>
            <w:proofErr w:type="gramStart"/>
            <w:r w:rsidRPr="00FB49E7">
              <w:rPr>
                <w:rFonts w:hint="eastAsia"/>
                <w:sz w:val="30"/>
                <w:szCs w:val="30"/>
              </w:rPr>
              <w:t>提速率</w:t>
            </w:r>
            <w:proofErr w:type="gramEnd"/>
            <w:r w:rsidRPr="00FB49E7">
              <w:rPr>
                <w:rFonts w:hint="eastAsia"/>
                <w:sz w:val="30"/>
                <w:szCs w:val="30"/>
              </w:rPr>
              <w:t>60%</w:t>
            </w:r>
            <w:r w:rsidRPr="00FB49E7">
              <w:rPr>
                <w:rFonts w:hint="eastAsia"/>
                <w:sz w:val="30"/>
                <w:szCs w:val="30"/>
              </w:rPr>
              <w:t>以上。</w:t>
            </w:r>
          </w:p>
        </w:tc>
      </w:tr>
    </w:tbl>
    <w:p w:rsidR="00DF2B8E" w:rsidRPr="0027235D" w:rsidRDefault="00DF2B8E" w:rsidP="00DF2B8E">
      <w:pPr>
        <w:spacing w:line="600" w:lineRule="exact"/>
        <w:rPr>
          <w:szCs w:val="32"/>
        </w:rPr>
      </w:pPr>
    </w:p>
    <w:p w:rsidR="00DF2B8E" w:rsidRPr="0027235D" w:rsidRDefault="00DF2B8E" w:rsidP="00DF2B8E">
      <w:pPr>
        <w:keepNext/>
        <w:keepLines/>
        <w:jc w:val="center"/>
        <w:outlineLvl w:val="2"/>
        <w:rPr>
          <w:rFonts w:ascii="方正楷体简体" w:eastAsia="方正楷体简体" w:hAnsi="Calibri"/>
          <w:szCs w:val="32"/>
        </w:rPr>
      </w:pPr>
      <w:hyperlink w:anchor="_Toc1278" w:history="1">
        <w:bookmarkStart w:id="17" w:name="_Toc73116189"/>
        <w:r w:rsidRPr="0027235D">
          <w:rPr>
            <w:rFonts w:ascii="方正楷体简体" w:eastAsia="方正楷体简体" w:hAnsi="Calibri"/>
            <w:szCs w:val="32"/>
          </w:rPr>
          <w:t>第二节  加快质量强省建设</w:t>
        </w:r>
        <w:bookmarkEnd w:id="17"/>
      </w:hyperlink>
      <w:bookmarkEnd w:id="13"/>
      <w:bookmarkEnd w:id="14"/>
    </w:p>
    <w:p w:rsidR="00DF2B8E" w:rsidRPr="0027235D" w:rsidRDefault="00DF2B8E" w:rsidP="00DF2B8E">
      <w:pPr>
        <w:spacing w:line="600" w:lineRule="exact"/>
        <w:ind w:firstLineChars="200" w:firstLine="640"/>
        <w:rPr>
          <w:szCs w:val="32"/>
        </w:rPr>
      </w:pPr>
    </w:p>
    <w:p w:rsidR="00DF2B8E" w:rsidRPr="0027235D" w:rsidRDefault="00DF2B8E" w:rsidP="00DF2B8E">
      <w:pPr>
        <w:spacing w:line="600" w:lineRule="exact"/>
        <w:ind w:firstLineChars="200" w:firstLine="640"/>
        <w:rPr>
          <w:szCs w:val="32"/>
        </w:rPr>
      </w:pPr>
      <w:r w:rsidRPr="0027235D">
        <w:rPr>
          <w:szCs w:val="32"/>
        </w:rPr>
        <w:t>充分发挥质量的战略性、基础性和支撑性作用，</w:t>
      </w:r>
      <w:r w:rsidRPr="0027235D">
        <w:rPr>
          <w:rFonts w:hint="eastAsia"/>
          <w:szCs w:val="32"/>
        </w:rPr>
        <w:t>助力</w:t>
      </w:r>
      <w:r w:rsidRPr="0027235D">
        <w:rPr>
          <w:szCs w:val="32"/>
        </w:rPr>
        <w:t>相关</w:t>
      </w:r>
      <w:r w:rsidRPr="0027235D">
        <w:rPr>
          <w:rFonts w:hint="eastAsia"/>
          <w:szCs w:val="32"/>
        </w:rPr>
        <w:t>产业</w:t>
      </w:r>
      <w:r w:rsidRPr="0027235D">
        <w:rPr>
          <w:szCs w:val="32"/>
        </w:rPr>
        <w:t>和企业</w:t>
      </w:r>
      <w:r w:rsidRPr="0027235D">
        <w:rPr>
          <w:rFonts w:hint="eastAsia"/>
          <w:szCs w:val="32"/>
        </w:rPr>
        <w:t>竞争</w:t>
      </w:r>
      <w:r w:rsidRPr="0027235D">
        <w:rPr>
          <w:szCs w:val="32"/>
        </w:rPr>
        <w:t>上游、进军顶端，以质量升级推动经济升级，为新发展格局奠定质量发展基础。</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rPr>
      </w:pPr>
      <w:bookmarkStart w:id="18" w:name="_Toc8636"/>
      <w:bookmarkStart w:id="19" w:name="_Toc11203"/>
      <w:r w:rsidRPr="0027235D">
        <w:rPr>
          <w:rFonts w:ascii="方正黑体简体" w:eastAsia="方正黑体简体" w:hAnsi="方正黑体简体" w:cs="方正黑体简体" w:hint="eastAsia"/>
          <w:szCs w:val="32"/>
        </w:rPr>
        <w:t>一、</w:t>
      </w:r>
      <w:r w:rsidRPr="0027235D">
        <w:rPr>
          <w:rFonts w:ascii="方正黑体简体" w:eastAsia="方正黑体简体" w:hAnsi="方正黑体简体" w:cs="方正黑体简体"/>
          <w:szCs w:val="32"/>
        </w:rPr>
        <w:t>统筹强化质量提升</w:t>
      </w:r>
      <w:bookmarkEnd w:id="18"/>
      <w:bookmarkEnd w:id="19"/>
    </w:p>
    <w:p w:rsidR="00DF2B8E" w:rsidRPr="0027235D" w:rsidRDefault="00DF2B8E" w:rsidP="00DF2B8E">
      <w:pPr>
        <w:spacing w:line="600" w:lineRule="exact"/>
        <w:ind w:firstLineChars="200" w:firstLine="640"/>
        <w:rPr>
          <w:szCs w:val="32"/>
        </w:rPr>
      </w:pPr>
      <w:r w:rsidRPr="0027235D">
        <w:rPr>
          <w:rFonts w:hint="eastAsia"/>
          <w:szCs w:val="32"/>
        </w:rPr>
        <w:t>加强</w:t>
      </w:r>
      <w:r w:rsidRPr="0027235D">
        <w:rPr>
          <w:szCs w:val="32"/>
        </w:rPr>
        <w:t>四川省质量促进条例</w:t>
      </w:r>
      <w:r w:rsidRPr="0027235D">
        <w:rPr>
          <w:rFonts w:hint="eastAsia"/>
          <w:szCs w:val="32"/>
        </w:rPr>
        <w:t>宣贯</w:t>
      </w:r>
      <w:r w:rsidRPr="0027235D">
        <w:rPr>
          <w:szCs w:val="32"/>
        </w:rPr>
        <w:t>，修订天府质量奖评选管理办法。</w:t>
      </w:r>
      <w:r w:rsidRPr="0027235D">
        <w:rPr>
          <w:rFonts w:hint="eastAsia"/>
          <w:szCs w:val="32"/>
        </w:rPr>
        <w:t>探索</w:t>
      </w:r>
      <w:r w:rsidRPr="0027235D">
        <w:rPr>
          <w:szCs w:val="32"/>
        </w:rPr>
        <w:t>建立质量督查制度，优化质量工作考核机制。持续开展中国质量奖培育，做好四川省天府质量奖评选</w:t>
      </w:r>
      <w:r w:rsidRPr="0027235D">
        <w:rPr>
          <w:rFonts w:hint="eastAsia"/>
          <w:szCs w:val="32"/>
        </w:rPr>
        <w:t>，</w:t>
      </w:r>
      <w:r w:rsidRPr="0027235D">
        <w:rPr>
          <w:szCs w:val="32"/>
        </w:rPr>
        <w:t>开</w:t>
      </w:r>
      <w:r w:rsidRPr="0027235D">
        <w:rPr>
          <w:szCs w:val="32"/>
        </w:rPr>
        <w:lastRenderedPageBreak/>
        <w:t>展质量标杆活动。深化国家级、省级质量强市示范城市创建。统筹推进产品质量、服务质量和工程质量，围绕重点领域、产业、产品、区域，实施质量提升项目。大力推动全省质量基础设施</w:t>
      </w:r>
      <w:r w:rsidRPr="0027235D">
        <w:rPr>
          <w:szCs w:val="32"/>
        </w:rPr>
        <w:t>“</w:t>
      </w:r>
      <w:r w:rsidRPr="0027235D">
        <w:rPr>
          <w:szCs w:val="32"/>
        </w:rPr>
        <w:t>一站式</w:t>
      </w:r>
      <w:r w:rsidRPr="0027235D">
        <w:rPr>
          <w:szCs w:val="32"/>
        </w:rPr>
        <w:t>”</w:t>
      </w:r>
      <w:r w:rsidRPr="0027235D">
        <w:rPr>
          <w:szCs w:val="32"/>
        </w:rPr>
        <w:t>服务，建设线上综合服务平台，开展线下服务试点。</w:t>
      </w:r>
      <w:r w:rsidRPr="0027235D">
        <w:rPr>
          <w:rFonts w:hint="eastAsia"/>
          <w:szCs w:val="32"/>
        </w:rPr>
        <w:t>完善质量激励政策，建立政府质量奖获奖企业和个人先进质量管理经验宣传推广长效机制。</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rPr>
      </w:pPr>
      <w:bookmarkStart w:id="20" w:name="_Toc10822"/>
      <w:bookmarkStart w:id="21" w:name="_Toc19822"/>
      <w:r w:rsidRPr="0027235D">
        <w:rPr>
          <w:rFonts w:ascii="方正黑体简体" w:eastAsia="方正黑体简体" w:hAnsi="方正黑体简体" w:cs="方正黑体简体" w:hint="eastAsia"/>
          <w:szCs w:val="32"/>
        </w:rPr>
        <w:t>二、</w:t>
      </w:r>
      <w:r w:rsidRPr="0027235D">
        <w:rPr>
          <w:rFonts w:ascii="方正黑体简体" w:eastAsia="方正黑体简体" w:hAnsi="方正黑体简体" w:cs="方正黑体简体"/>
          <w:szCs w:val="32"/>
        </w:rPr>
        <w:fldChar w:fldCharType="begin"/>
      </w:r>
      <w:r w:rsidRPr="0027235D">
        <w:rPr>
          <w:rFonts w:ascii="方正黑体简体" w:eastAsia="方正黑体简体" w:hAnsi="方正黑体简体" w:cs="方正黑体简体"/>
          <w:szCs w:val="32"/>
        </w:rPr>
        <w:instrText xml:space="preserve"> HYPERLINK \l _Toc9290 </w:instrText>
      </w:r>
      <w:r w:rsidRPr="0027235D">
        <w:rPr>
          <w:rFonts w:ascii="方正黑体简体" w:eastAsia="方正黑体简体" w:hAnsi="方正黑体简体" w:cs="方正黑体简体"/>
          <w:szCs w:val="32"/>
        </w:rPr>
        <w:fldChar w:fldCharType="separate"/>
      </w:r>
      <w:r w:rsidRPr="0027235D">
        <w:rPr>
          <w:rFonts w:ascii="方正黑体简体" w:eastAsia="方正黑体简体" w:hAnsi="方正黑体简体" w:cs="方正黑体简体"/>
          <w:szCs w:val="32"/>
        </w:rPr>
        <w:t>实施品牌发展战略</w:t>
      </w:r>
      <w:bookmarkEnd w:id="20"/>
      <w:bookmarkEnd w:id="21"/>
    </w:p>
    <w:p w:rsidR="00DF2B8E" w:rsidRPr="0027235D" w:rsidRDefault="00DF2B8E" w:rsidP="00DF2B8E">
      <w:pPr>
        <w:spacing w:line="600" w:lineRule="exact"/>
        <w:ind w:firstLineChars="200" w:firstLine="640"/>
        <w:rPr>
          <w:szCs w:val="32"/>
        </w:rPr>
      </w:pPr>
      <w:r w:rsidRPr="0027235D">
        <w:rPr>
          <w:szCs w:val="32"/>
        </w:rPr>
        <w:t>实施</w:t>
      </w:r>
      <w:r w:rsidRPr="0027235D">
        <w:rPr>
          <w:szCs w:val="32"/>
        </w:rPr>
        <w:t>“</w:t>
      </w:r>
      <w:r w:rsidRPr="0027235D">
        <w:rPr>
          <w:szCs w:val="32"/>
        </w:rPr>
        <w:t>天府</w:t>
      </w:r>
      <w:r w:rsidRPr="0027235D">
        <w:rPr>
          <w:rFonts w:hint="eastAsia"/>
          <w:szCs w:val="32"/>
        </w:rPr>
        <w:t>名</w:t>
      </w:r>
      <w:r w:rsidRPr="0027235D">
        <w:rPr>
          <w:szCs w:val="32"/>
        </w:rPr>
        <w:t>品</w:t>
      </w:r>
      <w:r w:rsidRPr="0027235D">
        <w:rPr>
          <w:szCs w:val="32"/>
        </w:rPr>
        <w:t>”</w:t>
      </w:r>
      <w:r w:rsidRPr="0027235D">
        <w:rPr>
          <w:szCs w:val="32"/>
        </w:rPr>
        <w:t>区域公共质量品牌创建，打造四川高端品牌，提升</w:t>
      </w:r>
      <w:r w:rsidRPr="0027235D">
        <w:rPr>
          <w:szCs w:val="32"/>
        </w:rPr>
        <w:t>“</w:t>
      </w:r>
      <w:r w:rsidRPr="0027235D">
        <w:rPr>
          <w:szCs w:val="32"/>
        </w:rPr>
        <w:t>川字号</w:t>
      </w:r>
      <w:r w:rsidRPr="0027235D">
        <w:rPr>
          <w:szCs w:val="32"/>
        </w:rPr>
        <w:t>”</w:t>
      </w:r>
      <w:r w:rsidRPr="0027235D">
        <w:rPr>
          <w:szCs w:val="32"/>
        </w:rPr>
        <w:t>品牌影响力。规范市场化品牌评价机制，培育一批有实力的质量品牌服务机构。</w:t>
      </w:r>
      <w:r w:rsidRPr="0027235D">
        <w:rPr>
          <w:rFonts w:hint="eastAsia"/>
          <w:szCs w:val="32"/>
        </w:rPr>
        <w:t>统筹</w:t>
      </w:r>
      <w:r w:rsidRPr="0027235D">
        <w:rPr>
          <w:szCs w:val="32"/>
        </w:rPr>
        <w:t>加强</w:t>
      </w:r>
      <w:r w:rsidRPr="0027235D">
        <w:rPr>
          <w:rFonts w:hint="eastAsia"/>
          <w:szCs w:val="32"/>
        </w:rPr>
        <w:t>制造业、农业</w:t>
      </w:r>
      <w:r w:rsidRPr="0027235D">
        <w:rPr>
          <w:szCs w:val="32"/>
        </w:rPr>
        <w:t>、服务业</w:t>
      </w:r>
      <w:r w:rsidRPr="0027235D">
        <w:rPr>
          <w:rFonts w:hint="eastAsia"/>
          <w:szCs w:val="32"/>
        </w:rPr>
        <w:t>等重点</w:t>
      </w:r>
      <w:r w:rsidRPr="0027235D">
        <w:rPr>
          <w:szCs w:val="32"/>
        </w:rPr>
        <w:t>行业品牌</w:t>
      </w:r>
      <w:r w:rsidRPr="0027235D">
        <w:rPr>
          <w:rFonts w:hint="eastAsia"/>
          <w:szCs w:val="32"/>
        </w:rPr>
        <w:t>发展</w:t>
      </w:r>
      <w:r w:rsidRPr="0027235D">
        <w:rPr>
          <w:szCs w:val="32"/>
        </w:rPr>
        <w:t>。加大品牌发展与知识产权保护工作结合力度，构建品牌保护体系。</w:t>
      </w:r>
    </w:p>
    <w:bookmarkStart w:id="22" w:name="_Toc13593"/>
    <w:bookmarkStart w:id="23" w:name="_Toc31897"/>
    <w:p w:rsidR="00DF2B8E" w:rsidRPr="0027235D" w:rsidRDefault="00DF2B8E" w:rsidP="00DF2B8E">
      <w:pPr>
        <w:spacing w:line="600" w:lineRule="exact"/>
        <w:rPr>
          <w:rFonts w:ascii="方正黑体简体" w:eastAsia="方正黑体简体" w:hAnsi="方正黑体简体" w:cs="方正黑体简体"/>
          <w:szCs w:val="32"/>
        </w:rPr>
      </w:pPr>
      <w:r w:rsidRPr="0027235D">
        <w:rPr>
          <w:rFonts w:ascii="方正黑体简体" w:eastAsia="方正黑体简体" w:hAnsi="方正黑体简体" w:cs="方正黑体简体"/>
          <w:szCs w:val="32"/>
        </w:rPr>
        <w:fldChar w:fldCharType="end"/>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t>三、</w:t>
      </w:r>
      <w:r w:rsidRPr="0027235D">
        <w:rPr>
          <w:rFonts w:ascii="方正黑体简体" w:eastAsia="方正黑体简体" w:hAnsi="方正黑体简体" w:cs="方正黑体简体"/>
          <w:szCs w:val="32"/>
        </w:rPr>
        <w:t>促进发挥标准</w:t>
      </w:r>
      <w:bookmarkEnd w:id="22"/>
      <w:bookmarkEnd w:id="23"/>
      <w:r w:rsidRPr="0027235D">
        <w:rPr>
          <w:rFonts w:ascii="方正黑体简体" w:eastAsia="方正黑体简体" w:hAnsi="方正黑体简体" w:cs="方正黑体简体"/>
          <w:szCs w:val="32"/>
        </w:rPr>
        <w:t>引领作用</w:t>
      </w:r>
    </w:p>
    <w:p w:rsidR="00DF2B8E" w:rsidRPr="0027235D" w:rsidRDefault="00DF2B8E" w:rsidP="00DF2B8E">
      <w:pPr>
        <w:spacing w:line="600" w:lineRule="exact"/>
        <w:ind w:firstLineChars="200" w:firstLine="640"/>
        <w:rPr>
          <w:szCs w:val="32"/>
        </w:rPr>
      </w:pPr>
      <w:r w:rsidRPr="0027235D">
        <w:rPr>
          <w:rFonts w:hint="eastAsia"/>
          <w:szCs w:val="32"/>
        </w:rPr>
        <w:t>贯彻</w:t>
      </w:r>
      <w:r w:rsidRPr="0027235D">
        <w:rPr>
          <w:szCs w:val="32"/>
        </w:rPr>
        <w:t>落实《</w:t>
      </w:r>
      <w:r w:rsidRPr="0027235D">
        <w:rPr>
          <w:rFonts w:hint="eastAsia"/>
          <w:szCs w:val="32"/>
        </w:rPr>
        <w:t>国家标准化发展纲要</w:t>
      </w:r>
      <w:r w:rsidRPr="0027235D">
        <w:rPr>
          <w:szCs w:val="32"/>
        </w:rPr>
        <w:t>》</w:t>
      </w:r>
      <w:r w:rsidRPr="0027235D">
        <w:rPr>
          <w:rFonts w:hint="eastAsia"/>
          <w:szCs w:val="32"/>
        </w:rPr>
        <w:t>，</w:t>
      </w:r>
      <w:r w:rsidRPr="0027235D">
        <w:rPr>
          <w:szCs w:val="32"/>
        </w:rPr>
        <w:t>聚焦优势产业，引导扶持企业主导或参与国际、国家和行业标准制修订，持续推进地方标准、团体标准制修订，</w:t>
      </w:r>
      <w:r w:rsidRPr="0027235D">
        <w:rPr>
          <w:rFonts w:hint="eastAsia"/>
          <w:szCs w:val="32"/>
        </w:rPr>
        <w:t>新</w:t>
      </w:r>
      <w:r w:rsidRPr="0027235D">
        <w:rPr>
          <w:szCs w:val="32"/>
        </w:rPr>
        <w:t>创建一批国、省级标准化示范项目。推动实施国家基本公共服务标准化试点项目。加强标准化技术组织建设和管理，抓好国家技术标准创新基地建设。深入实施企业标准自我声明、</w:t>
      </w:r>
      <w:r w:rsidRPr="0027235D">
        <w:rPr>
          <w:szCs w:val="32"/>
        </w:rPr>
        <w:t>“</w:t>
      </w:r>
      <w:r w:rsidRPr="0027235D">
        <w:rPr>
          <w:szCs w:val="32"/>
        </w:rPr>
        <w:t>领跑者</w:t>
      </w:r>
      <w:r w:rsidRPr="0027235D">
        <w:rPr>
          <w:szCs w:val="32"/>
        </w:rPr>
        <w:t>”</w:t>
      </w:r>
      <w:r w:rsidRPr="0027235D">
        <w:rPr>
          <w:szCs w:val="32"/>
        </w:rPr>
        <w:t>制度、</w:t>
      </w:r>
      <w:r w:rsidRPr="0027235D">
        <w:rPr>
          <w:szCs w:val="32"/>
        </w:rPr>
        <w:t>“</w:t>
      </w:r>
      <w:r w:rsidRPr="0027235D">
        <w:rPr>
          <w:szCs w:val="32"/>
        </w:rPr>
        <w:t>百千万行动</w:t>
      </w:r>
      <w:r w:rsidRPr="0027235D">
        <w:rPr>
          <w:szCs w:val="32"/>
        </w:rPr>
        <w:t>”</w:t>
      </w:r>
      <w:r w:rsidRPr="0027235D">
        <w:rPr>
          <w:szCs w:val="32"/>
        </w:rPr>
        <w:t>和对标达标提升行动，</w:t>
      </w:r>
      <w:r w:rsidRPr="0027235D">
        <w:rPr>
          <w:rFonts w:hint="eastAsia"/>
          <w:szCs w:val="32"/>
        </w:rPr>
        <w:t>实施内外</w:t>
      </w:r>
      <w:r w:rsidRPr="0027235D">
        <w:rPr>
          <w:szCs w:val="32"/>
        </w:rPr>
        <w:t>销产品同</w:t>
      </w:r>
      <w:r w:rsidRPr="0027235D">
        <w:rPr>
          <w:rFonts w:hint="eastAsia"/>
          <w:szCs w:val="32"/>
        </w:rPr>
        <w:t>线</w:t>
      </w:r>
      <w:r w:rsidRPr="0027235D">
        <w:rPr>
          <w:szCs w:val="32"/>
        </w:rPr>
        <w:t>同标同质工程。</w:t>
      </w:r>
      <w:bookmarkStart w:id="24" w:name="_Toc13691"/>
      <w:bookmarkStart w:id="25" w:name="_Toc19328"/>
      <w:r w:rsidRPr="0027235D">
        <w:rPr>
          <w:szCs w:val="32"/>
        </w:rPr>
        <w:t>争取国际、国家级标准化技术委员会分支机构或办公机构落户</w:t>
      </w:r>
      <w:r w:rsidRPr="0027235D">
        <w:rPr>
          <w:rFonts w:hint="eastAsia"/>
          <w:szCs w:val="32"/>
        </w:rPr>
        <w:t>四川</w:t>
      </w:r>
      <w:r w:rsidRPr="0027235D">
        <w:rPr>
          <w:szCs w:val="32"/>
        </w:rPr>
        <w:t>。</w:t>
      </w:r>
    </w:p>
    <w:bookmarkEnd w:id="24"/>
    <w:bookmarkEnd w:id="25"/>
    <w:p w:rsidR="00DF2B8E" w:rsidRPr="0027235D" w:rsidRDefault="00DF2B8E" w:rsidP="00DF2B8E">
      <w:pPr>
        <w:spacing w:line="600" w:lineRule="exact"/>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lastRenderedPageBreak/>
        <w:t>四、</w:t>
      </w:r>
      <w:r w:rsidRPr="0027235D">
        <w:rPr>
          <w:rFonts w:ascii="方正黑体简体" w:eastAsia="方正黑体简体" w:hAnsi="方正黑体简体" w:cs="方正黑体简体"/>
          <w:szCs w:val="32"/>
        </w:rPr>
        <w:t>强化计量基础支撑</w:t>
      </w:r>
    </w:p>
    <w:p w:rsidR="00DF2B8E" w:rsidRPr="0027235D" w:rsidRDefault="00DF2B8E" w:rsidP="00DF2B8E">
      <w:pPr>
        <w:spacing w:line="600" w:lineRule="exact"/>
        <w:ind w:firstLineChars="200" w:firstLine="640"/>
        <w:rPr>
          <w:szCs w:val="32"/>
        </w:rPr>
      </w:pPr>
      <w:r w:rsidRPr="0027235D">
        <w:rPr>
          <w:rFonts w:hint="eastAsia"/>
          <w:szCs w:val="32"/>
        </w:rPr>
        <w:t>深入推进计量技术机构改革，探索计量校准市场和校准机构建设的有效途径，满足市场对量值溯源和校准服务的需求。推进民生计量建设，强化涉及人民身体健康、生命财产安全和重点民生问题的计量监管，以民用“三表”、医用“三源”、出租车和加油机计价器、眼镜制配等为重点，深化计量监管。积极应对量子变革，加强全省社会公用计量标准建设，制定一批关系国计民生的地方计量技术规范。建设国家级、省级产业计量测试中心和能源计量测试中心。</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t>五、</w:t>
      </w:r>
      <w:r w:rsidRPr="0027235D">
        <w:rPr>
          <w:rFonts w:ascii="方正黑体简体" w:eastAsia="方正黑体简体" w:hAnsi="方正黑体简体" w:cs="方正黑体简体"/>
          <w:szCs w:val="32"/>
        </w:rPr>
        <w:t>加强认证认可检验检测能力</w:t>
      </w:r>
    </w:p>
    <w:p w:rsidR="00DF2B8E" w:rsidRPr="0027235D" w:rsidRDefault="00DF2B8E" w:rsidP="00DF2B8E">
      <w:pPr>
        <w:spacing w:line="600" w:lineRule="exact"/>
        <w:ind w:firstLineChars="200" w:firstLine="640"/>
        <w:rPr>
          <w:szCs w:val="32"/>
        </w:rPr>
      </w:pPr>
      <w:r w:rsidRPr="0027235D">
        <w:rPr>
          <w:rFonts w:hint="eastAsia"/>
          <w:szCs w:val="32"/>
        </w:rPr>
        <w:t>优化</w:t>
      </w:r>
      <w:r w:rsidRPr="0027235D">
        <w:rPr>
          <w:szCs w:val="32"/>
        </w:rPr>
        <w:t>认证检测市场</w:t>
      </w:r>
      <w:r w:rsidRPr="0027235D">
        <w:rPr>
          <w:rFonts w:hint="eastAsia"/>
          <w:szCs w:val="32"/>
        </w:rPr>
        <w:t>环境</w:t>
      </w:r>
      <w:r w:rsidRPr="0027235D">
        <w:rPr>
          <w:szCs w:val="32"/>
        </w:rPr>
        <w:t>，加强对第三方产品、体系和服务认证以及取得资质认定检验检测机构的监督管理，依法严厉查处认证检测违法违规行为。鼓励省内认证检测机构资源整合，围绕新兴产业开发新型认证</w:t>
      </w:r>
      <w:r w:rsidRPr="0027235D">
        <w:rPr>
          <w:rFonts w:hint="eastAsia"/>
          <w:szCs w:val="32"/>
        </w:rPr>
        <w:t>，</w:t>
      </w:r>
      <w:r w:rsidRPr="0027235D">
        <w:rPr>
          <w:szCs w:val="32"/>
        </w:rPr>
        <w:t>推广应用绿色产品认证</w:t>
      </w:r>
      <w:r w:rsidRPr="0027235D">
        <w:rPr>
          <w:rFonts w:hint="eastAsia"/>
          <w:szCs w:val="32"/>
        </w:rPr>
        <w:t>。开展小</w:t>
      </w:r>
      <w:proofErr w:type="gramStart"/>
      <w:r w:rsidRPr="0027235D">
        <w:rPr>
          <w:rFonts w:hint="eastAsia"/>
          <w:szCs w:val="32"/>
        </w:rPr>
        <w:t>微企业</w:t>
      </w:r>
      <w:proofErr w:type="gramEnd"/>
      <w:r w:rsidRPr="0027235D">
        <w:rPr>
          <w:rFonts w:hint="eastAsia"/>
          <w:szCs w:val="32"/>
        </w:rPr>
        <w:t>质量管理体系认证提升三年行动，</w:t>
      </w:r>
      <w:r w:rsidRPr="0027235D">
        <w:rPr>
          <w:szCs w:val="32"/>
        </w:rPr>
        <w:t>开展有机产品认证示范区创建。</w:t>
      </w:r>
      <w:r w:rsidRPr="0027235D">
        <w:rPr>
          <w:rFonts w:hint="eastAsia"/>
          <w:szCs w:val="32"/>
        </w:rPr>
        <w:t>完善强制性</w:t>
      </w:r>
      <w:r w:rsidRPr="0027235D">
        <w:rPr>
          <w:szCs w:val="32"/>
        </w:rPr>
        <w:t>产品认证制度。深化棉花</w:t>
      </w:r>
      <w:r w:rsidRPr="0027235D">
        <w:rPr>
          <w:rFonts w:hint="eastAsia"/>
          <w:szCs w:val="32"/>
        </w:rPr>
        <w:t>、茧丝等纤维质量</w:t>
      </w:r>
      <w:r w:rsidRPr="0027235D">
        <w:rPr>
          <w:szCs w:val="32"/>
        </w:rPr>
        <w:t>公证检验工作，提升纤维</w:t>
      </w:r>
      <w:r w:rsidRPr="0027235D">
        <w:rPr>
          <w:rFonts w:hint="eastAsia"/>
          <w:szCs w:val="32"/>
        </w:rPr>
        <w:t>及制品</w:t>
      </w:r>
      <w:r w:rsidRPr="0027235D">
        <w:rPr>
          <w:szCs w:val="32"/>
        </w:rPr>
        <w:t>检验能力，积极</w:t>
      </w:r>
      <w:proofErr w:type="gramStart"/>
      <w:r w:rsidRPr="0027235D">
        <w:rPr>
          <w:rFonts w:hint="eastAsia"/>
          <w:szCs w:val="32"/>
        </w:rPr>
        <w:t>开展</w:t>
      </w:r>
      <w:r w:rsidRPr="0027235D">
        <w:rPr>
          <w:szCs w:val="32"/>
        </w:rPr>
        <w:t>絮用纤维</w:t>
      </w:r>
      <w:proofErr w:type="gramEnd"/>
      <w:r w:rsidRPr="0027235D">
        <w:rPr>
          <w:szCs w:val="32"/>
        </w:rPr>
        <w:t>制品、学生服、纺织面料等监督抽检、品质调查、评价评估和质量监测工作。</w:t>
      </w:r>
    </w:p>
    <w:p w:rsidR="00DF2B8E" w:rsidRPr="0027235D" w:rsidRDefault="00DF2B8E" w:rsidP="00DF2B8E">
      <w:pPr>
        <w:spacing w:beforeLines="50" w:before="156" w:afterLines="50" w:after="156" w:line="600" w:lineRule="exact"/>
        <w:jc w:val="center"/>
        <w:rPr>
          <w:rFonts w:eastAsia="方正黑体简体"/>
          <w:sz w:val="30"/>
          <w:szCs w:val="30"/>
        </w:rPr>
      </w:pPr>
      <w:r w:rsidRPr="0027235D">
        <w:rPr>
          <w:rFonts w:eastAsia="方正黑体简体" w:hint="eastAsia"/>
          <w:sz w:val="30"/>
          <w:szCs w:val="30"/>
        </w:rPr>
        <w:t>专栏</w:t>
      </w:r>
      <w:r w:rsidRPr="0027235D">
        <w:rPr>
          <w:rFonts w:eastAsia="方正黑体简体" w:hint="eastAsia"/>
          <w:sz w:val="30"/>
          <w:szCs w:val="30"/>
        </w:rPr>
        <w:t xml:space="preserve">2  </w:t>
      </w:r>
      <w:r w:rsidRPr="0027235D">
        <w:rPr>
          <w:rFonts w:eastAsia="方正黑体简体"/>
          <w:sz w:val="30"/>
          <w:szCs w:val="30"/>
        </w:rPr>
        <w:t>质量强省战略</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3"/>
      </w:tblGrid>
      <w:tr w:rsidR="00DF2B8E" w:rsidRPr="0027235D" w:rsidTr="00065247">
        <w:trPr>
          <w:trHeight w:val="845"/>
        </w:trPr>
        <w:tc>
          <w:tcPr>
            <w:tcW w:w="9173" w:type="dxa"/>
            <w:shd w:val="clear" w:color="auto" w:fill="auto"/>
          </w:tcPr>
          <w:p w:rsidR="00DF2B8E" w:rsidRPr="00FB49E7" w:rsidRDefault="00DF2B8E" w:rsidP="00065247">
            <w:pPr>
              <w:spacing w:line="600" w:lineRule="exact"/>
              <w:ind w:firstLine="298"/>
              <w:rPr>
                <w:sz w:val="30"/>
                <w:szCs w:val="30"/>
              </w:rPr>
            </w:pPr>
            <w:r w:rsidRPr="00FB49E7">
              <w:rPr>
                <w:rFonts w:ascii="方正楷体简体" w:eastAsia="方正楷体简体" w:hint="eastAsia"/>
                <w:sz w:val="30"/>
                <w:szCs w:val="30"/>
              </w:rPr>
              <w:t>高水平质量提升行动。</w:t>
            </w:r>
            <w:r w:rsidRPr="00FB49E7">
              <w:rPr>
                <w:sz w:val="30"/>
                <w:szCs w:val="30"/>
              </w:rPr>
              <w:t>培育</w:t>
            </w:r>
            <w:r w:rsidRPr="00FB49E7">
              <w:rPr>
                <w:sz w:val="30"/>
                <w:szCs w:val="30"/>
              </w:rPr>
              <w:t>“</w:t>
            </w:r>
            <w:r w:rsidRPr="00FB49E7">
              <w:rPr>
                <w:sz w:val="30"/>
                <w:szCs w:val="30"/>
              </w:rPr>
              <w:t>中国质量奖</w:t>
            </w:r>
            <w:r w:rsidRPr="00FB49E7">
              <w:rPr>
                <w:rFonts w:hint="eastAsia"/>
                <w:sz w:val="30"/>
                <w:szCs w:val="30"/>
              </w:rPr>
              <w:t>（</w:t>
            </w:r>
            <w:r w:rsidRPr="00FB49E7">
              <w:rPr>
                <w:sz w:val="30"/>
                <w:szCs w:val="30"/>
              </w:rPr>
              <w:t>提名奖</w:t>
            </w:r>
            <w:r w:rsidRPr="00FB49E7">
              <w:rPr>
                <w:rFonts w:hint="eastAsia"/>
                <w:sz w:val="30"/>
                <w:szCs w:val="30"/>
              </w:rPr>
              <w:t>）</w:t>
            </w:r>
            <w:r w:rsidRPr="00FB49E7">
              <w:rPr>
                <w:sz w:val="30"/>
                <w:szCs w:val="30"/>
              </w:rPr>
              <w:t>”5</w:t>
            </w:r>
            <w:r w:rsidRPr="00FB49E7">
              <w:rPr>
                <w:rFonts w:hint="eastAsia"/>
                <w:sz w:val="30"/>
                <w:szCs w:val="30"/>
              </w:rPr>
              <w:t>个</w:t>
            </w:r>
            <w:r w:rsidRPr="00FB49E7">
              <w:rPr>
                <w:sz w:val="30"/>
                <w:szCs w:val="30"/>
              </w:rPr>
              <w:t>，评选</w:t>
            </w:r>
            <w:r w:rsidRPr="00FB49E7">
              <w:rPr>
                <w:sz w:val="30"/>
                <w:szCs w:val="30"/>
              </w:rPr>
              <w:t>“</w:t>
            </w:r>
            <w:r w:rsidRPr="00FB49E7">
              <w:rPr>
                <w:sz w:val="30"/>
                <w:szCs w:val="30"/>
              </w:rPr>
              <w:t>四川省天府质量奖</w:t>
            </w:r>
            <w:r w:rsidRPr="00FB49E7">
              <w:rPr>
                <w:sz w:val="30"/>
                <w:szCs w:val="30"/>
              </w:rPr>
              <w:t>”</w:t>
            </w:r>
            <w:r w:rsidRPr="00FB49E7">
              <w:rPr>
                <w:sz w:val="30"/>
                <w:szCs w:val="30"/>
              </w:rPr>
              <w:t>组织</w:t>
            </w:r>
            <w:r w:rsidRPr="00FB49E7">
              <w:rPr>
                <w:sz w:val="30"/>
                <w:szCs w:val="30"/>
              </w:rPr>
              <w:t>20</w:t>
            </w:r>
            <w:r w:rsidRPr="00FB49E7">
              <w:rPr>
                <w:sz w:val="30"/>
                <w:szCs w:val="30"/>
              </w:rPr>
              <w:t>家、个人</w:t>
            </w:r>
            <w:r w:rsidRPr="00FB49E7">
              <w:rPr>
                <w:sz w:val="30"/>
                <w:szCs w:val="30"/>
              </w:rPr>
              <w:t>20</w:t>
            </w:r>
            <w:r w:rsidRPr="00FB49E7">
              <w:rPr>
                <w:sz w:val="30"/>
                <w:szCs w:val="30"/>
              </w:rPr>
              <w:t>名，认证</w:t>
            </w:r>
            <w:r w:rsidRPr="00FB49E7">
              <w:rPr>
                <w:sz w:val="30"/>
                <w:szCs w:val="30"/>
              </w:rPr>
              <w:t>“</w:t>
            </w:r>
            <w:r w:rsidRPr="00FB49E7">
              <w:rPr>
                <w:sz w:val="30"/>
                <w:szCs w:val="30"/>
              </w:rPr>
              <w:t>天府</w:t>
            </w:r>
            <w:r w:rsidRPr="00FB49E7">
              <w:rPr>
                <w:rFonts w:hint="eastAsia"/>
                <w:sz w:val="30"/>
                <w:szCs w:val="30"/>
              </w:rPr>
              <w:t>名</w:t>
            </w:r>
            <w:r w:rsidRPr="00FB49E7">
              <w:rPr>
                <w:sz w:val="30"/>
                <w:szCs w:val="30"/>
              </w:rPr>
              <w:t>品</w:t>
            </w:r>
            <w:r w:rsidRPr="00FB49E7">
              <w:rPr>
                <w:sz w:val="30"/>
                <w:szCs w:val="30"/>
              </w:rPr>
              <w:t>”</w:t>
            </w:r>
            <w:r w:rsidRPr="00FB49E7">
              <w:rPr>
                <w:rFonts w:hint="eastAsia"/>
                <w:sz w:val="30"/>
                <w:szCs w:val="30"/>
              </w:rPr>
              <w:t>（</w:t>
            </w:r>
            <w:r w:rsidRPr="00FB49E7">
              <w:rPr>
                <w:sz w:val="30"/>
                <w:szCs w:val="30"/>
              </w:rPr>
              <w:t>产品或服</w:t>
            </w:r>
            <w:r w:rsidRPr="00FB49E7">
              <w:rPr>
                <w:sz w:val="30"/>
                <w:szCs w:val="30"/>
              </w:rPr>
              <w:lastRenderedPageBreak/>
              <w:t>务</w:t>
            </w:r>
            <w:r w:rsidRPr="00FB49E7">
              <w:rPr>
                <w:rFonts w:hint="eastAsia"/>
                <w:sz w:val="30"/>
                <w:szCs w:val="30"/>
              </w:rPr>
              <w:t>）</w:t>
            </w:r>
            <w:r w:rsidRPr="00FB49E7">
              <w:rPr>
                <w:sz w:val="30"/>
                <w:szCs w:val="30"/>
              </w:rPr>
              <w:t>50-100</w:t>
            </w:r>
            <w:r w:rsidRPr="00FB49E7">
              <w:rPr>
                <w:sz w:val="30"/>
                <w:szCs w:val="30"/>
              </w:rPr>
              <w:t>个。创建国家级</w:t>
            </w:r>
            <w:r w:rsidRPr="00FB49E7">
              <w:rPr>
                <w:sz w:val="30"/>
                <w:szCs w:val="30"/>
              </w:rPr>
              <w:t>“</w:t>
            </w:r>
            <w:r w:rsidRPr="00FB49E7">
              <w:rPr>
                <w:sz w:val="30"/>
                <w:szCs w:val="30"/>
              </w:rPr>
              <w:t>质量强市示范城市</w:t>
            </w:r>
            <w:r w:rsidRPr="00FB49E7">
              <w:rPr>
                <w:sz w:val="30"/>
                <w:szCs w:val="30"/>
              </w:rPr>
              <w:t>”“</w:t>
            </w:r>
            <w:r w:rsidRPr="00FB49E7">
              <w:rPr>
                <w:sz w:val="30"/>
                <w:szCs w:val="30"/>
              </w:rPr>
              <w:t>质量品牌提升示范区</w:t>
            </w:r>
            <w:r w:rsidRPr="00FB49E7">
              <w:rPr>
                <w:sz w:val="30"/>
                <w:szCs w:val="30"/>
              </w:rPr>
              <w:t>”</w:t>
            </w:r>
            <w:r w:rsidRPr="00FB49E7">
              <w:rPr>
                <w:sz w:val="30"/>
                <w:szCs w:val="30"/>
              </w:rPr>
              <w:t>各</w:t>
            </w:r>
            <w:r w:rsidRPr="00FB49E7">
              <w:rPr>
                <w:sz w:val="30"/>
                <w:szCs w:val="30"/>
              </w:rPr>
              <w:t>2</w:t>
            </w:r>
            <w:r w:rsidRPr="00FB49E7">
              <w:rPr>
                <w:sz w:val="30"/>
                <w:szCs w:val="30"/>
              </w:rPr>
              <w:t>个</w:t>
            </w:r>
            <w:r w:rsidRPr="00FB49E7">
              <w:rPr>
                <w:rFonts w:hint="eastAsia"/>
                <w:sz w:val="30"/>
                <w:szCs w:val="30"/>
              </w:rPr>
              <w:t>、</w:t>
            </w:r>
            <w:r w:rsidRPr="00FB49E7">
              <w:rPr>
                <w:sz w:val="30"/>
                <w:szCs w:val="30"/>
              </w:rPr>
              <w:t>省级有机产品认证示范区</w:t>
            </w:r>
            <w:r w:rsidRPr="00FB49E7">
              <w:rPr>
                <w:sz w:val="30"/>
                <w:szCs w:val="30"/>
              </w:rPr>
              <w:t>5</w:t>
            </w:r>
            <w:r w:rsidRPr="00FB49E7">
              <w:rPr>
                <w:sz w:val="30"/>
                <w:szCs w:val="30"/>
              </w:rPr>
              <w:t>个。建成标准、计量、认证、检验检测等质量基础设施</w:t>
            </w:r>
            <w:r w:rsidRPr="00FB49E7">
              <w:rPr>
                <w:sz w:val="30"/>
                <w:szCs w:val="30"/>
              </w:rPr>
              <w:t>“</w:t>
            </w:r>
            <w:r w:rsidRPr="00FB49E7">
              <w:rPr>
                <w:sz w:val="30"/>
                <w:szCs w:val="30"/>
              </w:rPr>
              <w:t>一站式</w:t>
            </w:r>
            <w:r w:rsidRPr="00FB49E7">
              <w:rPr>
                <w:sz w:val="30"/>
                <w:szCs w:val="30"/>
              </w:rPr>
              <w:t>”</w:t>
            </w:r>
            <w:r w:rsidRPr="00FB49E7">
              <w:rPr>
                <w:sz w:val="30"/>
                <w:szCs w:val="30"/>
              </w:rPr>
              <w:t>服务平台</w:t>
            </w:r>
            <w:r w:rsidRPr="00FB49E7">
              <w:rPr>
                <w:rFonts w:hint="eastAsia"/>
                <w:sz w:val="30"/>
                <w:szCs w:val="30"/>
              </w:rPr>
              <w:t>。</w:t>
            </w:r>
          </w:p>
          <w:p w:rsidR="00DF2B8E" w:rsidRPr="00FB49E7" w:rsidRDefault="00DF2B8E" w:rsidP="00065247">
            <w:pPr>
              <w:spacing w:line="600" w:lineRule="exact"/>
              <w:ind w:firstLine="298"/>
              <w:rPr>
                <w:sz w:val="30"/>
                <w:szCs w:val="30"/>
              </w:rPr>
            </w:pPr>
            <w:r w:rsidRPr="00FB49E7">
              <w:rPr>
                <w:rFonts w:ascii="方正楷体简体" w:eastAsia="方正楷体简体" w:hint="eastAsia"/>
                <w:sz w:val="30"/>
                <w:szCs w:val="30"/>
              </w:rPr>
              <w:t>服务业质量提升行动。</w:t>
            </w:r>
            <w:r w:rsidRPr="00FB49E7">
              <w:rPr>
                <w:sz w:val="30"/>
                <w:szCs w:val="30"/>
              </w:rPr>
              <w:t>开展重点公共服务领域质量满意度常态化监测。</w:t>
            </w:r>
            <w:r w:rsidRPr="00FB49E7">
              <w:rPr>
                <w:rFonts w:hint="eastAsia"/>
                <w:sz w:val="30"/>
                <w:szCs w:val="30"/>
              </w:rPr>
              <w:t>鼓励</w:t>
            </w:r>
            <w:r w:rsidRPr="00FB49E7">
              <w:rPr>
                <w:sz w:val="30"/>
                <w:szCs w:val="30"/>
              </w:rPr>
              <w:t>企业开展服务质量自我评估和公开承诺。</w:t>
            </w:r>
            <w:r w:rsidRPr="00FB49E7">
              <w:rPr>
                <w:rFonts w:hint="eastAsia"/>
                <w:sz w:val="30"/>
                <w:szCs w:val="30"/>
              </w:rPr>
              <w:t>健全服务认证体系，开展服务认证示范和第三方认证，建立生活型服务业认证制度。</w:t>
            </w:r>
            <w:r w:rsidRPr="00FB49E7">
              <w:rPr>
                <w:sz w:val="30"/>
                <w:szCs w:val="30"/>
              </w:rPr>
              <w:t>支持服务业市场主体开展自愿性认证，培育认证一批优质服务品牌。实施服务业标准化领航工程，开展服务业、社会管理和公共服务标准化试点示范</w:t>
            </w:r>
            <w:r w:rsidRPr="00FB49E7">
              <w:rPr>
                <w:sz w:val="30"/>
                <w:szCs w:val="30"/>
              </w:rPr>
              <w:t>15</w:t>
            </w:r>
            <w:r w:rsidRPr="00FB49E7">
              <w:rPr>
                <w:sz w:val="30"/>
                <w:szCs w:val="30"/>
              </w:rPr>
              <w:t>个。</w:t>
            </w:r>
          </w:p>
        </w:tc>
      </w:tr>
    </w:tbl>
    <w:p w:rsidR="00DF2B8E" w:rsidRPr="0027235D" w:rsidRDefault="00DF2B8E" w:rsidP="00DF2B8E">
      <w:pPr>
        <w:keepNext/>
        <w:keepLines/>
        <w:jc w:val="center"/>
        <w:outlineLvl w:val="2"/>
        <w:rPr>
          <w:rFonts w:ascii="方正楷体简体" w:eastAsia="方正楷体简体" w:hAnsi="Calibri"/>
          <w:szCs w:val="32"/>
        </w:rPr>
      </w:pPr>
      <w:bookmarkStart w:id="26" w:name="_Toc30195"/>
      <w:bookmarkStart w:id="27" w:name="_Toc12296"/>
    </w:p>
    <w:p w:rsidR="00DF2B8E" w:rsidRPr="0027235D" w:rsidRDefault="00DF2B8E" w:rsidP="00DF2B8E">
      <w:pPr>
        <w:keepNext/>
        <w:keepLines/>
        <w:ind w:firstLine="200"/>
        <w:jc w:val="center"/>
        <w:outlineLvl w:val="2"/>
        <w:rPr>
          <w:rFonts w:ascii="方正楷体简体" w:eastAsia="方正楷体简体" w:hAnsi="Calibri"/>
          <w:szCs w:val="32"/>
        </w:rPr>
      </w:pPr>
      <w:r w:rsidRPr="0027235D">
        <w:rPr>
          <w:szCs w:val="32"/>
        </w:rPr>
        <w:fldChar w:fldCharType="begin"/>
      </w:r>
      <w:r w:rsidRPr="0027235D">
        <w:rPr>
          <w:szCs w:val="32"/>
        </w:rPr>
        <w:instrText xml:space="preserve"> HYPERLINK \l _Toc22961 </w:instrText>
      </w:r>
      <w:r w:rsidRPr="0027235D">
        <w:rPr>
          <w:szCs w:val="32"/>
        </w:rPr>
        <w:fldChar w:fldCharType="separate"/>
      </w:r>
      <w:bookmarkStart w:id="28" w:name="_Toc73116190"/>
      <w:bookmarkStart w:id="29" w:name="_Toc61448256"/>
      <w:bookmarkStart w:id="30" w:name="_Toc61161688"/>
      <w:bookmarkStart w:id="31" w:name="_Toc9473"/>
      <w:bookmarkStart w:id="32" w:name="_Toc61123550"/>
      <w:bookmarkStart w:id="33" w:name="_Toc61448250"/>
      <w:bookmarkStart w:id="34" w:name="_Toc17495"/>
      <w:r w:rsidRPr="0027235D">
        <w:rPr>
          <w:rFonts w:ascii="方正楷体简体" w:eastAsia="方正楷体简体" w:hAnsi="Calibri"/>
          <w:szCs w:val="32"/>
        </w:rPr>
        <w:t xml:space="preserve">第三节 </w:t>
      </w:r>
      <w:r w:rsidRPr="0027235D">
        <w:rPr>
          <w:rFonts w:ascii="方正楷体简体" w:eastAsia="方正楷体简体" w:hAnsi="Calibri" w:hint="eastAsia"/>
          <w:szCs w:val="32"/>
        </w:rPr>
        <w:t xml:space="preserve"> </w:t>
      </w:r>
      <w:r w:rsidRPr="0027235D">
        <w:rPr>
          <w:rFonts w:ascii="方正楷体简体" w:eastAsia="方正楷体简体" w:hAnsi="Calibri"/>
          <w:szCs w:val="32"/>
        </w:rPr>
        <w:t>推进引领型知识产权强省建设</w:t>
      </w:r>
      <w:bookmarkEnd w:id="26"/>
      <w:bookmarkEnd w:id="27"/>
      <w:bookmarkEnd w:id="28"/>
    </w:p>
    <w:p w:rsidR="00DF2B8E" w:rsidRPr="0027235D" w:rsidRDefault="00DF2B8E" w:rsidP="00DF2B8E">
      <w:pPr>
        <w:ind w:firstLineChars="200" w:firstLine="640"/>
        <w:rPr>
          <w:szCs w:val="32"/>
        </w:rPr>
      </w:pPr>
    </w:p>
    <w:p w:rsidR="00DF2B8E" w:rsidRPr="0027235D" w:rsidRDefault="00DF2B8E" w:rsidP="00DF2B8E">
      <w:pPr>
        <w:ind w:firstLineChars="200" w:firstLine="624"/>
        <w:rPr>
          <w:szCs w:val="32"/>
        </w:rPr>
      </w:pPr>
      <w:r w:rsidRPr="0027235D">
        <w:rPr>
          <w:spacing w:val="-4"/>
          <w:szCs w:val="32"/>
        </w:rPr>
        <w:t>强化知识产权保护、创造、运用、管理和服务，更好地支撑全</w:t>
      </w:r>
      <w:r w:rsidRPr="0027235D">
        <w:rPr>
          <w:rFonts w:hint="eastAsia"/>
          <w:spacing w:val="-4"/>
          <w:szCs w:val="32"/>
        </w:rPr>
        <w:t>省</w:t>
      </w:r>
      <w:r w:rsidRPr="0027235D">
        <w:rPr>
          <w:spacing w:val="-4"/>
          <w:szCs w:val="32"/>
        </w:rPr>
        <w:t>创新发展大局</w:t>
      </w:r>
      <w:r w:rsidRPr="0027235D">
        <w:rPr>
          <w:rFonts w:hint="eastAsia"/>
          <w:spacing w:val="-4"/>
          <w:szCs w:val="32"/>
        </w:rPr>
        <w:t>，</w:t>
      </w:r>
      <w:r w:rsidRPr="0027235D">
        <w:rPr>
          <w:spacing w:val="-4"/>
          <w:szCs w:val="32"/>
        </w:rPr>
        <w:t>为建设国家创新驱动发展</w:t>
      </w:r>
      <w:proofErr w:type="gramStart"/>
      <w:r w:rsidRPr="0027235D">
        <w:rPr>
          <w:spacing w:val="-4"/>
          <w:szCs w:val="32"/>
        </w:rPr>
        <w:t>先行省奠</w:t>
      </w:r>
      <w:proofErr w:type="gramEnd"/>
      <w:r w:rsidRPr="0027235D">
        <w:rPr>
          <w:spacing w:val="-4"/>
          <w:szCs w:val="32"/>
        </w:rPr>
        <w:t>定坚实基</w:t>
      </w:r>
      <w:r w:rsidRPr="0027235D">
        <w:rPr>
          <w:szCs w:val="32"/>
        </w:rPr>
        <w:t>础。</w:t>
      </w:r>
      <w:bookmarkStart w:id="35" w:name="_Toc7021"/>
      <w:bookmarkStart w:id="36" w:name="_Toc17186"/>
    </w:p>
    <w:bookmarkEnd w:id="29"/>
    <w:bookmarkEnd w:id="30"/>
    <w:bookmarkEnd w:id="31"/>
    <w:bookmarkEnd w:id="32"/>
    <w:bookmarkEnd w:id="33"/>
    <w:bookmarkEnd w:id="34"/>
    <w:bookmarkEnd w:id="35"/>
    <w:bookmarkEnd w:id="36"/>
    <w:p w:rsidR="00DF2B8E" w:rsidRPr="0027235D" w:rsidRDefault="00DF2B8E" w:rsidP="00DF2B8E">
      <w:pPr>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t>一、构建知识产权高质量发展新格局</w:t>
      </w:r>
    </w:p>
    <w:p w:rsidR="00DF2B8E" w:rsidRPr="0027235D" w:rsidRDefault="00DF2B8E" w:rsidP="00DF2B8E">
      <w:pPr>
        <w:ind w:firstLineChars="200" w:firstLine="640"/>
        <w:rPr>
          <w:szCs w:val="32"/>
        </w:rPr>
      </w:pPr>
      <w:r w:rsidRPr="0027235D">
        <w:rPr>
          <w:rFonts w:hint="eastAsia"/>
          <w:szCs w:val="32"/>
        </w:rPr>
        <w:t>贯彻落实《知识产权强国战略纲要（</w:t>
      </w:r>
      <w:r w:rsidRPr="0027235D">
        <w:rPr>
          <w:rFonts w:hint="eastAsia"/>
          <w:szCs w:val="32"/>
        </w:rPr>
        <w:t>2021-2035</w:t>
      </w:r>
      <w:r w:rsidRPr="0027235D">
        <w:rPr>
          <w:rFonts w:hint="eastAsia"/>
          <w:szCs w:val="32"/>
        </w:rPr>
        <w:t>）》，推进与我省知识产权保护相关的立法工作</w:t>
      </w:r>
      <w:r w:rsidRPr="0027235D">
        <w:rPr>
          <w:szCs w:val="32"/>
        </w:rPr>
        <w:t>，</w:t>
      </w:r>
      <w:r w:rsidRPr="0027235D">
        <w:rPr>
          <w:rFonts w:hint="eastAsia"/>
          <w:szCs w:val="32"/>
        </w:rPr>
        <w:t>积极培育争创</w:t>
      </w:r>
      <w:r w:rsidRPr="0027235D">
        <w:rPr>
          <w:szCs w:val="32"/>
        </w:rPr>
        <w:t>国家知识产权试点示范城市</w:t>
      </w:r>
      <w:r w:rsidRPr="0027235D">
        <w:rPr>
          <w:rFonts w:hint="eastAsia"/>
          <w:szCs w:val="32"/>
        </w:rPr>
        <w:t>、</w:t>
      </w:r>
      <w:r w:rsidRPr="0027235D">
        <w:rPr>
          <w:szCs w:val="32"/>
        </w:rPr>
        <w:t>强县。围绕城市、县域、</w:t>
      </w:r>
      <w:r w:rsidRPr="0027235D">
        <w:rPr>
          <w:rFonts w:hint="eastAsia"/>
          <w:szCs w:val="32"/>
        </w:rPr>
        <w:t>园区</w:t>
      </w:r>
      <w:r w:rsidRPr="0027235D">
        <w:rPr>
          <w:szCs w:val="32"/>
        </w:rPr>
        <w:t>、企事业单位等，大力开展知识产权试点示范</w:t>
      </w:r>
      <w:r w:rsidRPr="0027235D">
        <w:rPr>
          <w:rFonts w:hint="eastAsia"/>
          <w:szCs w:val="32"/>
        </w:rPr>
        <w:t>争创</w:t>
      </w:r>
      <w:r w:rsidRPr="0027235D">
        <w:rPr>
          <w:szCs w:val="32"/>
        </w:rPr>
        <w:t>提升行动。实施知识产权助力乡村振兴</w:t>
      </w:r>
      <w:r w:rsidRPr="0027235D">
        <w:rPr>
          <w:szCs w:val="32"/>
        </w:rPr>
        <w:t>“</w:t>
      </w:r>
      <w:r w:rsidRPr="0027235D">
        <w:rPr>
          <w:szCs w:val="32"/>
        </w:rPr>
        <w:t>富农工程</w:t>
      </w:r>
      <w:r w:rsidRPr="0027235D">
        <w:rPr>
          <w:szCs w:val="32"/>
        </w:rPr>
        <w:t>”</w:t>
      </w:r>
      <w:r w:rsidRPr="0027235D">
        <w:rPr>
          <w:szCs w:val="32"/>
        </w:rPr>
        <w:t>，深化知识产权</w:t>
      </w:r>
      <w:proofErr w:type="gramStart"/>
      <w:r w:rsidRPr="0027235D">
        <w:rPr>
          <w:szCs w:val="32"/>
        </w:rPr>
        <w:t>服务</w:t>
      </w:r>
      <w:proofErr w:type="gramEnd"/>
      <w:r w:rsidRPr="0027235D">
        <w:rPr>
          <w:szCs w:val="32"/>
        </w:rPr>
        <w:t>村集体发展试点</w:t>
      </w:r>
      <w:r w:rsidRPr="0027235D">
        <w:rPr>
          <w:rFonts w:hint="eastAsia"/>
          <w:szCs w:val="32"/>
        </w:rPr>
        <w:t>和成果运用</w:t>
      </w:r>
      <w:r w:rsidRPr="0027235D">
        <w:rPr>
          <w:szCs w:val="32"/>
        </w:rPr>
        <w:t>。</w:t>
      </w:r>
      <w:r w:rsidRPr="0027235D">
        <w:rPr>
          <w:rFonts w:hint="eastAsia"/>
          <w:szCs w:val="32"/>
        </w:rPr>
        <w:t>深化</w:t>
      </w:r>
      <w:r w:rsidRPr="0027235D">
        <w:rPr>
          <w:szCs w:val="32"/>
        </w:rPr>
        <w:t>川渝知识产权合作，打造全</w:t>
      </w:r>
      <w:r w:rsidRPr="0027235D">
        <w:rPr>
          <w:szCs w:val="32"/>
        </w:rPr>
        <w:lastRenderedPageBreak/>
        <w:t>国重要的知识产权协同创新区。强化知识产权对外开放合作，支持企业开展知识产权海外布局、获取境外知识产权等行动，深入推进中欧地理标志保护等国际合作。</w:t>
      </w:r>
      <w:bookmarkStart w:id="37" w:name="_Toc32764"/>
      <w:bookmarkStart w:id="38" w:name="_Toc57273973"/>
      <w:bookmarkStart w:id="39" w:name="_Toc61448251"/>
      <w:bookmarkStart w:id="40" w:name="_Toc24796"/>
      <w:bookmarkStart w:id="41" w:name="_Toc61161689"/>
      <w:r w:rsidRPr="0027235D">
        <w:rPr>
          <w:szCs w:val="32"/>
        </w:rPr>
        <w:t xml:space="preserve">    </w:t>
      </w:r>
    </w:p>
    <w:p w:rsidR="00DF2B8E" w:rsidRPr="0027235D" w:rsidRDefault="00DF2B8E" w:rsidP="00DF2B8E">
      <w:pPr>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t>二、</w:t>
      </w:r>
      <w:r w:rsidRPr="0027235D">
        <w:rPr>
          <w:rFonts w:ascii="方正黑体简体" w:eastAsia="方正黑体简体" w:hAnsi="方正黑体简体" w:cs="方正黑体简体"/>
          <w:szCs w:val="32"/>
        </w:rPr>
        <w:t>强化知识产权司法保护</w:t>
      </w:r>
    </w:p>
    <w:p w:rsidR="00DF2B8E" w:rsidRPr="0027235D" w:rsidRDefault="00DF2B8E" w:rsidP="00DF2B8E">
      <w:pPr>
        <w:ind w:firstLineChars="200" w:firstLine="640"/>
        <w:rPr>
          <w:szCs w:val="32"/>
        </w:rPr>
      </w:pPr>
      <w:r w:rsidRPr="0027235D">
        <w:rPr>
          <w:rFonts w:hint="eastAsia"/>
          <w:szCs w:val="32"/>
        </w:rPr>
        <w:t>推动</w:t>
      </w:r>
      <w:r w:rsidRPr="0027235D">
        <w:rPr>
          <w:szCs w:val="32"/>
        </w:rPr>
        <w:t>设立成都知识产权法院，全面推行知识产权民事、行政和刑事案件</w:t>
      </w:r>
      <w:r w:rsidRPr="0027235D">
        <w:rPr>
          <w:szCs w:val="32"/>
        </w:rPr>
        <w:t>“</w:t>
      </w:r>
      <w:r w:rsidRPr="0027235D">
        <w:rPr>
          <w:szCs w:val="32"/>
        </w:rPr>
        <w:t>三合一</w:t>
      </w:r>
      <w:r w:rsidRPr="0027235D">
        <w:rPr>
          <w:szCs w:val="32"/>
        </w:rPr>
        <w:t>”</w:t>
      </w:r>
      <w:r w:rsidRPr="0027235D">
        <w:rPr>
          <w:szCs w:val="32"/>
        </w:rPr>
        <w:t>审判机制，建立健全与审判机制相</w:t>
      </w:r>
      <w:r w:rsidRPr="0027235D">
        <w:rPr>
          <w:rFonts w:hint="eastAsia"/>
          <w:szCs w:val="32"/>
        </w:rPr>
        <w:t>适应</w:t>
      </w:r>
      <w:r w:rsidRPr="0027235D">
        <w:rPr>
          <w:szCs w:val="32"/>
        </w:rPr>
        <w:t>的案件管辖制度、协调制度、证据采信制度。</w:t>
      </w:r>
      <w:r w:rsidRPr="0027235D">
        <w:rPr>
          <w:rFonts w:hint="eastAsia"/>
          <w:szCs w:val="32"/>
        </w:rPr>
        <w:t>建立打击侵权假冒等知识产权犯罪联动机制，</w:t>
      </w:r>
      <w:r w:rsidRPr="0027235D">
        <w:rPr>
          <w:szCs w:val="32"/>
        </w:rPr>
        <w:t>全面推广知识产权刑事案件受理</w:t>
      </w:r>
      <w:r w:rsidRPr="0027235D">
        <w:rPr>
          <w:szCs w:val="32"/>
        </w:rPr>
        <w:t>“</w:t>
      </w:r>
      <w:r w:rsidRPr="0027235D">
        <w:rPr>
          <w:szCs w:val="32"/>
        </w:rPr>
        <w:t>双报制</w:t>
      </w:r>
      <w:r w:rsidRPr="0027235D">
        <w:rPr>
          <w:szCs w:val="32"/>
        </w:rPr>
        <w:t>”</w:t>
      </w:r>
      <w:r w:rsidRPr="0027235D">
        <w:rPr>
          <w:rFonts w:hint="eastAsia"/>
          <w:szCs w:val="32"/>
        </w:rPr>
        <w:t>。严格执行知识产权侵权惩罚性赔偿制度，</w:t>
      </w:r>
      <w:r w:rsidRPr="0027235D">
        <w:rPr>
          <w:szCs w:val="32"/>
        </w:rPr>
        <w:t>完善侵权举报激励政策。</w:t>
      </w:r>
    </w:p>
    <w:p w:rsidR="00DF2B8E" w:rsidRPr="0027235D" w:rsidRDefault="00DF2B8E" w:rsidP="00DF2B8E">
      <w:pPr>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t>三、深化</w:t>
      </w:r>
      <w:r w:rsidRPr="0027235D">
        <w:rPr>
          <w:rFonts w:ascii="方正黑体简体" w:eastAsia="方正黑体简体" w:hAnsi="方正黑体简体" w:cs="方正黑体简体"/>
          <w:szCs w:val="32"/>
        </w:rPr>
        <w:t>知识产权行政保护</w:t>
      </w:r>
      <w:bookmarkStart w:id="42" w:name="_Toc14457"/>
      <w:bookmarkStart w:id="43" w:name="_Toc30083"/>
      <w:bookmarkStart w:id="44" w:name="_Toc10293"/>
      <w:bookmarkStart w:id="45" w:name="_Toc31193"/>
      <w:bookmarkStart w:id="46" w:name="_Toc61448261"/>
      <w:bookmarkEnd w:id="37"/>
      <w:bookmarkEnd w:id="38"/>
      <w:bookmarkEnd w:id="39"/>
      <w:bookmarkEnd w:id="40"/>
      <w:bookmarkEnd w:id="41"/>
    </w:p>
    <w:p w:rsidR="00DF2B8E" w:rsidRPr="0027235D" w:rsidRDefault="00DF2B8E" w:rsidP="00DF2B8E">
      <w:pPr>
        <w:ind w:firstLineChars="200" w:firstLine="640"/>
        <w:rPr>
          <w:szCs w:val="32"/>
        </w:rPr>
      </w:pPr>
      <w:r w:rsidRPr="0027235D">
        <w:rPr>
          <w:rFonts w:hint="eastAsia"/>
          <w:szCs w:val="32"/>
        </w:rPr>
        <w:t>完善省级知识产权行政执法工作机制，</w:t>
      </w:r>
      <w:r w:rsidRPr="0027235D">
        <w:rPr>
          <w:szCs w:val="32"/>
        </w:rPr>
        <w:t>构建知识产权基层保护网络</w:t>
      </w:r>
      <w:r w:rsidRPr="0027235D">
        <w:rPr>
          <w:rFonts w:hint="eastAsia"/>
          <w:szCs w:val="32"/>
        </w:rPr>
        <w:t>，建设产业聚集区、专业市场知识产权保护工作站</w:t>
      </w:r>
      <w:r w:rsidRPr="0027235D">
        <w:rPr>
          <w:szCs w:val="32"/>
        </w:rPr>
        <w:t>。</w:t>
      </w:r>
      <w:r w:rsidRPr="0027235D">
        <w:rPr>
          <w:rFonts w:hint="eastAsia"/>
          <w:szCs w:val="32"/>
        </w:rPr>
        <w:t>开展</w:t>
      </w:r>
      <w:r w:rsidRPr="0027235D">
        <w:rPr>
          <w:szCs w:val="32"/>
        </w:rPr>
        <w:t>集专利快速审查、快速确权、快速维权于一体的一站式综合服务。探索建立侵权快速反应和纠纷多元化解机制，探索完善新领域</w:t>
      </w:r>
      <w:r w:rsidRPr="0027235D">
        <w:rPr>
          <w:rFonts w:hint="eastAsia"/>
          <w:szCs w:val="32"/>
        </w:rPr>
        <w:t>、</w:t>
      </w:r>
      <w:r w:rsidRPr="0027235D">
        <w:rPr>
          <w:szCs w:val="32"/>
        </w:rPr>
        <w:t>新业态知识产权保护机制。</w:t>
      </w:r>
      <w:bookmarkStart w:id="47" w:name="_Toc57273983"/>
      <w:bookmarkStart w:id="48" w:name="_Toc57273985"/>
      <w:bookmarkStart w:id="49" w:name="_Toc57273987"/>
      <w:r w:rsidRPr="0027235D">
        <w:rPr>
          <w:rFonts w:hint="eastAsia"/>
          <w:szCs w:val="32"/>
        </w:rPr>
        <w:t>深入开展“剑网行动”、“龙腾行动”、“植物品种权执法行动”等专项行动，严厉查处重点领域和关键环节侵犯知识产权行为。加强对商标恶意注册和非正常专利申请等行为的监管。</w:t>
      </w:r>
      <w:r w:rsidRPr="0027235D">
        <w:rPr>
          <w:szCs w:val="32"/>
        </w:rPr>
        <w:t>强化</w:t>
      </w:r>
      <w:r w:rsidRPr="0027235D">
        <w:rPr>
          <w:rFonts w:hint="eastAsia"/>
          <w:szCs w:val="32"/>
        </w:rPr>
        <w:t>海外</w:t>
      </w:r>
      <w:r w:rsidRPr="0027235D">
        <w:rPr>
          <w:szCs w:val="32"/>
        </w:rPr>
        <w:t>知识产权保护，严厉打击跨境侵权活动。</w:t>
      </w:r>
    </w:p>
    <w:p w:rsidR="00DF2B8E" w:rsidRPr="0027235D" w:rsidRDefault="00DF2B8E" w:rsidP="00DF2B8E">
      <w:pPr>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t>四、</w:t>
      </w:r>
      <w:r w:rsidRPr="0027235D">
        <w:rPr>
          <w:rFonts w:ascii="方正黑体简体" w:eastAsia="方正黑体简体" w:hAnsi="方正黑体简体" w:cs="方正黑体简体"/>
          <w:szCs w:val="32"/>
        </w:rPr>
        <w:t>构建知识产权协同保护体系</w:t>
      </w:r>
    </w:p>
    <w:p w:rsidR="00DF2B8E" w:rsidRPr="0027235D" w:rsidRDefault="00DF2B8E" w:rsidP="00DF2B8E">
      <w:pPr>
        <w:ind w:firstLineChars="200" w:firstLine="640"/>
        <w:rPr>
          <w:szCs w:val="32"/>
        </w:rPr>
      </w:pPr>
      <w:r w:rsidRPr="0027235D">
        <w:rPr>
          <w:rFonts w:hint="eastAsia"/>
          <w:szCs w:val="32"/>
        </w:rPr>
        <w:t>建立知识产权保护部门协作机制，推进行政执法与刑事</w:t>
      </w:r>
      <w:r w:rsidRPr="0027235D">
        <w:rPr>
          <w:rFonts w:hint="eastAsia"/>
          <w:szCs w:val="32"/>
        </w:rPr>
        <w:lastRenderedPageBreak/>
        <w:t>司法衔接。深化跨区域知识产权保护协作。加强知识产权纠纷人民调解组织网络体系建设，健全知识产权非诉纠纷解决机制，培育发展知识产权维权咨询、调解仲裁等组织</w:t>
      </w:r>
      <w:r w:rsidRPr="0027235D">
        <w:rPr>
          <w:szCs w:val="32"/>
        </w:rPr>
        <w:t>，建立健全多元化知识产权纠纷解决机制。健全人民调解与司法调解、行政调解、行业性专业性调解衔接联动机制，畅通线上线下调解与诉讼对接渠道。</w:t>
      </w:r>
      <w:bookmarkStart w:id="50" w:name="_Toc57273986"/>
      <w:r w:rsidRPr="0027235D">
        <w:rPr>
          <w:szCs w:val="32"/>
        </w:rPr>
        <w:t>高标准建设国家海外知识产权纠纷应对指导四川分中心，争取设立</w:t>
      </w:r>
      <w:r w:rsidRPr="0027235D">
        <w:rPr>
          <w:szCs w:val="32"/>
        </w:rPr>
        <w:t>“</w:t>
      </w:r>
      <w:r w:rsidRPr="0027235D">
        <w:rPr>
          <w:szCs w:val="32"/>
        </w:rPr>
        <w:t>世界知识产权组织仲裁与调解四川中心</w:t>
      </w:r>
      <w:r w:rsidRPr="0027235D">
        <w:rPr>
          <w:szCs w:val="32"/>
        </w:rPr>
        <w:t>”</w:t>
      </w:r>
      <w:r w:rsidRPr="0027235D">
        <w:rPr>
          <w:szCs w:val="32"/>
        </w:rPr>
        <w:t>。</w:t>
      </w:r>
      <w:bookmarkEnd w:id="50"/>
      <w:r w:rsidRPr="0027235D">
        <w:rPr>
          <w:szCs w:val="32"/>
        </w:rPr>
        <w:t>高质量运行中国（四川）知识产权保护中心。建设以天府中央法务区为枢纽的全省知识产权维权援助工作平台和网络。</w:t>
      </w:r>
    </w:p>
    <w:p w:rsidR="00DF2B8E" w:rsidRPr="0027235D" w:rsidRDefault="00DF2B8E" w:rsidP="00DF2B8E">
      <w:pPr>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t>五、</w:t>
      </w:r>
      <w:r w:rsidRPr="0027235D">
        <w:rPr>
          <w:rFonts w:ascii="方正黑体简体" w:eastAsia="方正黑体简体" w:hAnsi="方正黑体简体" w:cs="方正黑体简体"/>
          <w:szCs w:val="32"/>
        </w:rPr>
        <w:t>促进知识产权高质量创造运用</w:t>
      </w:r>
      <w:bookmarkEnd w:id="42"/>
      <w:bookmarkEnd w:id="43"/>
      <w:bookmarkEnd w:id="44"/>
      <w:bookmarkEnd w:id="45"/>
      <w:bookmarkEnd w:id="47"/>
      <w:bookmarkEnd w:id="48"/>
      <w:bookmarkEnd w:id="49"/>
    </w:p>
    <w:p w:rsidR="00DF2B8E" w:rsidRPr="0027235D" w:rsidRDefault="00DF2B8E" w:rsidP="00DF2B8E">
      <w:pPr>
        <w:ind w:firstLineChars="200" w:firstLine="640"/>
        <w:rPr>
          <w:szCs w:val="32"/>
        </w:rPr>
      </w:pPr>
      <w:r w:rsidRPr="0027235D">
        <w:rPr>
          <w:szCs w:val="32"/>
        </w:rPr>
        <w:t>构建知识产权促进产业发展的评价指标体系。落实财税激励政策，引导市场主体在关键核心技术攻关和研发共性平台建设方面加大投入。培育</w:t>
      </w:r>
      <w:r w:rsidRPr="0027235D">
        <w:rPr>
          <w:rFonts w:hint="eastAsia"/>
          <w:szCs w:val="32"/>
        </w:rPr>
        <w:t>争创</w:t>
      </w:r>
      <w:r w:rsidRPr="0027235D">
        <w:rPr>
          <w:szCs w:val="32"/>
        </w:rPr>
        <w:t>一批具有自主知识产权的技术创新示范企业、高新技术企业和科技型中小企业。推动知识产权资产运用和资本化运作。支持高校院所开展国家知识产权试点示范，推进企业、高校和科研院所共建知识产权协同创新中心。</w:t>
      </w:r>
      <w:r w:rsidRPr="0027235D">
        <w:rPr>
          <w:rFonts w:hint="eastAsia"/>
          <w:szCs w:val="32"/>
        </w:rPr>
        <w:t>争取建立中国西部知识产权运营中心，争取建立知识产权金融生态示范区</w:t>
      </w:r>
      <w:r w:rsidRPr="0027235D">
        <w:rPr>
          <w:szCs w:val="32"/>
        </w:rPr>
        <w:t>。发展知识产权密集型产业聚集区。培育巴蜀版权精品，争创国家版权创新发展基地。实施商标地理标志品牌经济培育行动</w:t>
      </w:r>
      <w:r w:rsidRPr="0027235D">
        <w:rPr>
          <w:rFonts w:hint="eastAsia"/>
          <w:szCs w:val="32"/>
        </w:rPr>
        <w:t>，</w:t>
      </w:r>
      <w:r w:rsidRPr="0027235D">
        <w:rPr>
          <w:szCs w:val="32"/>
        </w:rPr>
        <w:t>打造一批高质量、高效益的国家级和省级地理标志保护示范区。</w:t>
      </w:r>
      <w:bookmarkStart w:id="51" w:name="_Toc25326"/>
      <w:bookmarkStart w:id="52" w:name="_Toc4339"/>
    </w:p>
    <w:bookmarkEnd w:id="46"/>
    <w:bookmarkEnd w:id="51"/>
    <w:bookmarkEnd w:id="52"/>
    <w:p w:rsidR="00DF2B8E" w:rsidRPr="0027235D" w:rsidRDefault="00DF2B8E" w:rsidP="00DF2B8E">
      <w:pPr>
        <w:spacing w:before="301" w:after="301"/>
        <w:ind w:firstLine="200"/>
        <w:jc w:val="center"/>
        <w:rPr>
          <w:rFonts w:eastAsia="方正黑体简体"/>
          <w:szCs w:val="32"/>
        </w:rPr>
      </w:pPr>
      <w:r w:rsidRPr="0027235D">
        <w:rPr>
          <w:rFonts w:eastAsia="方正黑体简体" w:hint="eastAsia"/>
          <w:szCs w:val="32"/>
        </w:rPr>
        <w:lastRenderedPageBreak/>
        <w:t>专栏</w:t>
      </w:r>
      <w:r w:rsidRPr="0027235D">
        <w:rPr>
          <w:rFonts w:eastAsia="方正黑体简体" w:hint="eastAsia"/>
          <w:szCs w:val="32"/>
        </w:rPr>
        <w:t xml:space="preserve">3  </w:t>
      </w:r>
      <w:r w:rsidRPr="0027235D">
        <w:rPr>
          <w:rFonts w:eastAsia="方正黑体简体" w:hint="eastAsia"/>
          <w:szCs w:val="32"/>
        </w:rPr>
        <w:t>知识产权强省</w:t>
      </w:r>
      <w:r w:rsidRPr="0027235D">
        <w:rPr>
          <w:rFonts w:eastAsia="方正黑体简体"/>
          <w:szCs w:val="32"/>
        </w:rPr>
        <w:t>建设</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3"/>
      </w:tblGrid>
      <w:tr w:rsidR="00DF2B8E" w:rsidRPr="0027235D" w:rsidTr="00065247">
        <w:trPr>
          <w:trHeight w:val="845"/>
        </w:trPr>
        <w:tc>
          <w:tcPr>
            <w:tcW w:w="9173" w:type="dxa"/>
            <w:shd w:val="clear" w:color="auto" w:fill="auto"/>
          </w:tcPr>
          <w:p w:rsidR="00DF2B8E" w:rsidRPr="00FB49E7" w:rsidRDefault="00DF2B8E" w:rsidP="00065247">
            <w:pPr>
              <w:ind w:firstLineChars="262" w:firstLine="786"/>
              <w:rPr>
                <w:sz w:val="30"/>
                <w:szCs w:val="30"/>
              </w:rPr>
            </w:pPr>
            <w:r w:rsidRPr="00FB49E7">
              <w:rPr>
                <w:rFonts w:ascii="方正楷体简体" w:eastAsia="方正楷体简体" w:hint="eastAsia"/>
                <w:sz w:val="30"/>
                <w:szCs w:val="30"/>
              </w:rPr>
              <w:t>高质量专利创造行动。</w:t>
            </w:r>
            <w:r w:rsidRPr="00FB49E7">
              <w:rPr>
                <w:rFonts w:hint="eastAsia"/>
                <w:sz w:val="30"/>
                <w:szCs w:val="30"/>
              </w:rPr>
              <w:t>加强科研项目全过程知识产权管理，建立完善立项评估、分析评议、考核评价等机制，鼓励开展知识产权权益分配改革。在选题立项、研发活动、人才遴选和评价等环节积极开展专利导航。创建专利联盟、高价值专利育成中心、产业知识产权运营中心等平台，建立以知识产权为纽带的产学研合作新模式新机制，形成一批原创型、基础型高价值专利。</w:t>
            </w:r>
          </w:p>
          <w:p w:rsidR="00DF2B8E" w:rsidRPr="00FB49E7" w:rsidRDefault="00DF2B8E" w:rsidP="00065247">
            <w:pPr>
              <w:ind w:firstLineChars="262" w:firstLine="786"/>
              <w:rPr>
                <w:sz w:val="30"/>
                <w:szCs w:val="30"/>
              </w:rPr>
            </w:pPr>
            <w:r w:rsidRPr="00FB49E7">
              <w:rPr>
                <w:rFonts w:ascii="方正楷体简体" w:eastAsia="方正楷体简体" w:hint="eastAsia"/>
                <w:sz w:val="30"/>
                <w:szCs w:val="30"/>
              </w:rPr>
              <w:t>知识产权金融生态建设行动。</w:t>
            </w:r>
            <w:r w:rsidRPr="00FB49E7">
              <w:rPr>
                <w:rFonts w:hint="eastAsia"/>
                <w:sz w:val="30"/>
                <w:szCs w:val="30"/>
              </w:rPr>
              <w:t>完善知识产权融资体系。丰富知识产权金融产品，发展知识产权质押融资、知识产权保险、投资基金、风险投资等金融模式，</w:t>
            </w:r>
            <w:proofErr w:type="gramStart"/>
            <w:r w:rsidRPr="00FB49E7">
              <w:rPr>
                <w:rFonts w:hint="eastAsia"/>
                <w:sz w:val="30"/>
                <w:szCs w:val="30"/>
              </w:rPr>
              <w:t>拓宽科创</w:t>
            </w:r>
            <w:proofErr w:type="gramEnd"/>
            <w:r w:rsidRPr="00FB49E7">
              <w:rPr>
                <w:rFonts w:hint="eastAsia"/>
                <w:sz w:val="30"/>
                <w:szCs w:val="30"/>
              </w:rPr>
              <w:t>型企业融资渠道。建立知识产权金融服务激励机制，促进投贷联动、投保联动、</w:t>
            </w:r>
            <w:proofErr w:type="gramStart"/>
            <w:r w:rsidRPr="00FB49E7">
              <w:rPr>
                <w:rFonts w:hint="eastAsia"/>
                <w:sz w:val="30"/>
                <w:szCs w:val="30"/>
              </w:rPr>
              <w:t>投债联</w:t>
            </w:r>
            <w:proofErr w:type="gramEnd"/>
            <w:r w:rsidRPr="00FB49E7">
              <w:rPr>
                <w:rFonts w:hint="eastAsia"/>
                <w:sz w:val="30"/>
                <w:szCs w:val="30"/>
              </w:rPr>
              <w:t>动等。探索建立推动知识产权证券化激励政策、推进知识产权证券化工作。建设知识产权融资服务平台。建设知识产权金融生态评价指标体系。建立健全知识产权价值评价评估方法和体系。</w:t>
            </w:r>
          </w:p>
        </w:tc>
      </w:tr>
    </w:tbl>
    <w:p w:rsidR="00DF2B8E" w:rsidRPr="0027235D" w:rsidRDefault="00DF2B8E" w:rsidP="00DF2B8E">
      <w:pPr>
        <w:ind w:firstLineChars="200" w:firstLine="640"/>
        <w:rPr>
          <w:szCs w:val="32"/>
        </w:rPr>
      </w:pPr>
    </w:p>
    <w:bookmarkStart w:id="53" w:name="_Toc17373"/>
    <w:bookmarkStart w:id="54" w:name="_Toc29001"/>
    <w:p w:rsidR="00DF2B8E" w:rsidRPr="0027235D" w:rsidRDefault="00DF2B8E" w:rsidP="00DF2B8E">
      <w:pPr>
        <w:keepNext/>
        <w:keepLines/>
        <w:ind w:firstLine="200"/>
        <w:jc w:val="center"/>
        <w:outlineLvl w:val="2"/>
        <w:rPr>
          <w:rFonts w:ascii="方正楷体简体" w:eastAsia="方正楷体简体" w:hAnsi="Calibri"/>
          <w:szCs w:val="32"/>
        </w:rPr>
      </w:pPr>
      <w:r w:rsidRPr="0027235D">
        <w:rPr>
          <w:rFonts w:ascii="方正楷体简体" w:eastAsia="方正楷体简体" w:hAnsi="Calibri"/>
          <w:szCs w:val="32"/>
        </w:rPr>
        <w:fldChar w:fldCharType="begin"/>
      </w:r>
      <w:r w:rsidRPr="0027235D">
        <w:rPr>
          <w:rFonts w:ascii="方正楷体简体" w:eastAsia="方正楷体简体" w:hAnsi="Calibri"/>
          <w:szCs w:val="32"/>
        </w:rPr>
        <w:instrText xml:space="preserve"> HYPERLINK \l _Toc11280 </w:instrText>
      </w:r>
      <w:r w:rsidRPr="0027235D">
        <w:rPr>
          <w:rFonts w:ascii="方正楷体简体" w:eastAsia="方正楷体简体" w:hAnsi="Calibri"/>
          <w:szCs w:val="32"/>
        </w:rPr>
        <w:fldChar w:fldCharType="separate"/>
      </w:r>
      <w:bookmarkStart w:id="55" w:name="_Toc73116191"/>
      <w:r w:rsidRPr="0027235D">
        <w:rPr>
          <w:rFonts w:ascii="方正楷体简体" w:eastAsia="方正楷体简体" w:hAnsi="Calibri"/>
          <w:szCs w:val="32"/>
        </w:rPr>
        <w:t>第四节  促进民营经济健康发展</w:t>
      </w:r>
      <w:bookmarkEnd w:id="55"/>
      <w:r w:rsidRPr="0027235D">
        <w:rPr>
          <w:rFonts w:ascii="方正楷体简体" w:eastAsia="方正楷体简体" w:hAnsi="Calibri"/>
          <w:szCs w:val="32"/>
        </w:rPr>
        <w:fldChar w:fldCharType="end"/>
      </w:r>
      <w:bookmarkEnd w:id="53"/>
      <w:bookmarkEnd w:id="54"/>
    </w:p>
    <w:p w:rsidR="00DF2B8E" w:rsidRPr="0027235D" w:rsidRDefault="00DF2B8E" w:rsidP="00DF2B8E">
      <w:pPr>
        <w:ind w:firstLineChars="200" w:firstLine="640"/>
        <w:rPr>
          <w:szCs w:val="32"/>
        </w:rPr>
      </w:pPr>
    </w:p>
    <w:p w:rsidR="00DF2B8E" w:rsidRPr="0027235D" w:rsidRDefault="00DF2B8E" w:rsidP="00DF2B8E">
      <w:pPr>
        <w:ind w:firstLineChars="200" w:firstLine="640"/>
        <w:rPr>
          <w:szCs w:val="32"/>
        </w:rPr>
      </w:pPr>
      <w:r w:rsidRPr="0027235D">
        <w:rPr>
          <w:rFonts w:hint="eastAsia"/>
          <w:szCs w:val="32"/>
        </w:rPr>
        <w:t>进一步提振民营企业发展信心，激发民营经济活力，</w:t>
      </w:r>
      <w:r w:rsidRPr="0027235D">
        <w:rPr>
          <w:szCs w:val="32"/>
        </w:rPr>
        <w:t>推动四川民营经济发展行稳致远。</w:t>
      </w:r>
      <w:bookmarkStart w:id="56" w:name="_Toc1223"/>
      <w:bookmarkStart w:id="57" w:name="_Toc21266"/>
      <w:r w:rsidRPr="0027235D">
        <w:rPr>
          <w:szCs w:val="32"/>
        </w:rPr>
        <w:fldChar w:fldCharType="begin"/>
      </w:r>
      <w:r w:rsidRPr="0027235D">
        <w:rPr>
          <w:szCs w:val="32"/>
        </w:rPr>
        <w:instrText xml:space="preserve"> HYPERLINK \l _Toc30480 </w:instrText>
      </w:r>
      <w:r w:rsidRPr="0027235D">
        <w:rPr>
          <w:szCs w:val="32"/>
        </w:rPr>
        <w:fldChar w:fldCharType="separate"/>
      </w:r>
      <w:bookmarkEnd w:id="56"/>
      <w:bookmarkEnd w:id="57"/>
      <w:r w:rsidRPr="0027235D">
        <w:rPr>
          <w:rFonts w:hint="eastAsia"/>
          <w:szCs w:val="32"/>
        </w:rPr>
        <w:t xml:space="preserve">       </w:t>
      </w:r>
    </w:p>
    <w:p w:rsidR="00DF2B8E" w:rsidRPr="0027235D" w:rsidRDefault="00DF2B8E" w:rsidP="00DF2B8E">
      <w:pPr>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t>一、提升民营经济工作服务质效</w:t>
      </w:r>
    </w:p>
    <w:p w:rsidR="00DF2B8E" w:rsidRPr="0027235D" w:rsidRDefault="00DF2B8E" w:rsidP="00DF2B8E">
      <w:pPr>
        <w:ind w:firstLineChars="200" w:firstLine="640"/>
        <w:rPr>
          <w:szCs w:val="32"/>
        </w:rPr>
      </w:pPr>
      <w:r w:rsidRPr="0027235D">
        <w:rPr>
          <w:rFonts w:hint="eastAsia"/>
          <w:szCs w:val="32"/>
        </w:rPr>
        <w:t>完善民营经济发展工作责任制。完善民营经济指标监测</w:t>
      </w:r>
      <w:r w:rsidRPr="0027235D">
        <w:rPr>
          <w:rFonts w:hint="eastAsia"/>
          <w:szCs w:val="32"/>
        </w:rPr>
        <w:lastRenderedPageBreak/>
        <w:t>体系建设和民营经济发展指数编制，强化问题督察考核。扩大民营企业党的组织和工作覆盖面。完善各级领导干部联系商（协）会制度。持续推进条件成熟的企业建立现代企业制度，完善法人治理结构，提高规范运营水平。拓展优化民营经济综合服务平台功能和完善小微企业名录库（四川），深入做好政策精准推送。</w:t>
      </w:r>
      <w:r w:rsidRPr="0027235D">
        <w:rPr>
          <w:rFonts w:hint="eastAsia"/>
          <w:szCs w:val="32"/>
        </w:rPr>
        <w:t xml:space="preserve">                    </w:t>
      </w:r>
    </w:p>
    <w:p w:rsidR="00DF2B8E" w:rsidRPr="0027235D" w:rsidRDefault="00DF2B8E" w:rsidP="00DF2B8E">
      <w:pPr>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t>二、支持民营</w:t>
      </w:r>
      <w:r w:rsidRPr="0027235D">
        <w:rPr>
          <w:rFonts w:ascii="方正黑体简体" w:eastAsia="方正黑体简体" w:hAnsi="方正黑体简体" w:cs="方正黑体简体"/>
          <w:szCs w:val="32"/>
        </w:rPr>
        <w:t>企业创新发展</w:t>
      </w:r>
    </w:p>
    <w:p w:rsidR="00DF2B8E" w:rsidRPr="0027235D" w:rsidRDefault="00DF2B8E" w:rsidP="00DF2B8E">
      <w:pPr>
        <w:ind w:firstLineChars="200" w:firstLine="640"/>
        <w:rPr>
          <w:szCs w:val="32"/>
        </w:rPr>
      </w:pPr>
      <w:r w:rsidRPr="0027235D">
        <w:rPr>
          <w:szCs w:val="32"/>
        </w:rPr>
        <w:fldChar w:fldCharType="end"/>
      </w:r>
      <w:bookmarkStart w:id="58" w:name="_Toc5398"/>
      <w:r w:rsidRPr="0027235D">
        <w:rPr>
          <w:rFonts w:hint="eastAsia"/>
          <w:szCs w:val="32"/>
        </w:rPr>
        <w:t>严格实施市场准入负面清单。优化各类</w:t>
      </w:r>
      <w:r w:rsidRPr="0027235D">
        <w:rPr>
          <w:szCs w:val="32"/>
        </w:rPr>
        <w:t>所有</w:t>
      </w:r>
      <w:r w:rsidRPr="0027235D">
        <w:rPr>
          <w:rFonts w:hint="eastAsia"/>
          <w:szCs w:val="32"/>
        </w:rPr>
        <w:t>制市场主体在资质许可、政府采购和</w:t>
      </w:r>
      <w:r w:rsidRPr="0027235D">
        <w:rPr>
          <w:szCs w:val="32"/>
        </w:rPr>
        <w:t>招投标</w:t>
      </w:r>
      <w:r w:rsidRPr="0027235D">
        <w:rPr>
          <w:rFonts w:hint="eastAsia"/>
          <w:szCs w:val="32"/>
        </w:rPr>
        <w:t>、要素获取、</w:t>
      </w:r>
      <w:r w:rsidRPr="0027235D">
        <w:rPr>
          <w:szCs w:val="32"/>
        </w:rPr>
        <w:t>经营运行</w:t>
      </w:r>
      <w:r w:rsidRPr="0027235D">
        <w:rPr>
          <w:rFonts w:hint="eastAsia"/>
          <w:szCs w:val="32"/>
        </w:rPr>
        <w:t>等方面的公平待遇。提升金融服务功能，强化金融机构对民营企业贷款激励考核。运用供应</w:t>
      </w:r>
      <w:proofErr w:type="gramStart"/>
      <w:r w:rsidRPr="0027235D">
        <w:rPr>
          <w:rFonts w:hint="eastAsia"/>
          <w:szCs w:val="32"/>
        </w:rPr>
        <w:t>链金</w:t>
      </w:r>
      <w:proofErr w:type="gramEnd"/>
      <w:r w:rsidRPr="0027235D">
        <w:rPr>
          <w:rFonts w:hint="eastAsia"/>
          <w:szCs w:val="32"/>
        </w:rPr>
        <w:t>融等方式扩大融资供给，降低融资成本。落实减税降费政策，实施民营企业雁阵培育五年行动计划和民营企业家人才培养五年计划。</w:t>
      </w:r>
      <w:r w:rsidRPr="0027235D">
        <w:rPr>
          <w:szCs w:val="32"/>
        </w:rPr>
        <w:t xml:space="preserve">           </w:t>
      </w:r>
      <w:bookmarkEnd w:id="58"/>
      <w:r w:rsidRPr="0027235D">
        <w:rPr>
          <w:szCs w:val="32"/>
        </w:rPr>
        <w:fldChar w:fldCharType="end"/>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t>三</w:t>
      </w:r>
      <w:r w:rsidRPr="0027235D">
        <w:rPr>
          <w:rFonts w:ascii="方正黑体简体" w:eastAsia="方正黑体简体" w:hAnsi="方正黑体简体" w:cs="方正黑体简体"/>
          <w:szCs w:val="32"/>
        </w:rPr>
        <w:t>、强化民营企业合法权益保护</w:t>
      </w:r>
    </w:p>
    <w:p w:rsidR="00DF2B8E" w:rsidRPr="0027235D" w:rsidRDefault="00DF2B8E" w:rsidP="00DF2B8E">
      <w:pPr>
        <w:ind w:firstLineChars="200" w:firstLine="640"/>
        <w:rPr>
          <w:szCs w:val="32"/>
        </w:rPr>
      </w:pPr>
      <w:r w:rsidRPr="0027235D">
        <w:rPr>
          <w:rFonts w:hint="eastAsia"/>
          <w:szCs w:val="32"/>
        </w:rPr>
        <w:t>完善全省统一企业维权服务平台，推进涉</w:t>
      </w:r>
      <w:proofErr w:type="gramStart"/>
      <w:r w:rsidRPr="0027235D">
        <w:rPr>
          <w:rFonts w:hint="eastAsia"/>
          <w:szCs w:val="32"/>
        </w:rPr>
        <w:t>企投诉</w:t>
      </w:r>
      <w:proofErr w:type="gramEnd"/>
      <w:r w:rsidRPr="0027235D">
        <w:rPr>
          <w:rFonts w:hint="eastAsia"/>
          <w:szCs w:val="32"/>
        </w:rPr>
        <w:t>平台优化整合。建成省、市、县三级联动投诉机制，实现统一受理、分级办理。积极开展民营企业法律援助和保护民营企业合法权益典型案例评选，建立川渝民营企业跨区域投诉处理协作机制。探索组建企业律师服务团和法律顾问团。强化民营企业产权保护和激励，增强行业协会（商会）维权服务功能。</w:t>
      </w:r>
    </w:p>
    <w:p w:rsidR="00DF2B8E" w:rsidRPr="0027235D" w:rsidRDefault="00DF2B8E" w:rsidP="00DF2B8E">
      <w:pPr>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t>四、</w:t>
      </w:r>
      <w:r w:rsidRPr="0027235D">
        <w:rPr>
          <w:rFonts w:ascii="方正黑体简体" w:eastAsia="方正黑体简体" w:hAnsi="方正黑体简体" w:cs="方正黑体简体"/>
          <w:szCs w:val="32"/>
        </w:rPr>
        <w:t>着力加快改革创新</w:t>
      </w:r>
    </w:p>
    <w:p w:rsidR="00DF2B8E" w:rsidRPr="0027235D" w:rsidRDefault="00DF2B8E" w:rsidP="00DF2B8E">
      <w:pPr>
        <w:ind w:firstLineChars="200" w:firstLine="640"/>
        <w:rPr>
          <w:szCs w:val="32"/>
        </w:rPr>
      </w:pPr>
      <w:r w:rsidRPr="0027235D">
        <w:rPr>
          <w:rFonts w:hint="eastAsia"/>
          <w:szCs w:val="32"/>
        </w:rPr>
        <w:t>积极创建全国民营经济示范城市，支持建设改革发展标</w:t>
      </w:r>
      <w:r w:rsidRPr="0027235D">
        <w:rPr>
          <w:rFonts w:hint="eastAsia"/>
          <w:szCs w:val="32"/>
        </w:rPr>
        <w:lastRenderedPageBreak/>
        <w:t>杆民营企业，鼓励川商回乡创业。抢抓成渝地区双城经济圈发展机遇，积极创建民营经济协同发展示范区，探索形成并及时推广可复制、可借鉴的经验做法。引导、推动民营企业积极融入开放发展、乡村振兴，在全省开展民营经济示范试点，外引内培壮大县域民营企业，以点带面进行推广。</w:t>
      </w:r>
    </w:p>
    <w:p w:rsidR="00DF2B8E" w:rsidRPr="0027235D" w:rsidRDefault="00DF2B8E" w:rsidP="00DF2B8E">
      <w:pPr>
        <w:keepNext/>
        <w:keepLines/>
        <w:spacing w:beforeLines="50" w:before="156" w:afterLines="50" w:after="156"/>
        <w:ind w:firstLineChars="800" w:firstLine="2560"/>
        <w:outlineLvl w:val="1"/>
        <w:rPr>
          <w:rFonts w:eastAsia="方正黑体简体"/>
        </w:rPr>
      </w:pPr>
      <w:bookmarkStart w:id="59" w:name="_Toc73116192"/>
      <w:bookmarkStart w:id="60" w:name="_Toc73109195"/>
      <w:r w:rsidRPr="0027235D">
        <w:rPr>
          <w:rFonts w:eastAsia="方正黑体简体" w:hint="eastAsia"/>
        </w:rPr>
        <w:t>专栏</w:t>
      </w:r>
      <w:r w:rsidRPr="0027235D">
        <w:rPr>
          <w:rFonts w:eastAsia="方正黑体简体" w:hint="eastAsia"/>
        </w:rPr>
        <w:t xml:space="preserve">4  </w:t>
      </w:r>
      <w:r w:rsidRPr="0027235D">
        <w:rPr>
          <w:rFonts w:eastAsia="方正黑体简体" w:hint="eastAsia"/>
        </w:rPr>
        <w:t>民营</w:t>
      </w:r>
      <w:r w:rsidRPr="0027235D">
        <w:rPr>
          <w:rFonts w:eastAsia="方正黑体简体"/>
        </w:rPr>
        <w:t>经济</w:t>
      </w:r>
      <w:r w:rsidRPr="0027235D">
        <w:rPr>
          <w:rFonts w:eastAsia="方正黑体简体" w:hint="eastAsia"/>
        </w:rPr>
        <w:t>健康</w:t>
      </w:r>
      <w:r w:rsidRPr="0027235D">
        <w:rPr>
          <w:rFonts w:eastAsia="方正黑体简体"/>
        </w:rPr>
        <w:t>发展</w:t>
      </w:r>
      <w:bookmarkEnd w:id="59"/>
      <w:bookmarkEnd w:id="60"/>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3"/>
      </w:tblGrid>
      <w:tr w:rsidR="00DF2B8E" w:rsidRPr="0027235D" w:rsidTr="00065247">
        <w:trPr>
          <w:trHeight w:val="845"/>
        </w:trPr>
        <w:tc>
          <w:tcPr>
            <w:tcW w:w="9173" w:type="dxa"/>
            <w:shd w:val="clear" w:color="auto" w:fill="auto"/>
          </w:tcPr>
          <w:p w:rsidR="00DF2B8E" w:rsidRPr="00FB49E7" w:rsidRDefault="00DF2B8E" w:rsidP="00065247">
            <w:pPr>
              <w:spacing w:line="520" w:lineRule="exact"/>
              <w:ind w:firstLine="298"/>
              <w:rPr>
                <w:sz w:val="30"/>
                <w:szCs w:val="30"/>
              </w:rPr>
            </w:pPr>
            <w:r w:rsidRPr="00FB49E7">
              <w:rPr>
                <w:rFonts w:ascii="方正楷体简体" w:eastAsia="方正楷体简体" w:hAnsi="方正楷体简体" w:cs="方正楷体简体" w:hint="eastAsia"/>
                <w:sz w:val="30"/>
                <w:szCs w:val="30"/>
              </w:rPr>
              <w:t>县域民营经济示范创建。</w:t>
            </w:r>
            <w:r w:rsidRPr="00FB49E7">
              <w:rPr>
                <w:rFonts w:hint="eastAsia"/>
                <w:sz w:val="30"/>
                <w:szCs w:val="30"/>
              </w:rPr>
              <w:t>精选</w:t>
            </w:r>
            <w:r w:rsidRPr="00FB49E7">
              <w:rPr>
                <w:rFonts w:hint="eastAsia"/>
                <w:sz w:val="30"/>
                <w:szCs w:val="30"/>
              </w:rPr>
              <w:t>5</w:t>
            </w:r>
            <w:r w:rsidRPr="00FB49E7">
              <w:rPr>
                <w:rFonts w:hint="eastAsia"/>
                <w:sz w:val="30"/>
                <w:szCs w:val="30"/>
              </w:rPr>
              <w:t>个左右具有代表性的县（市、区）开展县域民营经济改革发展先行先试，到</w:t>
            </w:r>
            <w:r w:rsidRPr="00FB49E7">
              <w:rPr>
                <w:rFonts w:hint="eastAsia"/>
                <w:sz w:val="30"/>
                <w:szCs w:val="30"/>
              </w:rPr>
              <w:t>2023</w:t>
            </w:r>
            <w:r w:rsidRPr="00FB49E7">
              <w:rPr>
                <w:rFonts w:hint="eastAsia"/>
                <w:sz w:val="30"/>
                <w:szCs w:val="30"/>
              </w:rPr>
              <w:t>年全面完成试点县域改革任务。</w:t>
            </w:r>
          </w:p>
          <w:p w:rsidR="00DF2B8E" w:rsidRPr="00FB49E7" w:rsidRDefault="00DF2B8E" w:rsidP="00065247">
            <w:pPr>
              <w:ind w:firstLine="298"/>
              <w:rPr>
                <w:sz w:val="30"/>
                <w:szCs w:val="30"/>
              </w:rPr>
            </w:pPr>
            <w:r w:rsidRPr="00FB49E7">
              <w:rPr>
                <w:rFonts w:ascii="方正楷体简体" w:eastAsia="方正楷体简体" w:hAnsi="方正楷体简体" w:cs="方正楷体简体" w:hint="eastAsia"/>
                <w:sz w:val="30"/>
                <w:szCs w:val="30"/>
              </w:rPr>
              <w:t>川渝民营经济协同发展行动。</w:t>
            </w:r>
            <w:r w:rsidRPr="00FB49E7">
              <w:rPr>
                <w:rFonts w:hint="eastAsia"/>
                <w:sz w:val="30"/>
                <w:szCs w:val="30"/>
              </w:rPr>
              <w:t>推动川</w:t>
            </w:r>
            <w:proofErr w:type="gramStart"/>
            <w:r w:rsidRPr="00FB49E7">
              <w:rPr>
                <w:rFonts w:hint="eastAsia"/>
                <w:sz w:val="30"/>
                <w:szCs w:val="30"/>
              </w:rPr>
              <w:t>渝区域</w:t>
            </w:r>
            <w:proofErr w:type="gramEnd"/>
            <w:r w:rsidRPr="00FB49E7">
              <w:rPr>
                <w:rFonts w:hint="eastAsia"/>
                <w:sz w:val="30"/>
                <w:szCs w:val="30"/>
              </w:rPr>
              <w:t>比邻、产业配套、基础较好、潜力较大的地区建设民营经济协同发展示范区。构建川渝民营经济协同发展长效合作交流平台，定期举办川渝民营经济发展合作峰会，探索建立民营经济协同发展指数，共同发布川渝民营经济支持政策、发展报告等。</w:t>
            </w:r>
          </w:p>
        </w:tc>
      </w:tr>
    </w:tbl>
    <w:p w:rsidR="00DF2B8E" w:rsidRPr="0027235D" w:rsidRDefault="00DF2B8E" w:rsidP="00DF2B8E">
      <w:pPr>
        <w:spacing w:line="570" w:lineRule="exact"/>
      </w:pPr>
    </w:p>
    <w:p w:rsidR="00DF2B8E" w:rsidRPr="0027235D" w:rsidRDefault="00DF2B8E" w:rsidP="00DF2B8E">
      <w:pPr>
        <w:keepNext/>
        <w:keepLines/>
        <w:jc w:val="center"/>
        <w:outlineLvl w:val="1"/>
        <w:rPr>
          <w:rFonts w:eastAsia="方正黑体简体"/>
        </w:rPr>
      </w:pPr>
      <w:bookmarkStart w:id="61" w:name="_Toc73116195"/>
      <w:r w:rsidRPr="0027235D">
        <w:rPr>
          <w:rFonts w:eastAsia="方正黑体简体"/>
        </w:rPr>
        <w:t>第</w:t>
      </w:r>
      <w:r w:rsidRPr="0027235D">
        <w:rPr>
          <w:rFonts w:eastAsia="方正黑体简体" w:hint="eastAsia"/>
        </w:rPr>
        <w:t>四</w:t>
      </w:r>
      <w:r w:rsidRPr="0027235D">
        <w:rPr>
          <w:rFonts w:eastAsia="方正黑体简体"/>
        </w:rPr>
        <w:t>章</w:t>
      </w:r>
      <w:r w:rsidRPr="0027235D">
        <w:rPr>
          <w:rFonts w:eastAsia="方正黑体简体"/>
        </w:rPr>
        <w:t xml:space="preserve">  </w:t>
      </w:r>
      <w:bookmarkStart w:id="62" w:name="_Toc7507"/>
      <w:r w:rsidRPr="0027235D">
        <w:rPr>
          <w:rFonts w:eastAsia="方正黑体简体"/>
        </w:rPr>
        <w:t>高水平监管体系</w:t>
      </w:r>
      <w:bookmarkEnd w:id="61"/>
      <w:bookmarkEnd w:id="62"/>
    </w:p>
    <w:p w:rsidR="00DF2B8E" w:rsidRPr="0027235D" w:rsidRDefault="00DF2B8E" w:rsidP="00DF2B8E">
      <w:pPr>
        <w:spacing w:line="600" w:lineRule="exact"/>
        <w:ind w:firstLineChars="200" w:firstLine="640"/>
        <w:rPr>
          <w:szCs w:val="32"/>
        </w:rPr>
      </w:pPr>
    </w:p>
    <w:p w:rsidR="00DF2B8E" w:rsidRPr="0027235D" w:rsidRDefault="00DF2B8E" w:rsidP="00DF2B8E">
      <w:pPr>
        <w:spacing w:line="600" w:lineRule="exact"/>
        <w:ind w:firstLineChars="200" w:firstLine="640"/>
      </w:pPr>
      <w:r w:rsidRPr="0027235D">
        <w:rPr>
          <w:szCs w:val="32"/>
        </w:rPr>
        <w:t>注重源头防范、</w:t>
      </w:r>
      <w:r w:rsidRPr="0027235D">
        <w:rPr>
          <w:szCs w:val="32"/>
        </w:rPr>
        <w:t>“</w:t>
      </w:r>
      <w:r w:rsidRPr="0027235D">
        <w:rPr>
          <w:szCs w:val="32"/>
        </w:rPr>
        <w:t>因</w:t>
      </w:r>
      <w:r w:rsidRPr="0027235D">
        <w:rPr>
          <w:szCs w:val="32"/>
        </w:rPr>
        <w:t>”“</w:t>
      </w:r>
      <w:r w:rsidRPr="0027235D">
        <w:rPr>
          <w:szCs w:val="32"/>
        </w:rPr>
        <w:t>果</w:t>
      </w:r>
      <w:r w:rsidRPr="0027235D">
        <w:rPr>
          <w:szCs w:val="32"/>
        </w:rPr>
        <w:t>”</w:t>
      </w:r>
      <w:r w:rsidRPr="0027235D">
        <w:rPr>
          <w:szCs w:val="32"/>
        </w:rPr>
        <w:t>并重、打</w:t>
      </w:r>
      <w:proofErr w:type="gramStart"/>
      <w:r w:rsidRPr="0027235D">
        <w:rPr>
          <w:szCs w:val="32"/>
        </w:rPr>
        <w:t>规</w:t>
      </w:r>
      <w:proofErr w:type="gramEnd"/>
      <w:r w:rsidRPr="0027235D">
        <w:rPr>
          <w:szCs w:val="32"/>
        </w:rPr>
        <w:t>并举、综合治理，守</w:t>
      </w:r>
      <w:proofErr w:type="gramStart"/>
      <w:r w:rsidRPr="0027235D">
        <w:rPr>
          <w:szCs w:val="32"/>
        </w:rPr>
        <w:t>牢市场</w:t>
      </w:r>
      <w:proofErr w:type="gramEnd"/>
      <w:r w:rsidRPr="0027235D">
        <w:rPr>
          <w:szCs w:val="32"/>
        </w:rPr>
        <w:t>安全底线，</w:t>
      </w:r>
      <w:r w:rsidRPr="0027235D">
        <w:rPr>
          <w:rFonts w:hint="eastAsia"/>
          <w:szCs w:val="32"/>
        </w:rPr>
        <w:t>维护</w:t>
      </w:r>
      <w:r w:rsidRPr="0027235D">
        <w:rPr>
          <w:szCs w:val="32"/>
        </w:rPr>
        <w:t>市场竞争秩序，加强消费维权，构建新型市场监管机制，着力构建高水平的现代化市场监管体系。</w:t>
      </w:r>
    </w:p>
    <w:p w:rsidR="00DF2B8E" w:rsidRPr="0027235D" w:rsidRDefault="00DF2B8E" w:rsidP="00DF2B8E">
      <w:pPr>
        <w:pStyle w:val="af0"/>
        <w:ind w:firstLine="643"/>
      </w:pPr>
      <w:bookmarkStart w:id="63" w:name="_Toc73116196"/>
    </w:p>
    <w:p w:rsidR="00DF2B8E" w:rsidRPr="0027235D" w:rsidRDefault="00DF2B8E" w:rsidP="00DF2B8E">
      <w:pPr>
        <w:keepNext/>
        <w:keepLines/>
        <w:jc w:val="center"/>
        <w:outlineLvl w:val="2"/>
        <w:rPr>
          <w:rFonts w:ascii="方正楷体简体" w:eastAsia="方正楷体简体" w:hAnsi="Calibri"/>
          <w:szCs w:val="32"/>
        </w:rPr>
      </w:pPr>
      <w:r w:rsidRPr="0027235D">
        <w:rPr>
          <w:rFonts w:ascii="方正楷体简体" w:eastAsia="方正楷体简体" w:hAnsi="Calibri"/>
          <w:szCs w:val="32"/>
        </w:rPr>
        <w:lastRenderedPageBreak/>
        <w:t>第一节</w:t>
      </w:r>
      <w:r w:rsidRPr="0027235D">
        <w:rPr>
          <w:rFonts w:ascii="方正楷体简体" w:eastAsia="方正楷体简体" w:hAnsi="Calibri" w:hint="eastAsia"/>
          <w:szCs w:val="32"/>
        </w:rPr>
        <w:t xml:space="preserve"> </w:t>
      </w:r>
      <w:r w:rsidRPr="0027235D">
        <w:rPr>
          <w:rFonts w:ascii="方正楷体简体" w:eastAsia="方正楷体简体" w:hAnsi="Calibri"/>
          <w:szCs w:val="32"/>
        </w:rPr>
        <w:t xml:space="preserve"> 强化安全监管</w:t>
      </w:r>
      <w:bookmarkEnd w:id="63"/>
    </w:p>
    <w:p w:rsidR="00DF2B8E" w:rsidRPr="0027235D" w:rsidRDefault="00DF2B8E" w:rsidP="00DF2B8E">
      <w:pPr>
        <w:ind w:firstLineChars="200" w:firstLine="640"/>
        <w:rPr>
          <w:szCs w:val="32"/>
        </w:rPr>
      </w:pPr>
    </w:p>
    <w:p w:rsidR="00DF2B8E" w:rsidRPr="0027235D" w:rsidRDefault="00DF2B8E" w:rsidP="00DF2B8E">
      <w:pPr>
        <w:ind w:firstLineChars="200" w:firstLine="640"/>
        <w:rPr>
          <w:szCs w:val="32"/>
        </w:rPr>
      </w:pPr>
      <w:proofErr w:type="gramStart"/>
      <w:r w:rsidRPr="0027235D">
        <w:rPr>
          <w:szCs w:val="32"/>
        </w:rPr>
        <w:t>健全重点</w:t>
      </w:r>
      <w:proofErr w:type="gramEnd"/>
      <w:r w:rsidRPr="0027235D">
        <w:rPr>
          <w:szCs w:val="32"/>
        </w:rPr>
        <w:t>安全领域监管机制，防范化解风险，增强安全监管能力，加强重点领域整治力度，筑牢食品、药品、特种设备、重要工业产品安全底线。</w:t>
      </w:r>
    </w:p>
    <w:p w:rsidR="00DF2B8E" w:rsidRPr="0027235D" w:rsidRDefault="00DF2B8E" w:rsidP="00DF2B8E">
      <w:pPr>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t>一、加强食品安全监管</w:t>
      </w:r>
    </w:p>
    <w:p w:rsidR="00DF2B8E" w:rsidRPr="0027235D" w:rsidRDefault="00DF2B8E" w:rsidP="00DF2B8E">
      <w:pPr>
        <w:ind w:firstLineChars="200" w:firstLine="640"/>
        <w:rPr>
          <w:szCs w:val="32"/>
        </w:rPr>
      </w:pPr>
      <w:r w:rsidRPr="0027235D">
        <w:rPr>
          <w:rFonts w:hint="eastAsia"/>
          <w:szCs w:val="32"/>
        </w:rPr>
        <w:t>1</w:t>
      </w:r>
      <w:r w:rsidRPr="0027235D">
        <w:rPr>
          <w:rFonts w:hint="eastAsia"/>
          <w:szCs w:val="32"/>
        </w:rPr>
        <w:t>．</w:t>
      </w:r>
      <w:r w:rsidRPr="0027235D">
        <w:rPr>
          <w:szCs w:val="32"/>
        </w:rPr>
        <w:t>严格落实食品安全各方责任。</w:t>
      </w:r>
      <w:r w:rsidRPr="0027235D">
        <w:rPr>
          <w:rFonts w:hint="eastAsia"/>
          <w:szCs w:val="32"/>
        </w:rPr>
        <w:t>坚持</w:t>
      </w:r>
      <w:r w:rsidRPr="0027235D">
        <w:rPr>
          <w:szCs w:val="32"/>
        </w:rPr>
        <w:t>食品安全党政同责，压紧压实属地管理责任，完善发挥食品安全党政同责考评机制作用。</w:t>
      </w:r>
      <w:r w:rsidRPr="0027235D">
        <w:rPr>
          <w:rFonts w:hint="eastAsia"/>
          <w:szCs w:val="32"/>
        </w:rPr>
        <w:t>持续开展</w:t>
      </w:r>
      <w:r w:rsidRPr="0027235D">
        <w:rPr>
          <w:szCs w:val="32"/>
        </w:rPr>
        <w:t>“</w:t>
      </w:r>
      <w:r w:rsidRPr="0027235D">
        <w:rPr>
          <w:rFonts w:hint="eastAsia"/>
          <w:szCs w:val="32"/>
        </w:rPr>
        <w:t>双安双创</w:t>
      </w:r>
      <w:r w:rsidRPr="0027235D">
        <w:rPr>
          <w:szCs w:val="32"/>
        </w:rPr>
        <w:t>”</w:t>
      </w:r>
      <w:r w:rsidRPr="0027235D">
        <w:rPr>
          <w:rFonts w:hint="eastAsia"/>
          <w:szCs w:val="32"/>
        </w:rPr>
        <w:t>活动</w:t>
      </w:r>
      <w:r w:rsidRPr="0027235D">
        <w:rPr>
          <w:szCs w:val="32"/>
        </w:rPr>
        <w:t>。落实食品生产经营者主体责任，</w:t>
      </w:r>
      <w:r w:rsidRPr="0027235D">
        <w:rPr>
          <w:rFonts w:hint="eastAsia"/>
          <w:szCs w:val="32"/>
        </w:rPr>
        <w:t>强化生产</w:t>
      </w:r>
      <w:r w:rsidRPr="0027235D">
        <w:rPr>
          <w:szCs w:val="32"/>
        </w:rPr>
        <w:t>经营过程控制，</w:t>
      </w:r>
      <w:r w:rsidRPr="0027235D">
        <w:rPr>
          <w:rFonts w:hint="eastAsia"/>
          <w:szCs w:val="32"/>
        </w:rPr>
        <w:t>推进</w:t>
      </w:r>
      <w:r w:rsidRPr="0027235D">
        <w:rPr>
          <w:szCs w:val="32"/>
        </w:rPr>
        <w:t>建立食品安全追溯体系，</w:t>
      </w:r>
      <w:r w:rsidRPr="0027235D">
        <w:rPr>
          <w:rFonts w:hint="eastAsia"/>
          <w:szCs w:val="32"/>
        </w:rPr>
        <w:t>积极</w:t>
      </w:r>
      <w:r w:rsidRPr="0027235D">
        <w:rPr>
          <w:szCs w:val="32"/>
        </w:rPr>
        <w:t>投保食品安全责任保险。强化部门监管和行业主管责任，</w:t>
      </w:r>
      <w:r w:rsidRPr="0027235D">
        <w:rPr>
          <w:rFonts w:hint="eastAsia"/>
          <w:szCs w:val="32"/>
        </w:rPr>
        <w:t>厘清监管</w:t>
      </w:r>
      <w:r w:rsidRPr="0027235D">
        <w:rPr>
          <w:szCs w:val="32"/>
        </w:rPr>
        <w:t>权责边界。</w:t>
      </w:r>
      <w:r w:rsidRPr="0027235D">
        <w:rPr>
          <w:rFonts w:hint="eastAsia"/>
          <w:szCs w:val="32"/>
        </w:rPr>
        <w:t>推进基层食品安全网格化监管、食品安全社区共治，</w:t>
      </w:r>
      <w:r w:rsidRPr="0027235D">
        <w:rPr>
          <w:szCs w:val="32"/>
        </w:rPr>
        <w:t>扩大专兼职食品安全信息员（协管员）队伍，完善投诉举报体系和奖励制度，构建食品安全社会共治格局。</w:t>
      </w:r>
    </w:p>
    <w:p w:rsidR="00DF2B8E" w:rsidRPr="0027235D" w:rsidRDefault="00DF2B8E" w:rsidP="00DF2B8E">
      <w:pPr>
        <w:ind w:firstLineChars="200" w:firstLine="640"/>
        <w:rPr>
          <w:szCs w:val="32"/>
        </w:rPr>
      </w:pPr>
      <w:r w:rsidRPr="0027235D">
        <w:rPr>
          <w:rFonts w:hint="eastAsia"/>
          <w:szCs w:val="32"/>
        </w:rPr>
        <w:t>2</w:t>
      </w:r>
      <w:r w:rsidRPr="0027235D">
        <w:rPr>
          <w:rFonts w:hint="eastAsia"/>
          <w:szCs w:val="32"/>
        </w:rPr>
        <w:t>．</w:t>
      </w:r>
      <w:r w:rsidRPr="0027235D">
        <w:rPr>
          <w:szCs w:val="32"/>
        </w:rPr>
        <w:t>严格食品安全源头监管。</w:t>
      </w:r>
      <w:r w:rsidRPr="0027235D">
        <w:rPr>
          <w:rFonts w:hint="eastAsia"/>
          <w:szCs w:val="32"/>
        </w:rPr>
        <w:t>严把</w:t>
      </w:r>
      <w:r w:rsidRPr="0027235D">
        <w:rPr>
          <w:szCs w:val="32"/>
        </w:rPr>
        <w:t>食品</w:t>
      </w:r>
      <w:r w:rsidRPr="0027235D">
        <w:rPr>
          <w:rFonts w:hint="eastAsia"/>
          <w:szCs w:val="32"/>
        </w:rPr>
        <w:t>产地</w:t>
      </w:r>
      <w:r w:rsidRPr="0027235D">
        <w:rPr>
          <w:szCs w:val="32"/>
        </w:rPr>
        <w:t>环境安全</w:t>
      </w:r>
      <w:r w:rsidRPr="0027235D">
        <w:rPr>
          <w:rFonts w:hint="eastAsia"/>
          <w:szCs w:val="32"/>
        </w:rPr>
        <w:t>关</w:t>
      </w:r>
      <w:r w:rsidRPr="0027235D">
        <w:rPr>
          <w:szCs w:val="32"/>
        </w:rPr>
        <w:t>，强化土壤污染管控和修复，开展重点地区涉重金属行业污染土壤风险排查和整治。实施耕地环境治理保护重大工程。加强流域水污染防治工作。严格执行农药兽药、饲料添加剂等农业投入品生产和使用规定，严格落实定点经营和实名购买制度。</w:t>
      </w:r>
      <w:r w:rsidRPr="0027235D">
        <w:rPr>
          <w:rFonts w:hint="eastAsia"/>
          <w:szCs w:val="32"/>
        </w:rPr>
        <w:t>提高粮食</w:t>
      </w:r>
      <w:r w:rsidRPr="0027235D">
        <w:rPr>
          <w:szCs w:val="32"/>
        </w:rPr>
        <w:t>收储质量，防止不符合食品安全标准的粮食流入市场和食品生产企业</w:t>
      </w:r>
      <w:r w:rsidRPr="0027235D">
        <w:rPr>
          <w:rFonts w:hint="eastAsia"/>
          <w:szCs w:val="32"/>
        </w:rPr>
        <w:t>。</w:t>
      </w:r>
      <w:r w:rsidRPr="0027235D">
        <w:rPr>
          <w:szCs w:val="32"/>
        </w:rPr>
        <w:t>加强进口食品</w:t>
      </w:r>
      <w:r w:rsidRPr="0027235D">
        <w:rPr>
          <w:rFonts w:hint="eastAsia"/>
          <w:szCs w:val="32"/>
        </w:rPr>
        <w:t>安全监管</w:t>
      </w:r>
      <w:r w:rsidRPr="0027235D">
        <w:rPr>
          <w:szCs w:val="32"/>
        </w:rPr>
        <w:t>，</w:t>
      </w:r>
      <w:r w:rsidRPr="0027235D">
        <w:rPr>
          <w:rFonts w:hint="eastAsia"/>
          <w:szCs w:val="32"/>
        </w:rPr>
        <w:t>严防输</w:t>
      </w:r>
      <w:r w:rsidRPr="0027235D">
        <w:rPr>
          <w:rFonts w:hint="eastAsia"/>
          <w:szCs w:val="32"/>
        </w:rPr>
        <w:lastRenderedPageBreak/>
        <w:t>入</w:t>
      </w:r>
      <w:proofErr w:type="gramStart"/>
      <w:r w:rsidRPr="0027235D">
        <w:rPr>
          <w:rFonts w:hint="eastAsia"/>
          <w:szCs w:val="32"/>
        </w:rPr>
        <w:t>型</w:t>
      </w:r>
      <w:r w:rsidRPr="0027235D">
        <w:rPr>
          <w:szCs w:val="32"/>
        </w:rPr>
        <w:t>食品</w:t>
      </w:r>
      <w:proofErr w:type="gramEnd"/>
      <w:r w:rsidRPr="0027235D">
        <w:rPr>
          <w:szCs w:val="32"/>
        </w:rPr>
        <w:t>安全风险。</w:t>
      </w:r>
    </w:p>
    <w:p w:rsidR="00DF2B8E" w:rsidRPr="0027235D" w:rsidRDefault="00DF2B8E" w:rsidP="00DF2B8E">
      <w:pPr>
        <w:ind w:firstLineChars="200" w:firstLine="640"/>
        <w:rPr>
          <w:szCs w:val="32"/>
        </w:rPr>
      </w:pPr>
      <w:r w:rsidRPr="0027235D">
        <w:rPr>
          <w:rFonts w:hint="eastAsia"/>
          <w:szCs w:val="32"/>
        </w:rPr>
        <w:t>3</w:t>
      </w:r>
      <w:r w:rsidRPr="0027235D">
        <w:rPr>
          <w:rFonts w:hint="eastAsia"/>
          <w:szCs w:val="32"/>
        </w:rPr>
        <w:t>．</w:t>
      </w:r>
      <w:r w:rsidRPr="0027235D">
        <w:rPr>
          <w:szCs w:val="32"/>
        </w:rPr>
        <w:t>严格食品生产经营安全监管。推动</w:t>
      </w:r>
      <w:r w:rsidRPr="0027235D">
        <w:rPr>
          <w:rFonts w:hint="eastAsia"/>
          <w:szCs w:val="32"/>
        </w:rPr>
        <w:t>规模以上</w:t>
      </w:r>
      <w:r w:rsidRPr="0027235D">
        <w:rPr>
          <w:szCs w:val="32"/>
        </w:rPr>
        <w:t>食品生产企业建立和实施危害分析和关键控制点体系（</w:t>
      </w:r>
      <w:r w:rsidRPr="0027235D">
        <w:rPr>
          <w:szCs w:val="32"/>
        </w:rPr>
        <w:t>HACCP</w:t>
      </w:r>
      <w:r w:rsidRPr="0027235D">
        <w:rPr>
          <w:szCs w:val="32"/>
        </w:rPr>
        <w:t>）</w:t>
      </w:r>
      <w:r w:rsidRPr="0027235D">
        <w:rPr>
          <w:rFonts w:hint="eastAsia"/>
          <w:szCs w:val="32"/>
        </w:rPr>
        <w:t>，指导重点食品生产企业完善信息化追溯体系</w:t>
      </w:r>
      <w:r w:rsidRPr="0027235D">
        <w:rPr>
          <w:szCs w:val="32"/>
        </w:rPr>
        <w:t>。加强乳制品、</w:t>
      </w:r>
      <w:r w:rsidRPr="0027235D">
        <w:rPr>
          <w:rFonts w:hint="eastAsia"/>
          <w:szCs w:val="32"/>
        </w:rPr>
        <w:t>肉制品、</w:t>
      </w:r>
      <w:r w:rsidRPr="0027235D">
        <w:rPr>
          <w:szCs w:val="32"/>
        </w:rPr>
        <w:t>保健食品、砖茶、粮食</w:t>
      </w:r>
      <w:r w:rsidRPr="0027235D">
        <w:rPr>
          <w:rFonts w:hint="eastAsia"/>
          <w:szCs w:val="32"/>
        </w:rPr>
        <w:t>、调味品</w:t>
      </w:r>
      <w:r w:rsidRPr="0027235D">
        <w:rPr>
          <w:szCs w:val="32"/>
        </w:rPr>
        <w:t>等</w:t>
      </w:r>
      <w:r w:rsidRPr="0027235D">
        <w:rPr>
          <w:rFonts w:hint="eastAsia"/>
          <w:szCs w:val="32"/>
        </w:rPr>
        <w:t>重点品种</w:t>
      </w:r>
      <w:r w:rsidRPr="0027235D">
        <w:rPr>
          <w:szCs w:val="32"/>
        </w:rPr>
        <w:t>监管。</w:t>
      </w:r>
      <w:r w:rsidRPr="0027235D">
        <w:rPr>
          <w:rFonts w:hint="eastAsia"/>
          <w:szCs w:val="32"/>
        </w:rPr>
        <w:t>持续加大问题企业飞行检查和重点企业体系检查力度。</w:t>
      </w:r>
      <w:r w:rsidRPr="0027235D">
        <w:rPr>
          <w:szCs w:val="32"/>
        </w:rPr>
        <w:t>深入开展校园食品安全守护行动、农村食品安全治理、小作坊治理提升、网络餐饮服务专项行动，深化白酒品质提升工程。扩大学校食堂</w:t>
      </w:r>
      <w:r w:rsidRPr="0027235D">
        <w:rPr>
          <w:szCs w:val="32"/>
        </w:rPr>
        <w:t>“</w:t>
      </w:r>
      <w:r w:rsidRPr="0027235D">
        <w:rPr>
          <w:szCs w:val="32"/>
        </w:rPr>
        <w:t>互联网</w:t>
      </w:r>
      <w:r w:rsidRPr="0027235D">
        <w:rPr>
          <w:szCs w:val="32"/>
        </w:rPr>
        <w:t>+</w:t>
      </w:r>
      <w:r w:rsidRPr="0027235D">
        <w:rPr>
          <w:szCs w:val="32"/>
        </w:rPr>
        <w:t>明厨亮灶</w:t>
      </w:r>
      <w:r w:rsidRPr="0027235D">
        <w:rPr>
          <w:szCs w:val="32"/>
        </w:rPr>
        <w:t>”</w:t>
      </w:r>
      <w:r w:rsidRPr="0027235D">
        <w:rPr>
          <w:szCs w:val="32"/>
        </w:rPr>
        <w:t>覆盖。推进冷链物流疫情防控</w:t>
      </w:r>
      <w:r w:rsidRPr="0027235D">
        <w:rPr>
          <w:rFonts w:hint="eastAsia"/>
          <w:szCs w:val="32"/>
        </w:rPr>
        <w:t>，推进</w:t>
      </w:r>
      <w:r w:rsidRPr="0027235D">
        <w:rPr>
          <w:szCs w:val="32"/>
          <w:lang w:val="zh-CN"/>
        </w:rPr>
        <w:t>农产品</w:t>
      </w:r>
      <w:r w:rsidRPr="0027235D">
        <w:rPr>
          <w:szCs w:val="32"/>
        </w:rPr>
        <w:t>市场规范化建设，</w:t>
      </w:r>
      <w:r w:rsidRPr="0027235D">
        <w:rPr>
          <w:rFonts w:hint="eastAsia"/>
          <w:szCs w:val="32"/>
        </w:rPr>
        <w:t>完善</w:t>
      </w:r>
      <w:r w:rsidRPr="0027235D">
        <w:rPr>
          <w:szCs w:val="32"/>
        </w:rPr>
        <w:t>分级分类管理制度，开展</w:t>
      </w:r>
      <w:r w:rsidRPr="0027235D">
        <w:rPr>
          <w:szCs w:val="32"/>
        </w:rPr>
        <w:t>“</w:t>
      </w:r>
      <w:r w:rsidRPr="0027235D">
        <w:rPr>
          <w:szCs w:val="32"/>
        </w:rPr>
        <w:t>智慧农产品市场</w:t>
      </w:r>
      <w:r w:rsidRPr="0027235D">
        <w:rPr>
          <w:szCs w:val="32"/>
        </w:rPr>
        <w:t>”</w:t>
      </w:r>
      <w:r w:rsidRPr="0027235D">
        <w:rPr>
          <w:szCs w:val="32"/>
        </w:rPr>
        <w:t>试点。开展放心食品超市自我承诺活动。</w:t>
      </w:r>
    </w:p>
    <w:p w:rsidR="00DF2B8E" w:rsidRPr="0027235D" w:rsidRDefault="00DF2B8E" w:rsidP="00DF2B8E">
      <w:pPr>
        <w:ind w:firstLineChars="200" w:firstLine="640"/>
        <w:rPr>
          <w:szCs w:val="32"/>
        </w:rPr>
      </w:pPr>
      <w:r w:rsidRPr="0027235D">
        <w:rPr>
          <w:rFonts w:hint="eastAsia"/>
          <w:szCs w:val="32"/>
        </w:rPr>
        <w:t>4</w:t>
      </w:r>
      <w:r w:rsidRPr="0027235D">
        <w:rPr>
          <w:rFonts w:hint="eastAsia"/>
          <w:szCs w:val="32"/>
        </w:rPr>
        <w:t>．</w:t>
      </w:r>
      <w:r w:rsidRPr="0027235D">
        <w:rPr>
          <w:szCs w:val="32"/>
        </w:rPr>
        <w:t>完善食品安全风险防控体系。建立覆盖</w:t>
      </w:r>
      <w:r w:rsidRPr="0027235D">
        <w:rPr>
          <w:szCs w:val="32"/>
        </w:rPr>
        <w:t>“</w:t>
      </w:r>
      <w:r w:rsidRPr="0027235D">
        <w:rPr>
          <w:szCs w:val="32"/>
        </w:rPr>
        <w:t>从农田到餐桌</w:t>
      </w:r>
      <w:r w:rsidRPr="0027235D">
        <w:rPr>
          <w:szCs w:val="32"/>
        </w:rPr>
        <w:t>”</w:t>
      </w:r>
      <w:r w:rsidRPr="0027235D">
        <w:rPr>
          <w:szCs w:val="32"/>
        </w:rPr>
        <w:t>全过程食品安全风险监测网络。</w:t>
      </w:r>
      <w:r w:rsidRPr="0027235D">
        <w:rPr>
          <w:rFonts w:hint="eastAsia"/>
          <w:szCs w:val="32"/>
        </w:rPr>
        <w:t>强化抽检监测</w:t>
      </w:r>
      <w:r w:rsidRPr="0027235D">
        <w:rPr>
          <w:szCs w:val="32"/>
        </w:rPr>
        <w:t>的隐患排查和风险管控作用。</w:t>
      </w:r>
      <w:r w:rsidRPr="0027235D">
        <w:rPr>
          <w:rFonts w:hint="eastAsia"/>
          <w:szCs w:val="32"/>
        </w:rPr>
        <w:t>不断完善</w:t>
      </w:r>
      <w:r w:rsidRPr="0027235D">
        <w:rPr>
          <w:szCs w:val="32"/>
        </w:rPr>
        <w:t>食品安全标准体系，提高食品安全技术鉴定能力。持续发布风险预警和消费提示，探索监检联动和食品安全区域联治。强化食品生产经营安全风险分级分类管理，推动日常监管与重点监管有机结合。探索建立食品安全风险防控信息平台。</w:t>
      </w:r>
      <w:r w:rsidRPr="0027235D">
        <w:rPr>
          <w:rFonts w:hint="eastAsia"/>
          <w:szCs w:val="32"/>
        </w:rPr>
        <w:t>加强</w:t>
      </w:r>
      <w:r w:rsidRPr="0027235D">
        <w:rPr>
          <w:szCs w:val="32"/>
        </w:rPr>
        <w:t>食品安全</w:t>
      </w:r>
      <w:r w:rsidRPr="0027235D">
        <w:rPr>
          <w:rFonts w:hint="eastAsia"/>
          <w:szCs w:val="32"/>
        </w:rPr>
        <w:t>突发</w:t>
      </w:r>
      <w:r w:rsidRPr="0027235D">
        <w:rPr>
          <w:szCs w:val="32"/>
        </w:rPr>
        <w:t>事件应急处置</w:t>
      </w:r>
      <w:r w:rsidRPr="0027235D">
        <w:rPr>
          <w:rFonts w:hint="eastAsia"/>
          <w:szCs w:val="32"/>
        </w:rPr>
        <w:t>。</w:t>
      </w:r>
    </w:p>
    <w:p w:rsidR="00DF2B8E" w:rsidRPr="0027235D" w:rsidRDefault="00DF2B8E" w:rsidP="00DF2B8E">
      <w:pPr>
        <w:numPr>
          <w:ilvl w:val="0"/>
          <w:numId w:val="7"/>
        </w:numPr>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t>加强药品</w:t>
      </w:r>
      <w:r w:rsidRPr="0027235D">
        <w:rPr>
          <w:rFonts w:ascii="方正黑体简体" w:eastAsia="方正黑体简体" w:hAnsi="方正黑体简体" w:cs="方正黑体简体"/>
          <w:szCs w:val="32"/>
        </w:rPr>
        <w:t>安全监管</w:t>
      </w:r>
    </w:p>
    <w:p w:rsidR="00DF2B8E" w:rsidRPr="0027235D" w:rsidRDefault="00DF2B8E" w:rsidP="00DF2B8E">
      <w:pPr>
        <w:spacing w:line="600" w:lineRule="exact"/>
        <w:ind w:firstLineChars="200" w:firstLine="640"/>
        <w:rPr>
          <w:szCs w:val="32"/>
        </w:rPr>
      </w:pPr>
      <w:r w:rsidRPr="0027235D">
        <w:rPr>
          <w:rFonts w:hint="eastAsia"/>
          <w:szCs w:val="32"/>
        </w:rPr>
        <w:t>1</w:t>
      </w:r>
      <w:r w:rsidRPr="0027235D">
        <w:rPr>
          <w:rFonts w:hint="eastAsia"/>
          <w:szCs w:val="32"/>
        </w:rPr>
        <w:t>．严格疫苗安全监管。建立疫苗监管质量管理体系，完善疫苗安全协调机制，推动实施疫苗上市许可持有人风险</w:t>
      </w:r>
      <w:r w:rsidRPr="0027235D">
        <w:rPr>
          <w:rFonts w:hint="eastAsia"/>
          <w:szCs w:val="32"/>
        </w:rPr>
        <w:lastRenderedPageBreak/>
        <w:t>报告制度。继续落实疫苗生产企业派驻检查员制度，持续强化疫苗生产质量监管，加强疫苗储存、运输和使用环节监管，健全疫苗信息化追溯体系。定期组织开展疫苗安全风险</w:t>
      </w:r>
      <w:proofErr w:type="gramStart"/>
      <w:r w:rsidRPr="0027235D">
        <w:rPr>
          <w:rFonts w:hint="eastAsia"/>
          <w:szCs w:val="32"/>
        </w:rPr>
        <w:t>研</w:t>
      </w:r>
      <w:proofErr w:type="gramEnd"/>
      <w:r w:rsidRPr="0027235D">
        <w:rPr>
          <w:rFonts w:hint="eastAsia"/>
          <w:szCs w:val="32"/>
        </w:rPr>
        <w:t>判，建立完善应急处置机制。</w:t>
      </w:r>
      <w:r w:rsidRPr="0027235D">
        <w:rPr>
          <w:rFonts w:hint="eastAsia"/>
          <w:szCs w:val="32"/>
        </w:rPr>
        <w:t xml:space="preserve"> </w:t>
      </w:r>
    </w:p>
    <w:p w:rsidR="00DF2B8E" w:rsidRPr="0027235D" w:rsidRDefault="00DF2B8E" w:rsidP="00DF2B8E">
      <w:pPr>
        <w:ind w:firstLineChars="200" w:firstLine="640"/>
        <w:rPr>
          <w:szCs w:val="32"/>
        </w:rPr>
      </w:pPr>
      <w:r w:rsidRPr="0027235D">
        <w:rPr>
          <w:rFonts w:hint="eastAsia"/>
          <w:szCs w:val="32"/>
        </w:rPr>
        <w:t>2</w:t>
      </w:r>
      <w:r w:rsidRPr="0027235D">
        <w:rPr>
          <w:rFonts w:hint="eastAsia"/>
          <w:szCs w:val="32"/>
        </w:rPr>
        <w:t>．严格药品安全监管。强化药品注册管理，提高注册核查效能。支持药品临床试验机构建设，规范临床研究行为，提高临床试验管理水平。加强对上市后药品的持续管理，督促企业开展药品上市后研究。加强药品生产监管，督促企业落实药品上市许可持有人主体责任，加强疫苗、血液制品、放射性药品等高风险药品监管力度，开展对药用原辅料和药包材生产企业延伸监管。加强药品流通监管，督促企业严格落实药品经营质量管理规范，强化麻醉药品、精神药品、药品类易制毒化学品等特殊药品经营管理，加强药品网络销售行为监管。强化药品零售企业执业药师配备。优化中药审评机制，完善中药注册管理和质量监管，鼓励各级各类中医医疗机构参与国家药品不良反应监测哨点医院建设。建立健全中药质量标准评价和安全评估体系，开展已上市中成药再评价，</w:t>
      </w:r>
      <w:r w:rsidRPr="0027235D">
        <w:rPr>
          <w:szCs w:val="32"/>
        </w:rPr>
        <w:t>推进</w:t>
      </w:r>
      <w:r w:rsidRPr="0027235D">
        <w:rPr>
          <w:rFonts w:hint="eastAsia"/>
          <w:szCs w:val="32"/>
        </w:rPr>
        <w:t>中药</w:t>
      </w:r>
      <w:r w:rsidRPr="0027235D">
        <w:rPr>
          <w:szCs w:val="32"/>
        </w:rPr>
        <w:t>饮片再加工的质量监管</w:t>
      </w:r>
      <w:r w:rsidRPr="0027235D">
        <w:rPr>
          <w:rFonts w:hint="eastAsia"/>
          <w:szCs w:val="32"/>
        </w:rPr>
        <w:t>。</w:t>
      </w:r>
    </w:p>
    <w:p w:rsidR="00DF2B8E" w:rsidRPr="0027235D" w:rsidRDefault="00DF2B8E" w:rsidP="00DF2B8E">
      <w:pPr>
        <w:ind w:firstLineChars="200" w:firstLine="640"/>
        <w:rPr>
          <w:szCs w:val="32"/>
        </w:rPr>
      </w:pPr>
      <w:r w:rsidRPr="0027235D">
        <w:rPr>
          <w:rFonts w:hint="eastAsia"/>
          <w:szCs w:val="32"/>
        </w:rPr>
        <w:t>3</w:t>
      </w:r>
      <w:r w:rsidRPr="0027235D">
        <w:rPr>
          <w:rFonts w:hint="eastAsia"/>
          <w:szCs w:val="32"/>
        </w:rPr>
        <w:t>．严格医疗器械监管。完善医疗器械监管制度，制定《四川省重点监管医疗器械目录》，实施医疗器械生产企业风险分级分类监管。对无菌、植入性医疗器械生产企业每年至少开展一次生产质量管理规范全项目检查，完成对辖区二</w:t>
      </w:r>
      <w:r w:rsidRPr="0027235D">
        <w:rPr>
          <w:rFonts w:hint="eastAsia"/>
          <w:szCs w:val="32"/>
        </w:rPr>
        <w:lastRenderedPageBreak/>
        <w:t>类及一类医疗器械产品生产企业的生产质量管理规范全项目检查。建立医疗器械高值耗材及集</w:t>
      </w:r>
      <w:proofErr w:type="gramStart"/>
      <w:r w:rsidRPr="0027235D">
        <w:rPr>
          <w:rFonts w:hint="eastAsia"/>
          <w:szCs w:val="32"/>
        </w:rPr>
        <w:t>采品种</w:t>
      </w:r>
      <w:proofErr w:type="gramEnd"/>
      <w:r w:rsidRPr="0027235D">
        <w:rPr>
          <w:rFonts w:hint="eastAsia"/>
          <w:szCs w:val="32"/>
        </w:rPr>
        <w:t>监管清单，加强医疗器械经营和使用质量监管，鼓励创新监管模式，规范互联网销售医疗器械行为。分步实施医疗器械唯一标识制度。</w:t>
      </w:r>
    </w:p>
    <w:p w:rsidR="00DF2B8E" w:rsidRPr="0027235D" w:rsidRDefault="00DF2B8E" w:rsidP="00DF2B8E">
      <w:pPr>
        <w:ind w:firstLineChars="200" w:firstLine="640"/>
        <w:rPr>
          <w:szCs w:val="32"/>
        </w:rPr>
      </w:pPr>
      <w:r w:rsidRPr="0027235D">
        <w:rPr>
          <w:rFonts w:hint="eastAsia"/>
          <w:szCs w:val="32"/>
        </w:rPr>
        <w:t>4</w:t>
      </w:r>
      <w:r w:rsidRPr="0027235D">
        <w:rPr>
          <w:rFonts w:hint="eastAsia"/>
          <w:szCs w:val="32"/>
        </w:rPr>
        <w:t>．加强化妆品监管。深入贯彻落实《化妆品监督管理条例》，加强化妆品监管制度建设，全面落实化妆品注册人备案</w:t>
      </w:r>
      <w:proofErr w:type="gramStart"/>
      <w:r w:rsidRPr="0027235D">
        <w:rPr>
          <w:rFonts w:hint="eastAsia"/>
          <w:szCs w:val="32"/>
        </w:rPr>
        <w:t>人制</w:t>
      </w:r>
      <w:proofErr w:type="gramEnd"/>
      <w:r w:rsidRPr="0027235D">
        <w:rPr>
          <w:rFonts w:hint="eastAsia"/>
          <w:szCs w:val="32"/>
        </w:rPr>
        <w:t>度。强化化妆品备案管理，重置备案工作流程，进一步优化程序，规范操作。逐步建立化妆品生产企业信用档案，建立全链条监管制度，落实化妆品生产质量管理规范，实现从原料采购到生产过程、检测检验到出厂销售可追溯。加强化妆品经营监管，积极探索网络监管，突出重点领域和重点产品，严厉打击违法违规行为。</w:t>
      </w:r>
    </w:p>
    <w:p w:rsidR="00DF2B8E" w:rsidRPr="0027235D" w:rsidRDefault="00DF2B8E" w:rsidP="00DF2B8E">
      <w:pPr>
        <w:ind w:firstLineChars="200" w:firstLine="640"/>
        <w:rPr>
          <w:szCs w:val="32"/>
        </w:rPr>
      </w:pPr>
      <w:r w:rsidRPr="0027235D">
        <w:rPr>
          <w:rFonts w:hint="eastAsia"/>
          <w:szCs w:val="32"/>
        </w:rPr>
        <w:t>5</w:t>
      </w:r>
      <w:r w:rsidRPr="0027235D">
        <w:rPr>
          <w:rFonts w:hint="eastAsia"/>
          <w:szCs w:val="32"/>
        </w:rPr>
        <w:t>．加强药品安全应急管理。全力支持做好常态化疫情防控，完善各级药品、疫苗、医疗器械、化妆品突发事件应急预案，健全应急管理机制。加强应急药品医疗器械技术支撑能力建设，强化应对突发公共卫生事件的技术储备能力，强化应对突发重特大公共卫生事件的统一指挥与协调。强化应急队伍及应急装备建设，加强应急能力培训，开展常态化药品安全应急演练，提升各级负责药品监管机构的应急处置能力。完善短缺药品供应保障机制。增强舆情监测</w:t>
      </w:r>
      <w:r w:rsidRPr="0027235D">
        <w:rPr>
          <w:szCs w:val="32"/>
        </w:rPr>
        <w:t>、</w:t>
      </w:r>
      <w:r w:rsidRPr="0027235D">
        <w:rPr>
          <w:rFonts w:hint="eastAsia"/>
          <w:szCs w:val="32"/>
        </w:rPr>
        <w:t>处置能力。</w:t>
      </w:r>
      <w:r w:rsidRPr="0027235D">
        <w:rPr>
          <w:rFonts w:hint="eastAsia"/>
          <w:szCs w:val="32"/>
        </w:rPr>
        <w:t xml:space="preserve">  </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szCs w:val="32"/>
        </w:rPr>
        <w:t>三、</w:t>
      </w:r>
      <w:r w:rsidRPr="0027235D">
        <w:rPr>
          <w:rFonts w:ascii="方正黑体简体" w:eastAsia="方正黑体简体" w:hAnsi="方正黑体简体" w:cs="方正黑体简体" w:hint="eastAsia"/>
          <w:szCs w:val="32"/>
        </w:rPr>
        <w:t>加强</w:t>
      </w:r>
      <w:r w:rsidRPr="0027235D">
        <w:rPr>
          <w:rFonts w:ascii="方正黑体简体" w:eastAsia="方正黑体简体" w:hAnsi="方正黑体简体" w:cs="方正黑体简体"/>
          <w:szCs w:val="32"/>
        </w:rPr>
        <w:t>产品质量安全监管</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rPr>
      </w:pPr>
      <w:r w:rsidRPr="0027235D">
        <w:rPr>
          <w:rFonts w:hint="eastAsia"/>
          <w:szCs w:val="32"/>
        </w:rPr>
        <w:lastRenderedPageBreak/>
        <w:t>1</w:t>
      </w:r>
      <w:r w:rsidRPr="0027235D">
        <w:rPr>
          <w:rFonts w:hint="eastAsia"/>
          <w:szCs w:val="32"/>
        </w:rPr>
        <w:t>．增强</w:t>
      </w:r>
      <w:r w:rsidRPr="0027235D">
        <w:rPr>
          <w:szCs w:val="32"/>
        </w:rPr>
        <w:t>产品质量监管</w:t>
      </w:r>
      <w:r w:rsidRPr="0027235D">
        <w:rPr>
          <w:rFonts w:hint="eastAsia"/>
          <w:szCs w:val="32"/>
        </w:rPr>
        <w:t>有效性</w:t>
      </w:r>
      <w:r w:rsidRPr="0027235D">
        <w:rPr>
          <w:szCs w:val="32"/>
        </w:rPr>
        <w:t>。</w:t>
      </w:r>
      <w:r w:rsidRPr="0027235D">
        <w:rPr>
          <w:rFonts w:hint="eastAsia"/>
          <w:szCs w:val="32"/>
        </w:rPr>
        <w:t>推动</w:t>
      </w:r>
      <w:r w:rsidRPr="0027235D">
        <w:rPr>
          <w:szCs w:val="32"/>
        </w:rPr>
        <w:t>企业建立产品质量安全承诺制度，督促落实产品质量出厂检验、自主排查和主动报告风险隐患等制度，鼓励参加产品质量安全责任保险。</w:t>
      </w:r>
      <w:r w:rsidRPr="0027235D">
        <w:rPr>
          <w:rFonts w:hint="eastAsia"/>
          <w:szCs w:val="32"/>
        </w:rPr>
        <w:t>深化“抽检分离”模式，制定重点工业产品质量安全监管目录，实施质量分级分类监管。</w:t>
      </w:r>
    </w:p>
    <w:p w:rsidR="00DF2B8E" w:rsidRPr="0027235D" w:rsidRDefault="00DF2B8E" w:rsidP="00DF2B8E">
      <w:pPr>
        <w:ind w:firstLineChars="200" w:firstLine="640"/>
        <w:rPr>
          <w:szCs w:val="32"/>
        </w:rPr>
      </w:pPr>
      <w:r w:rsidRPr="0027235D">
        <w:rPr>
          <w:rFonts w:hint="eastAsia"/>
          <w:szCs w:val="32"/>
        </w:rPr>
        <w:t>2</w:t>
      </w:r>
      <w:r w:rsidRPr="0027235D">
        <w:rPr>
          <w:rFonts w:hint="eastAsia"/>
          <w:szCs w:val="32"/>
        </w:rPr>
        <w:t>．</w:t>
      </w:r>
      <w:r w:rsidRPr="0027235D">
        <w:rPr>
          <w:szCs w:val="32"/>
        </w:rPr>
        <w:t>着力防范化解风险。</w:t>
      </w:r>
      <w:r w:rsidRPr="0027235D">
        <w:rPr>
          <w:rFonts w:hint="eastAsia"/>
          <w:szCs w:val="32"/>
        </w:rPr>
        <w:t>推动</w:t>
      </w:r>
      <w:r w:rsidRPr="0027235D">
        <w:rPr>
          <w:szCs w:val="32"/>
        </w:rPr>
        <w:t>企业建立主要消费品质</w:t>
      </w:r>
      <w:proofErr w:type="gramStart"/>
      <w:r w:rsidRPr="0027235D">
        <w:rPr>
          <w:szCs w:val="32"/>
        </w:rPr>
        <w:t>量安全</w:t>
      </w:r>
      <w:proofErr w:type="gramEnd"/>
      <w:r w:rsidRPr="0027235D">
        <w:rPr>
          <w:szCs w:val="32"/>
        </w:rPr>
        <w:t>追溯体系。</w:t>
      </w:r>
      <w:r w:rsidRPr="0027235D">
        <w:rPr>
          <w:rFonts w:hint="eastAsia"/>
          <w:szCs w:val="32"/>
        </w:rPr>
        <w:t>健全</w:t>
      </w:r>
      <w:r w:rsidRPr="0027235D">
        <w:rPr>
          <w:szCs w:val="32"/>
        </w:rPr>
        <w:t>缺陷产品召回制度，加强新能源与智能网联</w:t>
      </w:r>
      <w:r w:rsidRPr="0027235D">
        <w:rPr>
          <w:rFonts w:hint="eastAsia"/>
          <w:szCs w:val="32"/>
        </w:rPr>
        <w:t>汽车</w:t>
      </w:r>
      <w:r w:rsidRPr="0027235D">
        <w:rPr>
          <w:szCs w:val="32"/>
        </w:rPr>
        <w:t>、智能家居、</w:t>
      </w:r>
      <w:r w:rsidRPr="0027235D">
        <w:rPr>
          <w:rFonts w:hint="eastAsia"/>
          <w:szCs w:val="32"/>
        </w:rPr>
        <w:t>儿童用品</w:t>
      </w:r>
      <w:r w:rsidRPr="0027235D">
        <w:rPr>
          <w:szCs w:val="32"/>
        </w:rPr>
        <w:t>、电子电器等重点产品召回管理，强化重大案件调查与召回后续监督，完善缺陷产品召回技术支撑</w:t>
      </w:r>
      <w:r w:rsidRPr="0027235D">
        <w:rPr>
          <w:rFonts w:hint="eastAsia"/>
          <w:szCs w:val="32"/>
        </w:rPr>
        <w:t>。完善</w:t>
      </w:r>
      <w:r w:rsidRPr="0027235D">
        <w:rPr>
          <w:szCs w:val="32"/>
        </w:rPr>
        <w:t>产品伤害监测制度，拓宽监测信息采集渠道，扩大监测点，推进产品伤害预防干预。</w:t>
      </w:r>
      <w:r w:rsidRPr="0027235D">
        <w:rPr>
          <w:rFonts w:hint="eastAsia"/>
          <w:szCs w:val="32"/>
        </w:rPr>
        <w:t>实施</w:t>
      </w:r>
      <w:r w:rsidRPr="0027235D">
        <w:rPr>
          <w:szCs w:val="32"/>
        </w:rPr>
        <w:t>产品质量安全事故强制报告</w:t>
      </w:r>
      <w:r w:rsidRPr="0027235D">
        <w:rPr>
          <w:rFonts w:hint="eastAsia"/>
          <w:szCs w:val="32"/>
        </w:rPr>
        <w:t>和</w:t>
      </w:r>
      <w:r w:rsidRPr="0027235D">
        <w:rPr>
          <w:szCs w:val="32"/>
        </w:rPr>
        <w:t>调查处理制度。</w:t>
      </w:r>
    </w:p>
    <w:p w:rsidR="00DF2B8E" w:rsidRPr="0027235D" w:rsidRDefault="00DF2B8E" w:rsidP="00DF2B8E">
      <w:pPr>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t>四、加强特种设备安全监管</w:t>
      </w:r>
    </w:p>
    <w:p w:rsidR="00DF2B8E" w:rsidRPr="0027235D" w:rsidRDefault="00DF2B8E" w:rsidP="00DF2B8E">
      <w:pPr>
        <w:ind w:firstLineChars="200" w:firstLine="640"/>
      </w:pPr>
      <w:r w:rsidRPr="0027235D">
        <w:rPr>
          <w:rFonts w:hint="eastAsia"/>
          <w:szCs w:val="32"/>
        </w:rPr>
        <w:t>1</w:t>
      </w:r>
      <w:r w:rsidRPr="0027235D">
        <w:rPr>
          <w:rFonts w:hint="eastAsia"/>
          <w:szCs w:val="32"/>
        </w:rPr>
        <w:t>．</w:t>
      </w:r>
      <w:r w:rsidRPr="0027235D">
        <w:rPr>
          <w:szCs w:val="32"/>
        </w:rPr>
        <w:t>健全特种设备风险管控体系。</w:t>
      </w:r>
      <w:r w:rsidRPr="0027235D">
        <w:rPr>
          <w:rFonts w:cs="方正仿宋简体" w:hint="eastAsia"/>
          <w:szCs w:val="32"/>
        </w:rPr>
        <w:t>完善特种设备安全风险分级管控与隐患排查治理双重预防体系。健全生产单位、使用单位、检验检测机构特种设备数据报告制度，实现特种设备安全信息全生命周期可追溯。健全行业管理部门和专业监管部门特种设备重大风险通报联动机制，全面落实企业“双重预防”自主辨识、自动管控、自查自改的风险防范主体责任。</w:t>
      </w:r>
    </w:p>
    <w:p w:rsidR="00DF2B8E" w:rsidRPr="0027235D" w:rsidRDefault="00DF2B8E" w:rsidP="00DF2B8E">
      <w:pPr>
        <w:ind w:firstLineChars="200" w:firstLine="640"/>
        <w:rPr>
          <w:szCs w:val="32"/>
        </w:rPr>
      </w:pPr>
      <w:r w:rsidRPr="0027235D">
        <w:rPr>
          <w:rFonts w:hint="eastAsia"/>
          <w:szCs w:val="32"/>
        </w:rPr>
        <w:t>2</w:t>
      </w:r>
      <w:r w:rsidRPr="0027235D">
        <w:rPr>
          <w:rFonts w:hint="eastAsia"/>
          <w:szCs w:val="32"/>
        </w:rPr>
        <w:t>．</w:t>
      </w:r>
      <w:r w:rsidRPr="0027235D">
        <w:rPr>
          <w:szCs w:val="32"/>
        </w:rPr>
        <w:t>强化特种设备隐患排查整治。</w:t>
      </w:r>
      <w:r w:rsidRPr="0027235D">
        <w:rPr>
          <w:rFonts w:cs="方正仿宋简体" w:hint="eastAsia"/>
          <w:szCs w:val="32"/>
        </w:rPr>
        <w:t>扎实推进特种设备安全专项整治三年行动。突出</w:t>
      </w:r>
      <w:proofErr w:type="gramStart"/>
      <w:r w:rsidRPr="0027235D">
        <w:rPr>
          <w:rFonts w:cs="方正仿宋简体" w:hint="eastAsia"/>
          <w:szCs w:val="32"/>
        </w:rPr>
        <w:t>危化品相关</w:t>
      </w:r>
      <w:proofErr w:type="gramEnd"/>
      <w:r w:rsidRPr="0027235D">
        <w:rPr>
          <w:rFonts w:cs="方正仿宋简体" w:hint="eastAsia"/>
          <w:szCs w:val="32"/>
        </w:rPr>
        <w:t>特种设备、公共聚集</w:t>
      </w:r>
      <w:r w:rsidRPr="0027235D">
        <w:rPr>
          <w:rFonts w:cs="方正仿宋简体" w:hint="eastAsia"/>
          <w:szCs w:val="32"/>
        </w:rPr>
        <w:lastRenderedPageBreak/>
        <w:t>场所、燃气行业、工贸行业特种设备，持续开展集中攻坚。建立重大活动、重大项目特种设备安全保障工作机制，开展有针对性的隐患排查治理。全面运用“现场监督检查</w:t>
      </w:r>
      <w:r w:rsidRPr="0027235D">
        <w:rPr>
          <w:rFonts w:cs="方正仿宋简体"/>
          <w:szCs w:val="32"/>
        </w:rPr>
        <w:t>APP</w:t>
      </w:r>
      <w:r w:rsidRPr="0027235D">
        <w:rPr>
          <w:rFonts w:cs="方正仿宋简体" w:hint="eastAsia"/>
          <w:szCs w:val="32"/>
        </w:rPr>
        <w:t>”，构建完成气瓶安全监管服务平台、</w:t>
      </w:r>
      <w:r w:rsidRPr="0027235D">
        <w:rPr>
          <w:rFonts w:hint="eastAsia"/>
        </w:rPr>
        <w:t>建设特种设备检验动态管理信息系统</w:t>
      </w:r>
      <w:r w:rsidRPr="0027235D">
        <w:rPr>
          <w:rFonts w:cs="方正仿宋简体" w:hint="eastAsia"/>
          <w:szCs w:val="32"/>
        </w:rPr>
        <w:t>。加强和改善对</w:t>
      </w:r>
      <w:proofErr w:type="gramStart"/>
      <w:r w:rsidRPr="0027235D">
        <w:rPr>
          <w:rFonts w:cs="方正仿宋简体" w:hint="eastAsia"/>
          <w:szCs w:val="32"/>
        </w:rPr>
        <w:t>涉氢设备</w:t>
      </w:r>
      <w:proofErr w:type="gramEnd"/>
      <w:r w:rsidRPr="0027235D">
        <w:rPr>
          <w:rFonts w:cs="方正仿宋简体" w:hint="eastAsia"/>
          <w:szCs w:val="32"/>
        </w:rPr>
        <w:t>等新型特种设备监管。加强特种设备事故预防、调查处理、统计分析与应急能力建设。</w:t>
      </w:r>
    </w:p>
    <w:p w:rsidR="00DF2B8E" w:rsidRPr="0027235D" w:rsidRDefault="00DF2B8E" w:rsidP="00DF2B8E">
      <w:pPr>
        <w:ind w:firstLineChars="200" w:firstLine="640"/>
        <w:rPr>
          <w:rFonts w:cs="Courier New"/>
          <w:sz w:val="21"/>
          <w:szCs w:val="21"/>
        </w:rPr>
      </w:pPr>
      <w:r w:rsidRPr="0027235D">
        <w:rPr>
          <w:rFonts w:hint="eastAsia"/>
          <w:szCs w:val="32"/>
        </w:rPr>
        <w:t>3</w:t>
      </w:r>
      <w:r w:rsidRPr="0027235D">
        <w:rPr>
          <w:rFonts w:hint="eastAsia"/>
          <w:szCs w:val="32"/>
        </w:rPr>
        <w:t>．完善</w:t>
      </w:r>
      <w:r w:rsidRPr="0027235D">
        <w:rPr>
          <w:szCs w:val="32"/>
        </w:rPr>
        <w:t>特种设备安全保障市场化机制。</w:t>
      </w:r>
      <w:r w:rsidRPr="0027235D">
        <w:rPr>
          <w:rFonts w:hint="eastAsia"/>
        </w:rPr>
        <w:t>推广电梯按需</w:t>
      </w:r>
      <w:proofErr w:type="gramStart"/>
      <w:r w:rsidRPr="0027235D">
        <w:rPr>
          <w:rFonts w:hint="eastAsia"/>
        </w:rPr>
        <w:t>维保新</w:t>
      </w:r>
      <w:proofErr w:type="gramEnd"/>
      <w:r w:rsidRPr="0027235D">
        <w:rPr>
          <w:rFonts w:hint="eastAsia"/>
        </w:rPr>
        <w:t>模式，加大电梯责任保险推进力度，持续扩大特种设备保险覆盖面。推进特种设备检验检测改革，坚持检验的公益属性和检测的市场属性，完善检验供给模式，有序引入社会检测力量，鼓励符合条件的企业开展自检。</w:t>
      </w:r>
    </w:p>
    <w:p w:rsidR="00DF2B8E" w:rsidRPr="0027235D" w:rsidRDefault="00DF2B8E" w:rsidP="00DF2B8E">
      <w:pPr>
        <w:spacing w:beforeLines="50" w:before="156" w:afterLines="50" w:after="156" w:line="600" w:lineRule="exact"/>
        <w:jc w:val="center"/>
        <w:rPr>
          <w:rFonts w:ascii="方正黑体简体" w:eastAsia="方正黑体简体" w:hAnsi="方正黑体简体" w:cs="方正黑体简体"/>
          <w:sz w:val="30"/>
          <w:szCs w:val="30"/>
        </w:rPr>
      </w:pPr>
      <w:r w:rsidRPr="0027235D">
        <w:rPr>
          <w:rFonts w:ascii="方正黑体简体" w:eastAsia="方正黑体简体" w:hAnsi="方正黑体简体" w:cs="方正黑体简体" w:hint="eastAsia"/>
          <w:sz w:val="30"/>
          <w:szCs w:val="30"/>
        </w:rPr>
        <w:t>专栏</w:t>
      </w:r>
      <w:r w:rsidRPr="0027235D">
        <w:rPr>
          <w:rFonts w:ascii="方正黑体简体" w:eastAsia="方正黑体简体" w:hAnsi="方正黑体简体" w:cs="方正黑体简体"/>
          <w:sz w:val="30"/>
          <w:szCs w:val="30"/>
        </w:rPr>
        <w:t>5</w:t>
      </w:r>
      <w:r w:rsidRPr="0027235D">
        <w:rPr>
          <w:rFonts w:ascii="方正黑体简体" w:eastAsia="方正黑体简体" w:hAnsi="方正黑体简体" w:cs="方正黑体简体" w:hint="eastAsia"/>
          <w:sz w:val="30"/>
          <w:szCs w:val="30"/>
        </w:rPr>
        <w:t xml:space="preserve">  安全监管</w:t>
      </w:r>
    </w:p>
    <w:tbl>
      <w:tblPr>
        <w:tblW w:w="9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0"/>
      </w:tblGrid>
      <w:tr w:rsidR="00DF2B8E" w:rsidRPr="0027235D" w:rsidTr="00065247">
        <w:trPr>
          <w:trHeight w:val="841"/>
        </w:trPr>
        <w:tc>
          <w:tcPr>
            <w:tcW w:w="9080" w:type="dxa"/>
            <w:shd w:val="clear" w:color="auto" w:fill="auto"/>
          </w:tcPr>
          <w:p w:rsidR="00DF2B8E" w:rsidRPr="00FB49E7" w:rsidRDefault="00DF2B8E" w:rsidP="00065247">
            <w:pPr>
              <w:spacing w:line="600" w:lineRule="exact"/>
              <w:ind w:firstLine="298"/>
              <w:rPr>
                <w:sz w:val="30"/>
                <w:szCs w:val="30"/>
              </w:rPr>
            </w:pPr>
            <w:r w:rsidRPr="00FB49E7">
              <w:rPr>
                <w:rFonts w:ascii="方正楷体简体" w:eastAsia="方正楷体简体" w:hint="eastAsia"/>
                <w:sz w:val="30"/>
                <w:szCs w:val="30"/>
              </w:rPr>
              <w:t>食品安全监管行动。</w:t>
            </w:r>
            <w:r w:rsidRPr="00FB49E7">
              <w:rPr>
                <w:sz w:val="30"/>
                <w:szCs w:val="30"/>
              </w:rPr>
              <w:t>建设省级食品检测机构</w:t>
            </w:r>
            <w:r w:rsidRPr="00FB49E7">
              <w:rPr>
                <w:sz w:val="30"/>
                <w:szCs w:val="30"/>
              </w:rPr>
              <w:t>1</w:t>
            </w:r>
            <w:r w:rsidRPr="00FB49E7">
              <w:rPr>
                <w:sz w:val="30"/>
                <w:szCs w:val="30"/>
              </w:rPr>
              <w:t>个、区域性食品检测机构</w:t>
            </w:r>
            <w:r w:rsidRPr="00FB49E7">
              <w:rPr>
                <w:sz w:val="30"/>
                <w:szCs w:val="30"/>
              </w:rPr>
              <w:t>5</w:t>
            </w:r>
            <w:r w:rsidRPr="00FB49E7">
              <w:rPr>
                <w:sz w:val="30"/>
                <w:szCs w:val="30"/>
              </w:rPr>
              <w:t>个、省级食品安全风险监测预警中心</w:t>
            </w:r>
            <w:r w:rsidRPr="00FB49E7">
              <w:rPr>
                <w:rFonts w:hint="eastAsia"/>
                <w:sz w:val="30"/>
                <w:szCs w:val="30"/>
              </w:rPr>
              <w:t>（</w:t>
            </w:r>
            <w:r w:rsidRPr="00FB49E7">
              <w:rPr>
                <w:sz w:val="30"/>
                <w:szCs w:val="30"/>
              </w:rPr>
              <w:t>总站</w:t>
            </w:r>
            <w:r w:rsidRPr="00FB49E7">
              <w:rPr>
                <w:rFonts w:hint="eastAsia"/>
                <w:sz w:val="30"/>
                <w:szCs w:val="30"/>
              </w:rPr>
              <w:t>）</w:t>
            </w:r>
            <w:r w:rsidRPr="00FB49E7">
              <w:rPr>
                <w:sz w:val="30"/>
                <w:szCs w:val="30"/>
              </w:rPr>
              <w:t>。创建国家食品安全示范城市</w:t>
            </w:r>
            <w:r w:rsidRPr="00FB49E7">
              <w:rPr>
                <w:sz w:val="30"/>
                <w:szCs w:val="30"/>
              </w:rPr>
              <w:t>3</w:t>
            </w:r>
            <w:r w:rsidRPr="00FB49E7">
              <w:rPr>
                <w:sz w:val="30"/>
                <w:szCs w:val="30"/>
              </w:rPr>
              <w:t>个</w:t>
            </w:r>
            <w:r w:rsidRPr="00FB49E7">
              <w:rPr>
                <w:rFonts w:hint="eastAsia"/>
                <w:sz w:val="30"/>
                <w:szCs w:val="30"/>
              </w:rPr>
              <w:t>、国家农产品质</w:t>
            </w:r>
            <w:proofErr w:type="gramStart"/>
            <w:r w:rsidRPr="00FB49E7">
              <w:rPr>
                <w:rFonts w:hint="eastAsia"/>
                <w:sz w:val="30"/>
                <w:szCs w:val="30"/>
              </w:rPr>
              <w:t>量安全</w:t>
            </w:r>
            <w:proofErr w:type="gramEnd"/>
            <w:r w:rsidRPr="00FB49E7">
              <w:rPr>
                <w:rFonts w:hint="eastAsia"/>
                <w:sz w:val="30"/>
                <w:szCs w:val="30"/>
              </w:rPr>
              <w:t>县</w:t>
            </w:r>
            <w:r w:rsidRPr="00FB49E7">
              <w:rPr>
                <w:rFonts w:hint="eastAsia"/>
                <w:sz w:val="30"/>
                <w:szCs w:val="30"/>
              </w:rPr>
              <w:t>4</w:t>
            </w:r>
            <w:r w:rsidRPr="00FB49E7">
              <w:rPr>
                <w:rFonts w:hint="eastAsia"/>
                <w:sz w:val="30"/>
                <w:szCs w:val="30"/>
              </w:rPr>
              <w:t>个</w:t>
            </w:r>
            <w:r w:rsidRPr="00FB49E7">
              <w:rPr>
                <w:sz w:val="30"/>
                <w:szCs w:val="30"/>
              </w:rPr>
              <w:t>。推进冷链物流</w:t>
            </w:r>
            <w:r w:rsidRPr="00FB49E7">
              <w:rPr>
                <w:rFonts w:hint="eastAsia"/>
                <w:sz w:val="30"/>
                <w:szCs w:val="30"/>
              </w:rPr>
              <w:t>疫情</w:t>
            </w:r>
            <w:r w:rsidRPr="00FB49E7">
              <w:rPr>
                <w:sz w:val="30"/>
                <w:szCs w:val="30"/>
              </w:rPr>
              <w:t>防控和农产品市场</w:t>
            </w:r>
            <w:r w:rsidRPr="00FB49E7">
              <w:rPr>
                <w:rFonts w:hint="eastAsia"/>
                <w:sz w:val="30"/>
                <w:szCs w:val="30"/>
              </w:rPr>
              <w:t>规范化</w:t>
            </w:r>
            <w:r w:rsidRPr="00FB49E7">
              <w:rPr>
                <w:sz w:val="30"/>
                <w:szCs w:val="30"/>
              </w:rPr>
              <w:t>建设，扩大</w:t>
            </w:r>
            <w:r w:rsidRPr="00FB49E7">
              <w:rPr>
                <w:sz w:val="30"/>
                <w:szCs w:val="30"/>
              </w:rPr>
              <w:t>“</w:t>
            </w:r>
            <w:r w:rsidRPr="00FB49E7">
              <w:rPr>
                <w:sz w:val="30"/>
                <w:szCs w:val="30"/>
              </w:rPr>
              <w:t>川冷链</w:t>
            </w:r>
            <w:r w:rsidRPr="00FB49E7">
              <w:rPr>
                <w:sz w:val="30"/>
                <w:szCs w:val="30"/>
              </w:rPr>
              <w:t>”</w:t>
            </w:r>
            <w:r w:rsidRPr="00FB49E7">
              <w:rPr>
                <w:rFonts w:hint="eastAsia"/>
                <w:sz w:val="30"/>
                <w:szCs w:val="30"/>
              </w:rPr>
              <w:t>追溯</w:t>
            </w:r>
            <w:r w:rsidRPr="00FB49E7">
              <w:rPr>
                <w:sz w:val="30"/>
                <w:szCs w:val="30"/>
              </w:rPr>
              <w:t>平台覆盖率，改造提升农产品市场</w:t>
            </w:r>
            <w:r w:rsidRPr="00FB49E7">
              <w:rPr>
                <w:sz w:val="30"/>
                <w:szCs w:val="30"/>
              </w:rPr>
              <w:t>1000</w:t>
            </w:r>
            <w:r w:rsidRPr="00FB49E7">
              <w:rPr>
                <w:sz w:val="30"/>
                <w:szCs w:val="30"/>
              </w:rPr>
              <w:t>个。扩大学校食堂</w:t>
            </w:r>
            <w:r w:rsidRPr="00FB49E7">
              <w:rPr>
                <w:sz w:val="30"/>
                <w:szCs w:val="30"/>
              </w:rPr>
              <w:t>“</w:t>
            </w:r>
            <w:r w:rsidRPr="00FB49E7">
              <w:rPr>
                <w:sz w:val="30"/>
                <w:szCs w:val="30"/>
              </w:rPr>
              <w:t>互联网</w:t>
            </w:r>
            <w:r w:rsidRPr="00FB49E7">
              <w:rPr>
                <w:sz w:val="30"/>
                <w:szCs w:val="30"/>
              </w:rPr>
              <w:t>+</w:t>
            </w:r>
            <w:r w:rsidRPr="00FB49E7">
              <w:rPr>
                <w:sz w:val="30"/>
                <w:szCs w:val="30"/>
              </w:rPr>
              <w:t>明厨亮灶</w:t>
            </w:r>
            <w:r w:rsidRPr="00FB49E7">
              <w:rPr>
                <w:sz w:val="30"/>
                <w:szCs w:val="30"/>
              </w:rPr>
              <w:t>”</w:t>
            </w:r>
            <w:r w:rsidRPr="00FB49E7">
              <w:rPr>
                <w:sz w:val="30"/>
                <w:szCs w:val="30"/>
              </w:rPr>
              <w:t>覆盖。推进</w:t>
            </w:r>
            <w:r w:rsidRPr="00FB49E7">
              <w:rPr>
                <w:sz w:val="30"/>
                <w:szCs w:val="30"/>
              </w:rPr>
              <w:t>1000</w:t>
            </w:r>
            <w:r w:rsidRPr="00FB49E7">
              <w:rPr>
                <w:sz w:val="30"/>
                <w:szCs w:val="30"/>
              </w:rPr>
              <w:t>户食品生产企业实现危害分析与关键控制点体系认证。食品</w:t>
            </w:r>
            <w:r w:rsidRPr="00FB49E7">
              <w:rPr>
                <w:rFonts w:hint="eastAsia"/>
                <w:sz w:val="30"/>
                <w:szCs w:val="30"/>
              </w:rPr>
              <w:t>（含</w:t>
            </w:r>
            <w:r w:rsidRPr="00FB49E7">
              <w:rPr>
                <w:sz w:val="30"/>
                <w:szCs w:val="30"/>
              </w:rPr>
              <w:t>食用农产品</w:t>
            </w:r>
            <w:r w:rsidRPr="00FB49E7">
              <w:rPr>
                <w:rFonts w:hint="eastAsia"/>
                <w:sz w:val="30"/>
                <w:szCs w:val="30"/>
              </w:rPr>
              <w:t>）</w:t>
            </w:r>
            <w:r w:rsidRPr="00FB49E7">
              <w:rPr>
                <w:sz w:val="30"/>
                <w:szCs w:val="30"/>
              </w:rPr>
              <w:t>抽检年均</w:t>
            </w:r>
            <w:r w:rsidRPr="00FB49E7">
              <w:rPr>
                <w:rFonts w:hint="eastAsia"/>
                <w:sz w:val="30"/>
                <w:szCs w:val="30"/>
              </w:rPr>
              <w:t>达</w:t>
            </w:r>
            <w:r w:rsidRPr="00FB49E7">
              <w:rPr>
                <w:sz w:val="30"/>
                <w:szCs w:val="30"/>
              </w:rPr>
              <w:t>4</w:t>
            </w:r>
            <w:r w:rsidRPr="00FB49E7">
              <w:rPr>
                <w:sz w:val="30"/>
                <w:szCs w:val="30"/>
              </w:rPr>
              <w:t>批次</w:t>
            </w:r>
            <w:r w:rsidRPr="00FB49E7">
              <w:rPr>
                <w:sz w:val="30"/>
                <w:szCs w:val="30"/>
              </w:rPr>
              <w:t>/</w:t>
            </w:r>
            <w:r w:rsidRPr="00FB49E7">
              <w:rPr>
                <w:sz w:val="30"/>
                <w:szCs w:val="30"/>
              </w:rPr>
              <w:t>千人</w:t>
            </w:r>
            <w:r w:rsidRPr="00FB49E7">
              <w:rPr>
                <w:rFonts w:hint="eastAsia"/>
                <w:sz w:val="30"/>
                <w:szCs w:val="30"/>
              </w:rPr>
              <w:t>以上</w:t>
            </w:r>
            <w:r w:rsidRPr="00FB49E7">
              <w:rPr>
                <w:sz w:val="30"/>
                <w:szCs w:val="30"/>
              </w:rPr>
              <w:t>。</w:t>
            </w:r>
          </w:p>
          <w:p w:rsidR="00DF2B8E" w:rsidRPr="00FB49E7" w:rsidRDefault="00DF2B8E" w:rsidP="00065247">
            <w:pPr>
              <w:spacing w:line="600" w:lineRule="exact"/>
              <w:ind w:firstLine="298"/>
              <w:rPr>
                <w:sz w:val="30"/>
                <w:szCs w:val="30"/>
              </w:rPr>
            </w:pPr>
            <w:r w:rsidRPr="00FB49E7">
              <w:rPr>
                <w:rFonts w:ascii="方正楷体简体" w:eastAsia="方正楷体简体" w:hint="eastAsia"/>
                <w:sz w:val="30"/>
                <w:szCs w:val="30"/>
              </w:rPr>
              <w:t>药品</w:t>
            </w:r>
            <w:r w:rsidRPr="00FB49E7">
              <w:rPr>
                <w:rFonts w:ascii="方正楷体简体" w:eastAsia="方正楷体简体"/>
                <w:sz w:val="30"/>
                <w:szCs w:val="30"/>
              </w:rPr>
              <w:t>安全监管行动。</w:t>
            </w:r>
            <w:r w:rsidRPr="00FB49E7">
              <w:rPr>
                <w:sz w:val="30"/>
                <w:szCs w:val="30"/>
              </w:rPr>
              <w:t>建设</w:t>
            </w:r>
            <w:r w:rsidRPr="00FB49E7">
              <w:rPr>
                <w:rFonts w:hint="eastAsia"/>
                <w:sz w:val="30"/>
                <w:szCs w:val="30"/>
              </w:rPr>
              <w:t>药品医疗器械检验检测能力提升项目。以四川省药品检验研究院为主体，建设符合国家标准的药品、医疗器械</w:t>
            </w:r>
            <w:r w:rsidRPr="00FB49E7">
              <w:rPr>
                <w:rFonts w:hint="eastAsia"/>
                <w:sz w:val="30"/>
                <w:szCs w:val="30"/>
              </w:rPr>
              <w:lastRenderedPageBreak/>
              <w:t>检验检测实验室和创新研发服务平台。建设藏药质量评价研究、中药材市场质量监测研究等国家药监局重点实验室。争取到“十四五”末，我省药品</w:t>
            </w:r>
            <w:r w:rsidRPr="00FB49E7">
              <w:rPr>
                <w:sz w:val="30"/>
                <w:szCs w:val="30"/>
              </w:rPr>
              <w:t>领域</w:t>
            </w:r>
            <w:r w:rsidRPr="00FB49E7">
              <w:rPr>
                <w:rFonts w:hint="eastAsia"/>
                <w:sz w:val="30"/>
                <w:szCs w:val="30"/>
              </w:rPr>
              <w:t>省部级重点实验室达到</w:t>
            </w:r>
            <w:r w:rsidRPr="00FB49E7">
              <w:rPr>
                <w:rFonts w:hint="eastAsia"/>
                <w:sz w:val="30"/>
                <w:szCs w:val="30"/>
              </w:rPr>
              <w:t>10</w:t>
            </w:r>
            <w:r w:rsidRPr="00FB49E7">
              <w:rPr>
                <w:rFonts w:hint="eastAsia"/>
                <w:sz w:val="30"/>
                <w:szCs w:val="30"/>
              </w:rPr>
              <w:t>个。</w:t>
            </w:r>
          </w:p>
          <w:p w:rsidR="00DF2B8E" w:rsidRPr="00FB49E7" w:rsidRDefault="00DF2B8E" w:rsidP="00065247">
            <w:pPr>
              <w:spacing w:line="600" w:lineRule="exact"/>
              <w:ind w:firstLine="298"/>
              <w:rPr>
                <w:sz w:val="30"/>
                <w:szCs w:val="30"/>
              </w:rPr>
            </w:pPr>
            <w:r w:rsidRPr="00FB49E7">
              <w:rPr>
                <w:rFonts w:ascii="方正楷体简体" w:eastAsia="方正楷体简体" w:hint="eastAsia"/>
                <w:sz w:val="30"/>
                <w:szCs w:val="30"/>
              </w:rPr>
              <w:t>重要工业产品质量安全监管行动。</w:t>
            </w:r>
            <w:r w:rsidRPr="00FB49E7">
              <w:rPr>
                <w:rFonts w:hint="eastAsia"/>
                <w:sz w:val="30"/>
                <w:szCs w:val="30"/>
              </w:rPr>
              <w:t>开展儿童和学生用品安全守护行动，持续组织重大工程产品、重要民生产品、新兴产品、非生产许可产品和特殊人群使用产品等重点工业产品质量安全隐患排查，强化纤维及制品等质量监督，加强</w:t>
            </w:r>
            <w:proofErr w:type="gramStart"/>
            <w:r w:rsidRPr="00FB49E7">
              <w:rPr>
                <w:rFonts w:hint="eastAsia"/>
                <w:sz w:val="30"/>
                <w:szCs w:val="30"/>
              </w:rPr>
              <w:t>危化品质量安全监管全</w:t>
            </w:r>
            <w:proofErr w:type="gramEnd"/>
            <w:r w:rsidRPr="00FB49E7">
              <w:rPr>
                <w:rFonts w:hint="eastAsia"/>
                <w:sz w:val="30"/>
                <w:szCs w:val="30"/>
              </w:rPr>
              <w:t>覆盖。</w:t>
            </w:r>
          </w:p>
          <w:p w:rsidR="00DF2B8E" w:rsidRPr="00FB49E7" w:rsidRDefault="00DF2B8E" w:rsidP="00065247">
            <w:pPr>
              <w:spacing w:line="600" w:lineRule="exact"/>
              <w:ind w:firstLine="298"/>
              <w:rPr>
                <w:sz w:val="30"/>
                <w:szCs w:val="30"/>
              </w:rPr>
            </w:pPr>
            <w:r w:rsidRPr="00FB49E7">
              <w:rPr>
                <w:rFonts w:ascii="方正楷体简体" w:eastAsia="方正楷体简体" w:hint="eastAsia"/>
                <w:sz w:val="30"/>
                <w:szCs w:val="30"/>
              </w:rPr>
              <w:t>特种设备安全监管行动。</w:t>
            </w:r>
            <w:r w:rsidRPr="00FB49E7">
              <w:rPr>
                <w:rFonts w:hint="eastAsia"/>
                <w:sz w:val="30"/>
                <w:szCs w:val="30"/>
              </w:rPr>
              <w:t>以省特检院为主体，建立完善特种设备风险监测、事故技术分析和应急处置机制。逐步实现对生产单位监督检查全覆盖，重点行业领域特种设备各类隐患“动态清零”，力争实现特种设备使用登记率</w:t>
            </w:r>
            <w:r w:rsidRPr="00FB49E7">
              <w:rPr>
                <w:rFonts w:hint="eastAsia"/>
                <w:sz w:val="30"/>
                <w:szCs w:val="30"/>
              </w:rPr>
              <w:t xml:space="preserve"> 100%</w:t>
            </w:r>
            <w:r w:rsidRPr="00FB49E7">
              <w:rPr>
                <w:rFonts w:hint="eastAsia"/>
                <w:sz w:val="30"/>
                <w:szCs w:val="30"/>
              </w:rPr>
              <w:t>、法定检验率</w:t>
            </w:r>
            <w:r w:rsidRPr="00FB49E7">
              <w:rPr>
                <w:rFonts w:hint="eastAsia"/>
                <w:sz w:val="30"/>
                <w:szCs w:val="30"/>
              </w:rPr>
              <w:t>100%</w:t>
            </w:r>
            <w:r w:rsidRPr="00FB49E7">
              <w:rPr>
                <w:rFonts w:hint="eastAsia"/>
                <w:sz w:val="30"/>
                <w:szCs w:val="30"/>
              </w:rPr>
              <w:t>、严重事故隐患整治率</w:t>
            </w:r>
            <w:r w:rsidRPr="00FB49E7">
              <w:rPr>
                <w:rFonts w:hint="eastAsia"/>
                <w:sz w:val="30"/>
                <w:szCs w:val="30"/>
              </w:rPr>
              <w:t xml:space="preserve"> 100%</w:t>
            </w:r>
            <w:r w:rsidRPr="00FB49E7">
              <w:rPr>
                <w:rFonts w:hint="eastAsia"/>
                <w:sz w:val="30"/>
                <w:szCs w:val="30"/>
              </w:rPr>
              <w:t>。</w:t>
            </w:r>
          </w:p>
        </w:tc>
      </w:tr>
    </w:tbl>
    <w:p w:rsidR="00DF2B8E" w:rsidRPr="0027235D" w:rsidRDefault="00DF2B8E" w:rsidP="00DF2B8E">
      <w:pPr>
        <w:spacing w:line="570" w:lineRule="exact"/>
        <w:rPr>
          <w:rFonts w:cs="Courier New"/>
          <w:sz w:val="21"/>
          <w:szCs w:val="21"/>
        </w:rPr>
      </w:pPr>
    </w:p>
    <w:p w:rsidR="00DF2B8E" w:rsidRPr="0027235D" w:rsidRDefault="00DF2B8E" w:rsidP="00DF2B8E">
      <w:pPr>
        <w:keepNext/>
        <w:keepLines/>
        <w:jc w:val="center"/>
        <w:outlineLvl w:val="2"/>
        <w:rPr>
          <w:rFonts w:ascii="方正楷体简体" w:eastAsia="方正楷体简体" w:hAnsi="Calibri"/>
          <w:szCs w:val="32"/>
        </w:rPr>
      </w:pPr>
      <w:bookmarkStart w:id="64" w:name="_Toc73116197"/>
      <w:r w:rsidRPr="0027235D">
        <w:rPr>
          <w:rFonts w:ascii="方正楷体简体" w:eastAsia="方正楷体简体" w:hAnsi="Calibri"/>
          <w:szCs w:val="32"/>
        </w:rPr>
        <w:t>第二节</w:t>
      </w:r>
      <w:r w:rsidRPr="0027235D">
        <w:rPr>
          <w:rFonts w:ascii="方正楷体简体" w:eastAsia="方正楷体简体" w:hAnsi="Calibri" w:hint="eastAsia"/>
          <w:szCs w:val="32"/>
        </w:rPr>
        <w:t xml:space="preserve"> </w:t>
      </w:r>
      <w:r w:rsidRPr="0027235D">
        <w:rPr>
          <w:rFonts w:ascii="方正楷体简体" w:eastAsia="方正楷体简体" w:hAnsi="Calibri"/>
          <w:szCs w:val="32"/>
        </w:rPr>
        <w:t xml:space="preserve"> 规范竞争秩序</w:t>
      </w:r>
      <w:bookmarkEnd w:id="64"/>
    </w:p>
    <w:p w:rsidR="00DF2B8E" w:rsidRPr="0027235D" w:rsidRDefault="00DF2B8E" w:rsidP="00DF2B8E">
      <w:pPr>
        <w:spacing w:line="600" w:lineRule="exact"/>
        <w:ind w:firstLineChars="200" w:firstLine="640"/>
        <w:rPr>
          <w:szCs w:val="32"/>
        </w:rPr>
      </w:pPr>
    </w:p>
    <w:p w:rsidR="00DF2B8E" w:rsidRPr="0027235D" w:rsidRDefault="00DF2B8E" w:rsidP="00DF2B8E">
      <w:pPr>
        <w:spacing w:line="600" w:lineRule="exact"/>
        <w:ind w:firstLineChars="200" w:firstLine="640"/>
        <w:rPr>
          <w:szCs w:val="32"/>
        </w:rPr>
      </w:pPr>
      <w:r w:rsidRPr="0027235D">
        <w:rPr>
          <w:szCs w:val="32"/>
        </w:rPr>
        <w:t>进一步强化竞争政策基础地位，完善公平竞争审查</w:t>
      </w:r>
      <w:r w:rsidRPr="0027235D">
        <w:rPr>
          <w:rFonts w:hint="eastAsia"/>
          <w:szCs w:val="32"/>
        </w:rPr>
        <w:t>制度</w:t>
      </w:r>
      <w:r w:rsidRPr="0027235D">
        <w:rPr>
          <w:szCs w:val="32"/>
        </w:rPr>
        <w:t>，加强反垄断和反不正当竞争</w:t>
      </w:r>
      <w:r w:rsidRPr="0027235D">
        <w:rPr>
          <w:rFonts w:hint="eastAsia"/>
          <w:szCs w:val="32"/>
        </w:rPr>
        <w:t>监管执法</w:t>
      </w:r>
      <w:r w:rsidRPr="0027235D">
        <w:rPr>
          <w:szCs w:val="32"/>
        </w:rPr>
        <w:t>，突出</w:t>
      </w:r>
      <w:r w:rsidRPr="0027235D">
        <w:rPr>
          <w:rFonts w:hint="eastAsia"/>
          <w:szCs w:val="32"/>
        </w:rPr>
        <w:t>价格、广告、网络等</w:t>
      </w:r>
      <w:r w:rsidRPr="0027235D">
        <w:rPr>
          <w:szCs w:val="32"/>
        </w:rPr>
        <w:t>重点领域</w:t>
      </w:r>
      <w:r w:rsidRPr="0027235D">
        <w:rPr>
          <w:rFonts w:hint="eastAsia"/>
          <w:szCs w:val="32"/>
        </w:rPr>
        <w:t>监管</w:t>
      </w:r>
      <w:r w:rsidRPr="0027235D">
        <w:rPr>
          <w:szCs w:val="32"/>
        </w:rPr>
        <w:t>，构建公平有序的市场秩序。</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szCs w:val="32"/>
        </w:rPr>
        <w:t>一、构建公平有序的市场竞争体系</w:t>
      </w:r>
    </w:p>
    <w:p w:rsidR="00DF2B8E" w:rsidRPr="0027235D" w:rsidRDefault="00DF2B8E" w:rsidP="00DF2B8E">
      <w:pPr>
        <w:spacing w:line="600" w:lineRule="exact"/>
        <w:ind w:firstLineChars="200" w:firstLine="640"/>
        <w:rPr>
          <w:szCs w:val="32"/>
        </w:rPr>
      </w:pPr>
      <w:r w:rsidRPr="0027235D">
        <w:rPr>
          <w:rFonts w:hint="eastAsia"/>
          <w:szCs w:val="32"/>
        </w:rPr>
        <w:t>1</w:t>
      </w:r>
      <w:r w:rsidRPr="0027235D">
        <w:rPr>
          <w:rFonts w:hint="eastAsia"/>
          <w:szCs w:val="32"/>
        </w:rPr>
        <w:t>．</w:t>
      </w:r>
      <w:r w:rsidRPr="0027235D">
        <w:rPr>
          <w:szCs w:val="32"/>
        </w:rPr>
        <w:t>强化竞争政策基础地位。依法平等保护各种所有制市场主体</w:t>
      </w:r>
      <w:r w:rsidRPr="0027235D">
        <w:rPr>
          <w:rFonts w:hint="eastAsia"/>
          <w:szCs w:val="32"/>
        </w:rPr>
        <w:t>合法权益</w:t>
      </w:r>
      <w:r w:rsidRPr="0027235D">
        <w:rPr>
          <w:szCs w:val="32"/>
        </w:rPr>
        <w:t>，促进企业创新发展。</w:t>
      </w:r>
      <w:r w:rsidRPr="0027235D">
        <w:rPr>
          <w:rFonts w:hint="eastAsia"/>
          <w:szCs w:val="32"/>
        </w:rPr>
        <w:t>按照</w:t>
      </w:r>
      <w:r w:rsidRPr="0027235D">
        <w:rPr>
          <w:szCs w:val="32"/>
        </w:rPr>
        <w:t>国家有关部署，</w:t>
      </w:r>
      <w:r w:rsidRPr="0027235D">
        <w:rPr>
          <w:rFonts w:hint="eastAsia"/>
          <w:szCs w:val="32"/>
        </w:rPr>
        <w:t>在自由贸易区强化竞争政策实施。加强公平竞争文化倡导，提升社会公平竞争意识。</w:t>
      </w:r>
    </w:p>
    <w:p w:rsidR="00DF2B8E" w:rsidRPr="0027235D" w:rsidRDefault="00DF2B8E" w:rsidP="00DF2B8E">
      <w:pPr>
        <w:spacing w:line="600" w:lineRule="exact"/>
        <w:ind w:firstLineChars="200" w:firstLine="640"/>
        <w:rPr>
          <w:szCs w:val="32"/>
        </w:rPr>
      </w:pPr>
      <w:r w:rsidRPr="0027235D">
        <w:rPr>
          <w:rFonts w:hint="eastAsia"/>
          <w:szCs w:val="32"/>
        </w:rPr>
        <w:lastRenderedPageBreak/>
        <w:t>2</w:t>
      </w:r>
      <w:r w:rsidRPr="0027235D">
        <w:rPr>
          <w:rFonts w:hint="eastAsia"/>
          <w:szCs w:val="32"/>
        </w:rPr>
        <w:t>．</w:t>
      </w:r>
      <w:r w:rsidRPr="0027235D">
        <w:rPr>
          <w:szCs w:val="32"/>
        </w:rPr>
        <w:t>强化公平竞争审查制度刚性约束。</w:t>
      </w:r>
      <w:r w:rsidRPr="0027235D">
        <w:rPr>
          <w:rFonts w:hint="eastAsia"/>
          <w:szCs w:val="32"/>
        </w:rPr>
        <w:t>全面落实公平竞争审查制度，推动对新出台地方性法规、规章、规范性文件和其他政策措施应</w:t>
      </w:r>
      <w:proofErr w:type="gramStart"/>
      <w:r w:rsidRPr="0027235D">
        <w:rPr>
          <w:rFonts w:hint="eastAsia"/>
          <w:szCs w:val="32"/>
        </w:rPr>
        <w:t>审尽审</w:t>
      </w:r>
      <w:proofErr w:type="gramEnd"/>
      <w:r w:rsidRPr="0027235D">
        <w:rPr>
          <w:rFonts w:hint="eastAsia"/>
          <w:szCs w:val="32"/>
        </w:rPr>
        <w:t>，保障涉及市场主体经济活动的政策措施体现公平竞争原则。积极</w:t>
      </w:r>
      <w:r w:rsidRPr="0027235D">
        <w:rPr>
          <w:szCs w:val="32"/>
        </w:rPr>
        <w:t>推进将公平竞争审查纳入</w:t>
      </w:r>
      <w:r w:rsidRPr="0027235D">
        <w:rPr>
          <w:rFonts w:hint="eastAsia"/>
          <w:szCs w:val="32"/>
        </w:rPr>
        <w:t>相关</w:t>
      </w:r>
      <w:r w:rsidRPr="0027235D">
        <w:rPr>
          <w:szCs w:val="32"/>
        </w:rPr>
        <w:t>考核评价体系。</w:t>
      </w:r>
      <w:r w:rsidRPr="0027235D">
        <w:rPr>
          <w:rFonts w:hint="eastAsia"/>
          <w:szCs w:val="32"/>
        </w:rPr>
        <w:t>健全定期</w:t>
      </w:r>
      <w:r w:rsidRPr="0027235D">
        <w:rPr>
          <w:szCs w:val="32"/>
        </w:rPr>
        <w:t>评估、动态清理长效机制，及时废除妨碍统一市场和公平竞争的政策措施</w:t>
      </w:r>
      <w:r w:rsidRPr="0027235D">
        <w:rPr>
          <w:rFonts w:hint="eastAsia"/>
          <w:szCs w:val="32"/>
        </w:rPr>
        <w:t>，</w:t>
      </w:r>
      <w:r w:rsidRPr="0027235D">
        <w:rPr>
          <w:szCs w:val="32"/>
        </w:rPr>
        <w:t>建立全省督查抽查机制，常态化、规范化开展网上交叉抽查。稳妥有序推进公平竞争审查第三方评估。</w:t>
      </w:r>
      <w:proofErr w:type="gramStart"/>
      <w:r w:rsidRPr="0027235D">
        <w:rPr>
          <w:szCs w:val="32"/>
        </w:rPr>
        <w:t>健全川</w:t>
      </w:r>
      <w:proofErr w:type="gramEnd"/>
      <w:r w:rsidRPr="0027235D">
        <w:rPr>
          <w:szCs w:val="32"/>
        </w:rPr>
        <w:t>渝公平竞争审查协作机制。</w:t>
      </w:r>
    </w:p>
    <w:p w:rsidR="00DF2B8E" w:rsidRPr="0027235D" w:rsidRDefault="00DF2B8E" w:rsidP="00DF2B8E">
      <w:pPr>
        <w:spacing w:line="600" w:lineRule="exact"/>
        <w:ind w:firstLineChars="200" w:firstLine="640"/>
        <w:rPr>
          <w:szCs w:val="32"/>
        </w:rPr>
      </w:pPr>
      <w:r w:rsidRPr="0027235D">
        <w:rPr>
          <w:rFonts w:hint="eastAsia"/>
          <w:szCs w:val="32"/>
        </w:rPr>
        <w:t>3</w:t>
      </w:r>
      <w:r w:rsidRPr="0027235D">
        <w:rPr>
          <w:rFonts w:hint="eastAsia"/>
          <w:szCs w:val="32"/>
        </w:rPr>
        <w:t>．</w:t>
      </w:r>
      <w:r w:rsidRPr="0027235D">
        <w:rPr>
          <w:szCs w:val="32"/>
        </w:rPr>
        <w:t>加强反垄断</w:t>
      </w:r>
      <w:r w:rsidRPr="0027235D">
        <w:rPr>
          <w:rFonts w:hint="eastAsia"/>
          <w:szCs w:val="32"/>
        </w:rPr>
        <w:t>与</w:t>
      </w:r>
      <w:r w:rsidRPr="0027235D">
        <w:rPr>
          <w:szCs w:val="32"/>
        </w:rPr>
        <w:t>反不正当竞争。宣传普及反垄断合</w:t>
      </w:r>
      <w:proofErr w:type="gramStart"/>
      <w:r w:rsidRPr="0027235D">
        <w:rPr>
          <w:szCs w:val="32"/>
        </w:rPr>
        <w:t>规</w:t>
      </w:r>
      <w:proofErr w:type="gramEnd"/>
      <w:r w:rsidRPr="0027235D">
        <w:rPr>
          <w:szCs w:val="32"/>
        </w:rPr>
        <w:t>指南。</w:t>
      </w:r>
      <w:r w:rsidRPr="0027235D">
        <w:rPr>
          <w:rFonts w:hint="eastAsia"/>
          <w:szCs w:val="32"/>
        </w:rPr>
        <w:t>加大对</w:t>
      </w:r>
      <w:r w:rsidRPr="0027235D">
        <w:rPr>
          <w:szCs w:val="32"/>
        </w:rPr>
        <w:t>指定交易、搭</w:t>
      </w:r>
      <w:r w:rsidRPr="0027235D">
        <w:rPr>
          <w:rFonts w:hint="eastAsia"/>
          <w:szCs w:val="32"/>
        </w:rPr>
        <w:t>售商品</w:t>
      </w:r>
      <w:r w:rsidRPr="0027235D">
        <w:rPr>
          <w:szCs w:val="32"/>
        </w:rPr>
        <w:t>、附加不合理交易条件等</w:t>
      </w:r>
      <w:r w:rsidRPr="0027235D">
        <w:rPr>
          <w:rFonts w:hint="eastAsia"/>
          <w:szCs w:val="32"/>
        </w:rPr>
        <w:t>违法</w:t>
      </w:r>
      <w:r w:rsidRPr="0027235D">
        <w:rPr>
          <w:szCs w:val="32"/>
        </w:rPr>
        <w:t>行为</w:t>
      </w:r>
      <w:r w:rsidRPr="0027235D">
        <w:rPr>
          <w:rFonts w:hint="eastAsia"/>
          <w:szCs w:val="32"/>
        </w:rPr>
        <w:t>打击</w:t>
      </w:r>
      <w:r w:rsidRPr="0027235D">
        <w:rPr>
          <w:szCs w:val="32"/>
        </w:rPr>
        <w:t>力度。</w:t>
      </w:r>
      <w:r w:rsidRPr="0027235D">
        <w:rPr>
          <w:rFonts w:hint="eastAsia"/>
          <w:szCs w:val="32"/>
        </w:rPr>
        <w:t>加强</w:t>
      </w:r>
      <w:r w:rsidRPr="0027235D">
        <w:rPr>
          <w:szCs w:val="32"/>
        </w:rPr>
        <w:t>对</w:t>
      </w:r>
      <w:r w:rsidRPr="0027235D">
        <w:rPr>
          <w:rFonts w:hint="eastAsia"/>
          <w:szCs w:val="32"/>
        </w:rPr>
        <w:t>市场</w:t>
      </w:r>
      <w:r w:rsidRPr="0027235D">
        <w:rPr>
          <w:szCs w:val="32"/>
        </w:rPr>
        <w:t>混淆、虚假宣传</w:t>
      </w:r>
      <w:r w:rsidRPr="0027235D">
        <w:rPr>
          <w:rFonts w:hint="eastAsia"/>
          <w:szCs w:val="32"/>
        </w:rPr>
        <w:t>、商业</w:t>
      </w:r>
      <w:r w:rsidRPr="0027235D">
        <w:rPr>
          <w:szCs w:val="32"/>
        </w:rPr>
        <w:t>贿赂、违法有奖销售等不正当竞争</w:t>
      </w:r>
      <w:r w:rsidRPr="0027235D">
        <w:rPr>
          <w:rFonts w:hint="eastAsia"/>
          <w:szCs w:val="32"/>
        </w:rPr>
        <w:t>行为查处</w:t>
      </w:r>
      <w:r w:rsidRPr="0027235D">
        <w:rPr>
          <w:szCs w:val="32"/>
        </w:rPr>
        <w:t>力度。加强平台经济、共享经济等新业</w:t>
      </w:r>
      <w:proofErr w:type="gramStart"/>
      <w:r w:rsidRPr="0027235D">
        <w:rPr>
          <w:szCs w:val="32"/>
        </w:rPr>
        <w:t>态领域</w:t>
      </w:r>
      <w:proofErr w:type="gramEnd"/>
      <w:r w:rsidRPr="0027235D">
        <w:rPr>
          <w:szCs w:val="32"/>
        </w:rPr>
        <w:t>垄断和不正当竞争</w:t>
      </w:r>
      <w:r w:rsidRPr="0027235D">
        <w:rPr>
          <w:rFonts w:hint="eastAsia"/>
          <w:szCs w:val="32"/>
        </w:rPr>
        <w:t>行为</w:t>
      </w:r>
      <w:r w:rsidRPr="0027235D">
        <w:rPr>
          <w:szCs w:val="32"/>
        </w:rPr>
        <w:t>规制，促进健康发展。</w:t>
      </w:r>
    </w:p>
    <w:p w:rsidR="00DF2B8E" w:rsidRPr="0027235D" w:rsidRDefault="00DF2B8E" w:rsidP="00DF2B8E">
      <w:pPr>
        <w:spacing w:line="600" w:lineRule="exact"/>
        <w:ind w:firstLineChars="200" w:firstLine="640"/>
        <w:rPr>
          <w:szCs w:val="32"/>
        </w:rPr>
      </w:pPr>
      <w:r w:rsidRPr="0027235D">
        <w:rPr>
          <w:rFonts w:hint="eastAsia"/>
          <w:szCs w:val="32"/>
        </w:rPr>
        <w:t>4</w:t>
      </w:r>
      <w:r w:rsidRPr="0027235D">
        <w:rPr>
          <w:rFonts w:hint="eastAsia"/>
          <w:szCs w:val="32"/>
        </w:rPr>
        <w:t>．</w:t>
      </w:r>
      <w:r w:rsidRPr="0027235D">
        <w:rPr>
          <w:szCs w:val="32"/>
        </w:rPr>
        <w:t>突出加强商业秘密保护。</w:t>
      </w:r>
      <w:r w:rsidRPr="0027235D">
        <w:rPr>
          <w:rFonts w:hint="eastAsia"/>
          <w:szCs w:val="32"/>
        </w:rPr>
        <w:t>加强对各类企业，特别是行业龙头企业、科技创新型企业的商业秘密保护工作，提高企业商业秘密自我保护意识，指导建立和完善保密协议等商业秘密保护内部管理制度。开展商业秘密保护基地建设，依法</w:t>
      </w:r>
      <w:r w:rsidRPr="0027235D">
        <w:rPr>
          <w:szCs w:val="32"/>
        </w:rPr>
        <w:t>查处</w:t>
      </w:r>
      <w:r w:rsidRPr="0027235D">
        <w:rPr>
          <w:rFonts w:hint="eastAsia"/>
          <w:szCs w:val="32"/>
        </w:rPr>
        <w:t>侵犯</w:t>
      </w:r>
      <w:r w:rsidRPr="0027235D">
        <w:rPr>
          <w:szCs w:val="32"/>
        </w:rPr>
        <w:t>商业秘密行为，</w:t>
      </w:r>
      <w:r w:rsidRPr="0027235D">
        <w:rPr>
          <w:rFonts w:hint="eastAsia"/>
          <w:szCs w:val="32"/>
        </w:rPr>
        <w:t>切实维护企业正当的市场竞争利益。</w:t>
      </w:r>
    </w:p>
    <w:p w:rsidR="00DF2B8E" w:rsidRPr="0027235D" w:rsidRDefault="00DF2B8E" w:rsidP="00DF2B8E">
      <w:pPr>
        <w:spacing w:line="600" w:lineRule="exact"/>
        <w:ind w:firstLineChars="200" w:firstLine="640"/>
      </w:pPr>
      <w:r w:rsidRPr="0027235D">
        <w:rPr>
          <w:rFonts w:hint="eastAsia"/>
          <w:szCs w:val="32"/>
        </w:rPr>
        <w:t>5</w:t>
      </w:r>
      <w:r w:rsidRPr="0027235D">
        <w:rPr>
          <w:rFonts w:hint="eastAsia"/>
          <w:szCs w:val="32"/>
        </w:rPr>
        <w:t>．</w:t>
      </w:r>
      <w:r w:rsidRPr="0027235D">
        <w:rPr>
          <w:szCs w:val="32"/>
        </w:rPr>
        <w:t>打击传销和规范直销。</w:t>
      </w:r>
      <w:r w:rsidRPr="0027235D">
        <w:rPr>
          <w:rFonts w:hint="eastAsia"/>
          <w:szCs w:val="32"/>
        </w:rPr>
        <w:t>加强打击</w:t>
      </w:r>
      <w:r w:rsidRPr="0027235D">
        <w:rPr>
          <w:szCs w:val="32"/>
        </w:rPr>
        <w:t>传销综合治理，</w:t>
      </w:r>
      <w:r w:rsidRPr="0027235D">
        <w:rPr>
          <w:rFonts w:hint="eastAsia"/>
          <w:szCs w:val="32"/>
        </w:rPr>
        <w:t>突出</w:t>
      </w:r>
      <w:r w:rsidRPr="0027235D">
        <w:rPr>
          <w:szCs w:val="32"/>
        </w:rPr>
        <w:t>网络传销</w:t>
      </w:r>
      <w:r w:rsidRPr="0027235D">
        <w:rPr>
          <w:rFonts w:hint="eastAsia"/>
          <w:szCs w:val="32"/>
        </w:rPr>
        <w:t>整治重点</w:t>
      </w:r>
      <w:r w:rsidRPr="0027235D">
        <w:rPr>
          <w:szCs w:val="32"/>
        </w:rPr>
        <w:t>，运用信息化手段提升打击网络传销工作能力。</w:t>
      </w:r>
      <w:r w:rsidRPr="0027235D">
        <w:rPr>
          <w:rFonts w:hint="eastAsia"/>
          <w:szCs w:val="32"/>
        </w:rPr>
        <w:t>加强对</w:t>
      </w:r>
      <w:r w:rsidRPr="0027235D">
        <w:rPr>
          <w:szCs w:val="32"/>
        </w:rPr>
        <w:t>聚集</w:t>
      </w:r>
      <w:r w:rsidRPr="0027235D">
        <w:rPr>
          <w:rFonts w:hint="eastAsia"/>
          <w:szCs w:val="32"/>
        </w:rPr>
        <w:t>式</w:t>
      </w:r>
      <w:proofErr w:type="gramStart"/>
      <w:r w:rsidRPr="0027235D">
        <w:rPr>
          <w:szCs w:val="32"/>
        </w:rPr>
        <w:t>传销专项</w:t>
      </w:r>
      <w:proofErr w:type="gramEnd"/>
      <w:r w:rsidRPr="0027235D">
        <w:rPr>
          <w:szCs w:val="32"/>
        </w:rPr>
        <w:t>整治，突出城乡结合部、居</w:t>
      </w:r>
      <w:r w:rsidRPr="0027235D">
        <w:rPr>
          <w:szCs w:val="32"/>
        </w:rPr>
        <w:lastRenderedPageBreak/>
        <w:t>民小区、学校等重点领域的监管</w:t>
      </w:r>
      <w:r w:rsidRPr="0027235D">
        <w:rPr>
          <w:rFonts w:hint="eastAsia"/>
          <w:szCs w:val="32"/>
        </w:rPr>
        <w:t>。继续巩固</w:t>
      </w:r>
      <w:r w:rsidRPr="0027235D">
        <w:rPr>
          <w:szCs w:val="32"/>
        </w:rPr>
        <w:t>“</w:t>
      </w:r>
      <w:r w:rsidRPr="0027235D">
        <w:rPr>
          <w:rFonts w:hint="eastAsia"/>
          <w:szCs w:val="32"/>
        </w:rPr>
        <w:t>无</w:t>
      </w:r>
      <w:r w:rsidRPr="0027235D">
        <w:rPr>
          <w:szCs w:val="32"/>
        </w:rPr>
        <w:t>传销社区（</w:t>
      </w:r>
      <w:r w:rsidRPr="0027235D">
        <w:rPr>
          <w:rFonts w:hint="eastAsia"/>
          <w:szCs w:val="32"/>
        </w:rPr>
        <w:t>村</w:t>
      </w:r>
      <w:r w:rsidRPr="0027235D">
        <w:rPr>
          <w:szCs w:val="32"/>
        </w:rPr>
        <w:t>）</w:t>
      </w:r>
      <w:r w:rsidRPr="0027235D">
        <w:rPr>
          <w:szCs w:val="32"/>
        </w:rPr>
        <w:t>”</w:t>
      </w:r>
      <w:r w:rsidRPr="0027235D">
        <w:rPr>
          <w:rFonts w:hint="eastAsia"/>
          <w:szCs w:val="32"/>
        </w:rPr>
        <w:t>创建</w:t>
      </w:r>
      <w:r w:rsidRPr="0027235D">
        <w:rPr>
          <w:szCs w:val="32"/>
        </w:rPr>
        <w:t>成果，</w:t>
      </w:r>
      <w:r w:rsidRPr="0027235D">
        <w:rPr>
          <w:rFonts w:hint="eastAsia"/>
          <w:szCs w:val="32"/>
        </w:rPr>
        <w:t>积极</w:t>
      </w:r>
      <w:r w:rsidRPr="0027235D">
        <w:rPr>
          <w:szCs w:val="32"/>
        </w:rPr>
        <w:t>推动争创</w:t>
      </w:r>
      <w:r w:rsidRPr="0027235D">
        <w:rPr>
          <w:szCs w:val="32"/>
        </w:rPr>
        <w:t xml:space="preserve"> “</w:t>
      </w:r>
      <w:r w:rsidRPr="0027235D">
        <w:rPr>
          <w:szCs w:val="32"/>
        </w:rPr>
        <w:t>无传销网络平台</w:t>
      </w:r>
      <w:r w:rsidRPr="0027235D">
        <w:rPr>
          <w:szCs w:val="32"/>
        </w:rPr>
        <w:t>”</w:t>
      </w:r>
      <w:r w:rsidRPr="0027235D">
        <w:rPr>
          <w:rFonts w:hint="eastAsia"/>
          <w:szCs w:val="32"/>
        </w:rPr>
        <w:t>。</w:t>
      </w:r>
      <w:r w:rsidRPr="0027235D">
        <w:rPr>
          <w:szCs w:val="32"/>
        </w:rPr>
        <w:t>强化</w:t>
      </w:r>
      <w:r w:rsidRPr="0027235D">
        <w:rPr>
          <w:rFonts w:hint="eastAsia"/>
          <w:szCs w:val="32"/>
        </w:rPr>
        <w:t>直销</w:t>
      </w:r>
      <w:r w:rsidRPr="0027235D">
        <w:rPr>
          <w:szCs w:val="32"/>
        </w:rPr>
        <w:t>企业的日常监管，加强对直销企业的行政指导</w:t>
      </w:r>
      <w:r w:rsidRPr="0027235D">
        <w:rPr>
          <w:rFonts w:hint="eastAsia"/>
          <w:szCs w:val="32"/>
        </w:rPr>
        <w:t>，</w:t>
      </w:r>
      <w:r w:rsidRPr="0027235D">
        <w:rPr>
          <w:szCs w:val="32"/>
        </w:rPr>
        <w:t>提升企业自律水平。严查</w:t>
      </w:r>
      <w:r w:rsidRPr="0027235D">
        <w:rPr>
          <w:rFonts w:hint="eastAsia"/>
          <w:szCs w:val="32"/>
        </w:rPr>
        <w:t>直销</w:t>
      </w:r>
      <w:r w:rsidRPr="0027235D">
        <w:rPr>
          <w:szCs w:val="32"/>
        </w:rPr>
        <w:t>企业违法违规行为，加强执法办案与</w:t>
      </w:r>
      <w:r w:rsidRPr="0027235D">
        <w:rPr>
          <w:rFonts w:hint="eastAsia"/>
          <w:szCs w:val="32"/>
        </w:rPr>
        <w:t>风险</w:t>
      </w:r>
      <w:r w:rsidRPr="0027235D">
        <w:rPr>
          <w:szCs w:val="32"/>
        </w:rPr>
        <w:t>防控，维护人民群众合法权益。</w:t>
      </w:r>
    </w:p>
    <w:p w:rsidR="00DF2B8E" w:rsidRPr="0027235D" w:rsidRDefault="00DF2B8E" w:rsidP="00DF2B8E">
      <w:pPr>
        <w:spacing w:line="600" w:lineRule="exact"/>
        <w:ind w:firstLineChars="200" w:firstLine="640"/>
        <w:rPr>
          <w:szCs w:val="32"/>
        </w:rPr>
      </w:pPr>
      <w:r w:rsidRPr="0027235D">
        <w:rPr>
          <w:rFonts w:hint="eastAsia"/>
          <w:szCs w:val="32"/>
        </w:rPr>
        <w:t>6</w:t>
      </w:r>
      <w:r w:rsidRPr="0027235D">
        <w:rPr>
          <w:rFonts w:hint="eastAsia"/>
          <w:szCs w:val="32"/>
        </w:rPr>
        <w:t>．严厉</w:t>
      </w:r>
      <w:r w:rsidRPr="0027235D">
        <w:rPr>
          <w:szCs w:val="32"/>
        </w:rPr>
        <w:t>打击侵权假冒。</w:t>
      </w:r>
      <w:r w:rsidRPr="0027235D">
        <w:rPr>
          <w:rFonts w:hint="eastAsia"/>
          <w:szCs w:val="32"/>
        </w:rPr>
        <w:t>加强对假冒伪劣产品制售流通的重点市场、重点区域、重点环节及产品类别等分析</w:t>
      </w:r>
      <w:proofErr w:type="gramStart"/>
      <w:r w:rsidRPr="0027235D">
        <w:rPr>
          <w:rFonts w:hint="eastAsia"/>
          <w:szCs w:val="32"/>
        </w:rPr>
        <w:t>研</w:t>
      </w:r>
      <w:proofErr w:type="gramEnd"/>
      <w:r w:rsidRPr="0027235D">
        <w:rPr>
          <w:rFonts w:hint="eastAsia"/>
          <w:szCs w:val="32"/>
        </w:rPr>
        <w:t>判，</w:t>
      </w:r>
      <w:proofErr w:type="gramStart"/>
      <w:r w:rsidRPr="0027235D">
        <w:rPr>
          <w:rFonts w:hint="eastAsia"/>
          <w:szCs w:val="32"/>
        </w:rPr>
        <w:t>强化整治</w:t>
      </w:r>
      <w:proofErr w:type="gramEnd"/>
      <w:r w:rsidRPr="0027235D">
        <w:rPr>
          <w:rFonts w:hint="eastAsia"/>
          <w:szCs w:val="32"/>
        </w:rPr>
        <w:t>措施。严厉查处不符合强制性标准、掺杂掺假、以假充真、以次充好、以不合格产品冒充合格产品等违法行为。建立打击城乡结合部、农村假冒伪劣商品的长效机制，加强对食品药品、农资、家用电器、家装建材、儿童用品等商品市场的专项整治。探索建立惩罚性赔偿制度，对制售假冒伪劣商品违法行为实行严惩重罚。</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szCs w:val="32"/>
        </w:rPr>
        <w:t>二、强化价格监管</w:t>
      </w:r>
    </w:p>
    <w:p w:rsidR="00DF2B8E" w:rsidRPr="0027235D" w:rsidRDefault="00DF2B8E" w:rsidP="00DF2B8E">
      <w:pPr>
        <w:spacing w:line="600" w:lineRule="exact"/>
        <w:ind w:firstLineChars="200" w:firstLine="640"/>
        <w:rPr>
          <w:szCs w:val="32"/>
        </w:rPr>
      </w:pPr>
      <w:r w:rsidRPr="0027235D">
        <w:rPr>
          <w:szCs w:val="32"/>
        </w:rPr>
        <w:t>建立价格监测与价格监管联动机制，建立健全价格监管规则，加强对药品、医疗器械、</w:t>
      </w:r>
      <w:r w:rsidRPr="0027235D">
        <w:rPr>
          <w:rFonts w:hint="eastAsia"/>
          <w:szCs w:val="32"/>
        </w:rPr>
        <w:t>防疫</w:t>
      </w:r>
      <w:r w:rsidRPr="0027235D">
        <w:rPr>
          <w:szCs w:val="32"/>
        </w:rPr>
        <w:t>物资、粮油菜肉蛋奶等生活必需品价格</w:t>
      </w:r>
      <w:r w:rsidRPr="0027235D">
        <w:rPr>
          <w:rFonts w:hint="eastAsia"/>
          <w:szCs w:val="32"/>
        </w:rPr>
        <w:t>监测</w:t>
      </w:r>
      <w:r w:rsidRPr="0027235D">
        <w:rPr>
          <w:szCs w:val="32"/>
        </w:rPr>
        <w:t>，严厉打击借机哄抬价格、囤积居奇、价格欺诈等价格违法行为。密切关注教育、殡葬、医疗、养老等民生领域的收费热点问题，持续加强民生领域收费监管，严厉查处投诉举报案件，切实保障群众价格权益。</w:t>
      </w:r>
      <w:r w:rsidRPr="0027235D">
        <w:rPr>
          <w:rFonts w:hint="eastAsia"/>
          <w:szCs w:val="32"/>
        </w:rPr>
        <w:t>规范</w:t>
      </w:r>
      <w:r w:rsidRPr="0027235D">
        <w:rPr>
          <w:szCs w:val="32"/>
        </w:rPr>
        <w:t>网络市场价格行为，引导网络销售、直播带货经营者规范价格标示、价格促销等。持续清理规范涉企收费，</w:t>
      </w:r>
      <w:r w:rsidRPr="0027235D">
        <w:rPr>
          <w:rFonts w:hint="eastAsia"/>
          <w:szCs w:val="32"/>
        </w:rPr>
        <w:t>严格执行</w:t>
      </w:r>
      <w:r w:rsidRPr="0027235D">
        <w:rPr>
          <w:szCs w:val="32"/>
        </w:rPr>
        <w:t>涉企收费目录清单制度，</w:t>
      </w:r>
      <w:r w:rsidRPr="0027235D">
        <w:rPr>
          <w:rFonts w:hint="eastAsia"/>
          <w:szCs w:val="32"/>
        </w:rPr>
        <w:t>督促落实国家减税降费政策</w:t>
      </w:r>
      <w:r w:rsidRPr="0027235D">
        <w:rPr>
          <w:szCs w:val="32"/>
        </w:rPr>
        <w:t>。</w:t>
      </w:r>
      <w:r w:rsidRPr="0027235D">
        <w:rPr>
          <w:rFonts w:hint="eastAsia"/>
          <w:szCs w:val="32"/>
        </w:rPr>
        <w:t>强化政府部</w:t>
      </w:r>
      <w:r w:rsidRPr="0027235D">
        <w:rPr>
          <w:rFonts w:hint="eastAsia"/>
          <w:szCs w:val="32"/>
        </w:rPr>
        <w:lastRenderedPageBreak/>
        <w:t>门及下属单位、中介服务收费、行业协会商会收费监督检查</w:t>
      </w:r>
      <w:r w:rsidRPr="0027235D">
        <w:rPr>
          <w:szCs w:val="32"/>
        </w:rPr>
        <w:t>。</w:t>
      </w:r>
      <w:proofErr w:type="gramStart"/>
      <w:r w:rsidRPr="0027235D">
        <w:rPr>
          <w:szCs w:val="32"/>
        </w:rPr>
        <w:t>完善跨</w:t>
      </w:r>
      <w:proofErr w:type="gramEnd"/>
      <w:r w:rsidRPr="0027235D">
        <w:rPr>
          <w:szCs w:val="32"/>
        </w:rPr>
        <w:t>部门价格协同监管机制，推进价格政策制定和价格监管执法之间的衔接联动。</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t>三、深化</w:t>
      </w:r>
      <w:r w:rsidRPr="0027235D">
        <w:rPr>
          <w:rFonts w:ascii="方正黑体简体" w:eastAsia="方正黑体简体" w:hAnsi="方正黑体简体" w:cs="方正黑体简体"/>
          <w:szCs w:val="32"/>
        </w:rPr>
        <w:t>广告监管</w:t>
      </w:r>
    </w:p>
    <w:p w:rsidR="00DF2B8E" w:rsidRPr="0027235D" w:rsidRDefault="00DF2B8E" w:rsidP="00DF2B8E">
      <w:pPr>
        <w:spacing w:line="600" w:lineRule="exact"/>
        <w:ind w:firstLineChars="200" w:firstLine="640"/>
        <w:rPr>
          <w:szCs w:val="32"/>
        </w:rPr>
      </w:pPr>
      <w:r w:rsidRPr="0027235D">
        <w:rPr>
          <w:szCs w:val="32"/>
        </w:rPr>
        <w:t>突出广告导向监管，及时从重从快查处涉及导向问题、政治敏感性问题以及造成恶劣社会影响的违法广告。</w:t>
      </w:r>
      <w:r w:rsidRPr="0027235D">
        <w:rPr>
          <w:rFonts w:hint="eastAsia"/>
          <w:szCs w:val="32"/>
        </w:rPr>
        <w:t>狠抓医疗、美容、药品、保健食品、金融投资理财</w:t>
      </w:r>
      <w:r w:rsidRPr="0027235D">
        <w:rPr>
          <w:szCs w:val="32"/>
        </w:rPr>
        <w:t>、</w:t>
      </w:r>
      <w:r w:rsidRPr="0027235D">
        <w:rPr>
          <w:rFonts w:hint="eastAsia"/>
          <w:szCs w:val="32"/>
        </w:rPr>
        <w:t>教育培训、房地产等事关人民群众健康和财产安全的重点领域广告行为监管，做好网络直播营销广告监管工作。推进广告智慧监测，建立传统媒体、户外、互联网一体的高效监测平台，规范监测线索处置。</w:t>
      </w:r>
      <w:r w:rsidRPr="0027235D">
        <w:rPr>
          <w:szCs w:val="32"/>
        </w:rPr>
        <w:t>加强广告园区建设，</w:t>
      </w:r>
      <w:r w:rsidRPr="0027235D">
        <w:rPr>
          <w:rFonts w:hint="eastAsia"/>
          <w:szCs w:val="32"/>
        </w:rPr>
        <w:t>推动</w:t>
      </w:r>
      <w:r w:rsidRPr="0027235D">
        <w:rPr>
          <w:szCs w:val="32"/>
        </w:rPr>
        <w:t>完善园区制度、优化园区结构、集聚广告效应、促进融合发展</w:t>
      </w:r>
      <w:r w:rsidRPr="0027235D">
        <w:rPr>
          <w:rFonts w:hint="eastAsia"/>
          <w:szCs w:val="32"/>
        </w:rPr>
        <w:t>。积极推进“广告</w:t>
      </w:r>
      <w:r w:rsidRPr="0027235D">
        <w:rPr>
          <w:rFonts w:hint="eastAsia"/>
          <w:szCs w:val="32"/>
        </w:rPr>
        <w:t>+</w:t>
      </w:r>
      <w:r w:rsidRPr="0027235D">
        <w:rPr>
          <w:rFonts w:hint="eastAsia"/>
          <w:szCs w:val="32"/>
        </w:rPr>
        <w:t>县域经济”合作，支持公益广告发展。</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t>三、</w:t>
      </w:r>
      <w:r w:rsidRPr="0027235D">
        <w:rPr>
          <w:rFonts w:ascii="方正黑体简体" w:eastAsia="方正黑体简体" w:hAnsi="方正黑体简体" w:cs="方正黑体简体"/>
          <w:szCs w:val="32"/>
        </w:rPr>
        <w:t>规范网络交易市场秩序</w:t>
      </w:r>
    </w:p>
    <w:p w:rsidR="00DF2B8E" w:rsidRPr="0027235D" w:rsidRDefault="00DF2B8E" w:rsidP="00DF2B8E">
      <w:pPr>
        <w:spacing w:line="600" w:lineRule="exact"/>
        <w:ind w:firstLineChars="200" w:firstLine="640"/>
      </w:pPr>
      <w:r w:rsidRPr="0027235D">
        <w:rPr>
          <w:szCs w:val="32"/>
        </w:rPr>
        <w:t>健全网络交易市场监管部门联席会议制度。</w:t>
      </w:r>
      <w:r w:rsidRPr="0027235D">
        <w:rPr>
          <w:rFonts w:hint="eastAsia"/>
          <w:szCs w:val="32"/>
        </w:rPr>
        <w:t>推动</w:t>
      </w:r>
      <w:r w:rsidRPr="0027235D">
        <w:rPr>
          <w:szCs w:val="32"/>
        </w:rPr>
        <w:t>网络交易平台落实对平台内经营者的资质、产品质量等审核把关和监督责任。加快完善网络交易监管系统，落实主体信息公示、平台报送身份信息、</w:t>
      </w:r>
      <w:r w:rsidRPr="0027235D">
        <w:rPr>
          <w:szCs w:val="32"/>
        </w:rPr>
        <w:t>“</w:t>
      </w:r>
      <w:r w:rsidRPr="0027235D">
        <w:rPr>
          <w:szCs w:val="32"/>
        </w:rPr>
        <w:t>零星小额</w:t>
      </w:r>
      <w:r w:rsidRPr="0027235D">
        <w:rPr>
          <w:szCs w:val="32"/>
        </w:rPr>
        <w:t>”</w:t>
      </w:r>
      <w:r w:rsidRPr="0027235D">
        <w:rPr>
          <w:szCs w:val="32"/>
        </w:rPr>
        <w:t>认定等监管措施。</w:t>
      </w:r>
      <w:r w:rsidRPr="0027235D">
        <w:rPr>
          <w:rFonts w:hint="eastAsia"/>
          <w:szCs w:val="32"/>
        </w:rPr>
        <w:t>加强</w:t>
      </w:r>
      <w:r w:rsidRPr="0027235D">
        <w:rPr>
          <w:szCs w:val="32"/>
        </w:rPr>
        <w:t>网络交易监测，</w:t>
      </w:r>
      <w:r w:rsidRPr="0027235D">
        <w:rPr>
          <w:rFonts w:hint="eastAsia"/>
          <w:szCs w:val="32"/>
        </w:rPr>
        <w:t>提高市场</w:t>
      </w:r>
      <w:r w:rsidRPr="0027235D">
        <w:rPr>
          <w:szCs w:val="32"/>
        </w:rPr>
        <w:t>风险监测和预警能力</w:t>
      </w:r>
      <w:r w:rsidRPr="0027235D">
        <w:rPr>
          <w:rFonts w:hint="eastAsia"/>
          <w:szCs w:val="32"/>
        </w:rPr>
        <w:t>。推动</w:t>
      </w:r>
      <w:r w:rsidRPr="0027235D">
        <w:rPr>
          <w:szCs w:val="32"/>
        </w:rPr>
        <w:t>网络交易跨区域执法协作，探索建立跨区域联席会议、线索通报、证据</w:t>
      </w:r>
      <w:r w:rsidRPr="0027235D">
        <w:rPr>
          <w:rFonts w:hint="eastAsia"/>
          <w:szCs w:val="32"/>
        </w:rPr>
        <w:t>移送</w:t>
      </w:r>
      <w:r w:rsidRPr="0027235D">
        <w:rPr>
          <w:szCs w:val="32"/>
        </w:rPr>
        <w:t>、案件协查、联合办案以及检验鉴定结果互认等制度。</w:t>
      </w:r>
      <w:r w:rsidRPr="0027235D">
        <w:rPr>
          <w:rFonts w:hint="eastAsia"/>
          <w:szCs w:val="32"/>
        </w:rPr>
        <w:t>实行综合监管</w:t>
      </w:r>
      <w:r w:rsidRPr="0027235D">
        <w:rPr>
          <w:szCs w:val="32"/>
        </w:rPr>
        <w:t>与行业管理部门之间的信息共享，</w:t>
      </w:r>
      <w:r w:rsidRPr="0027235D">
        <w:rPr>
          <w:rFonts w:hint="eastAsia"/>
          <w:szCs w:val="32"/>
        </w:rPr>
        <w:t>开展重大</w:t>
      </w:r>
      <w:r w:rsidRPr="0027235D">
        <w:rPr>
          <w:szCs w:val="32"/>
        </w:rPr>
        <w:t>案件会商、联合执法。</w:t>
      </w:r>
    </w:p>
    <w:p w:rsidR="00DF2B8E" w:rsidRPr="0027235D" w:rsidRDefault="00DF2B8E" w:rsidP="00DF2B8E">
      <w:pPr>
        <w:spacing w:line="570" w:lineRule="exact"/>
        <w:ind w:firstLineChars="200" w:firstLine="420"/>
        <w:rPr>
          <w:rFonts w:cs="Courier New"/>
          <w:sz w:val="21"/>
          <w:szCs w:val="21"/>
        </w:rPr>
      </w:pPr>
    </w:p>
    <w:p w:rsidR="00DF2B8E" w:rsidRPr="0027235D" w:rsidRDefault="00DF2B8E" w:rsidP="00DF2B8E">
      <w:pPr>
        <w:keepNext/>
        <w:keepLines/>
        <w:jc w:val="center"/>
        <w:outlineLvl w:val="2"/>
        <w:rPr>
          <w:rFonts w:ascii="方正楷体简体" w:eastAsia="方正楷体简体" w:hAnsi="Calibri"/>
          <w:szCs w:val="32"/>
        </w:rPr>
      </w:pPr>
      <w:bookmarkStart w:id="65" w:name="_Toc73116198"/>
      <w:r w:rsidRPr="0027235D">
        <w:rPr>
          <w:rFonts w:ascii="方正楷体简体" w:eastAsia="方正楷体简体" w:hAnsi="Calibri"/>
          <w:szCs w:val="32"/>
        </w:rPr>
        <w:t xml:space="preserve">第三节 </w:t>
      </w:r>
      <w:r w:rsidRPr="0027235D">
        <w:rPr>
          <w:rFonts w:ascii="方正楷体简体" w:eastAsia="方正楷体简体" w:hAnsi="Calibri" w:hint="eastAsia"/>
          <w:szCs w:val="32"/>
        </w:rPr>
        <w:t xml:space="preserve"> </w:t>
      </w:r>
      <w:r w:rsidRPr="0027235D">
        <w:rPr>
          <w:rFonts w:ascii="方正楷体简体" w:eastAsia="方正楷体简体" w:hAnsi="Calibri"/>
          <w:szCs w:val="32"/>
        </w:rPr>
        <w:t>强化消费维权</w:t>
      </w:r>
      <w:bookmarkEnd w:id="65"/>
    </w:p>
    <w:p w:rsidR="00DF2B8E" w:rsidRPr="0027235D" w:rsidRDefault="00DF2B8E" w:rsidP="00DF2B8E">
      <w:pPr>
        <w:spacing w:line="600" w:lineRule="exact"/>
        <w:ind w:firstLineChars="200" w:firstLine="640"/>
        <w:rPr>
          <w:szCs w:val="32"/>
        </w:rPr>
      </w:pPr>
    </w:p>
    <w:p w:rsidR="00DF2B8E" w:rsidRPr="0027235D" w:rsidRDefault="00DF2B8E" w:rsidP="00DF2B8E">
      <w:pPr>
        <w:spacing w:line="600" w:lineRule="exact"/>
        <w:ind w:firstLineChars="200" w:firstLine="640"/>
        <w:rPr>
          <w:szCs w:val="32"/>
        </w:rPr>
      </w:pPr>
      <w:r w:rsidRPr="0027235D">
        <w:rPr>
          <w:szCs w:val="32"/>
        </w:rPr>
        <w:t>不断完善消费维权机制，着力提升消费维权效能，推动消费领域协同共治，引导消费者科学理性健康消费，切实维护消费者合法权益，推进放心舒心消费环境建设。</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szCs w:val="32"/>
        </w:rPr>
        <w:t>一、提升消费维权效能</w:t>
      </w:r>
    </w:p>
    <w:p w:rsidR="00DF2B8E" w:rsidRPr="0027235D" w:rsidRDefault="00DF2B8E" w:rsidP="00DF2B8E">
      <w:pPr>
        <w:spacing w:line="600" w:lineRule="exact"/>
        <w:ind w:firstLineChars="200" w:firstLine="640"/>
        <w:rPr>
          <w:szCs w:val="32"/>
        </w:rPr>
      </w:pPr>
      <w:r w:rsidRPr="0027235D">
        <w:rPr>
          <w:rFonts w:hint="eastAsia"/>
          <w:szCs w:val="32"/>
        </w:rPr>
        <w:t>1</w:t>
      </w:r>
      <w:r w:rsidRPr="0027235D">
        <w:rPr>
          <w:rFonts w:hint="eastAsia"/>
          <w:szCs w:val="32"/>
        </w:rPr>
        <w:t>．</w:t>
      </w:r>
      <w:r w:rsidRPr="0027235D">
        <w:rPr>
          <w:szCs w:val="32"/>
          <w:lang w:val="zh-CN"/>
        </w:rPr>
        <w:t>加强消费维权制度建设。</w:t>
      </w:r>
      <w:r w:rsidRPr="0027235D">
        <w:rPr>
          <w:szCs w:val="32"/>
        </w:rPr>
        <w:t>推进省消费者权益保护条例修订。</w:t>
      </w:r>
      <w:r w:rsidRPr="0027235D">
        <w:rPr>
          <w:rFonts w:hint="eastAsia"/>
          <w:szCs w:val="32"/>
        </w:rPr>
        <w:t>健全</w:t>
      </w:r>
      <w:r w:rsidRPr="0027235D">
        <w:rPr>
          <w:szCs w:val="32"/>
        </w:rPr>
        <w:t>产品质量担保制度，完善</w:t>
      </w:r>
      <w:r w:rsidRPr="0027235D">
        <w:rPr>
          <w:szCs w:val="32"/>
        </w:rPr>
        <w:t>“</w:t>
      </w:r>
      <w:r w:rsidRPr="0027235D">
        <w:rPr>
          <w:rFonts w:hint="eastAsia"/>
          <w:szCs w:val="32"/>
        </w:rPr>
        <w:t>三包</w:t>
      </w:r>
      <w:r w:rsidRPr="0027235D">
        <w:rPr>
          <w:szCs w:val="32"/>
        </w:rPr>
        <w:t>”</w:t>
      </w:r>
      <w:r w:rsidRPr="0027235D">
        <w:rPr>
          <w:rFonts w:hint="eastAsia"/>
          <w:szCs w:val="32"/>
        </w:rPr>
        <w:t>争议</w:t>
      </w:r>
      <w:r w:rsidRPr="0027235D">
        <w:rPr>
          <w:szCs w:val="32"/>
        </w:rPr>
        <w:t>解决机制，拓展</w:t>
      </w:r>
      <w:r w:rsidRPr="0027235D">
        <w:rPr>
          <w:szCs w:val="32"/>
        </w:rPr>
        <w:t>“</w:t>
      </w:r>
      <w:r w:rsidRPr="0027235D">
        <w:rPr>
          <w:rFonts w:hint="eastAsia"/>
          <w:szCs w:val="32"/>
        </w:rPr>
        <w:t>三包</w:t>
      </w:r>
      <w:r w:rsidRPr="0027235D">
        <w:rPr>
          <w:szCs w:val="32"/>
        </w:rPr>
        <w:t>”</w:t>
      </w:r>
      <w:r w:rsidRPr="0027235D">
        <w:rPr>
          <w:rFonts w:hint="eastAsia"/>
          <w:szCs w:val="32"/>
        </w:rPr>
        <w:t>政策</w:t>
      </w:r>
      <w:r w:rsidRPr="0027235D">
        <w:rPr>
          <w:szCs w:val="32"/>
        </w:rPr>
        <w:t>应用范围。</w:t>
      </w:r>
      <w:r w:rsidRPr="0027235D">
        <w:rPr>
          <w:rFonts w:hint="eastAsia"/>
          <w:szCs w:val="32"/>
        </w:rPr>
        <w:t>协同推动完善预付卡消费部门联动治理机制</w:t>
      </w:r>
      <w:r w:rsidRPr="0027235D">
        <w:rPr>
          <w:szCs w:val="32"/>
        </w:rPr>
        <w:t>，</w:t>
      </w:r>
      <w:r w:rsidRPr="0027235D">
        <w:rPr>
          <w:rFonts w:hint="eastAsia"/>
          <w:szCs w:val="32"/>
        </w:rPr>
        <w:t>探索</w:t>
      </w:r>
      <w:r w:rsidRPr="0027235D">
        <w:rPr>
          <w:szCs w:val="32"/>
        </w:rPr>
        <w:t>建立发卡审查登记、预付充值备案、发卡存款保证金等制度。健全消费者满意度测评机制，深化拓展消费者满意度指数应用。推广消费投诉公示制度，加强消费市场信用建设。探索建立维权处理结果消费者反馈评价机制。</w:t>
      </w:r>
    </w:p>
    <w:p w:rsidR="00DF2B8E" w:rsidRPr="0027235D" w:rsidRDefault="00DF2B8E" w:rsidP="00DF2B8E">
      <w:pPr>
        <w:spacing w:line="600" w:lineRule="exact"/>
        <w:ind w:firstLineChars="200" w:firstLine="640"/>
        <w:rPr>
          <w:strike/>
          <w:szCs w:val="32"/>
        </w:rPr>
      </w:pPr>
      <w:r w:rsidRPr="0027235D">
        <w:rPr>
          <w:rFonts w:hint="eastAsia"/>
          <w:szCs w:val="32"/>
        </w:rPr>
        <w:t>2</w:t>
      </w:r>
      <w:r w:rsidRPr="0027235D">
        <w:rPr>
          <w:rFonts w:hint="eastAsia"/>
          <w:szCs w:val="32"/>
        </w:rPr>
        <w:t>．建立</w:t>
      </w:r>
      <w:r w:rsidRPr="0027235D">
        <w:rPr>
          <w:szCs w:val="32"/>
        </w:rPr>
        <w:t>消费纠纷多元化解机制。</w:t>
      </w:r>
      <w:r w:rsidRPr="0027235D">
        <w:rPr>
          <w:szCs w:val="32"/>
          <w:lang w:val="zh-CN"/>
        </w:rPr>
        <w:t>简化消费争议处理程序</w:t>
      </w:r>
      <w:r w:rsidRPr="0027235D">
        <w:rPr>
          <w:rFonts w:hint="eastAsia"/>
          <w:szCs w:val="32"/>
          <w:lang w:val="zh-CN"/>
        </w:rPr>
        <w:t>，</w:t>
      </w:r>
      <w:r w:rsidRPr="0027235D">
        <w:rPr>
          <w:szCs w:val="32"/>
        </w:rPr>
        <w:t>完善在线投诉和处置功能，不断提高</w:t>
      </w:r>
      <w:r w:rsidRPr="0027235D">
        <w:rPr>
          <w:szCs w:val="32"/>
        </w:rPr>
        <w:t>“</w:t>
      </w:r>
      <w:r w:rsidRPr="0027235D">
        <w:rPr>
          <w:szCs w:val="32"/>
        </w:rPr>
        <w:t>互联网</w:t>
      </w:r>
      <w:r w:rsidRPr="0027235D">
        <w:rPr>
          <w:szCs w:val="32"/>
        </w:rPr>
        <w:t>+</w:t>
      </w:r>
      <w:r w:rsidRPr="0027235D">
        <w:rPr>
          <w:szCs w:val="32"/>
        </w:rPr>
        <w:t>快捷维权</w:t>
      </w:r>
      <w:r w:rsidRPr="0027235D">
        <w:rPr>
          <w:szCs w:val="32"/>
        </w:rPr>
        <w:t>”</w:t>
      </w:r>
      <w:r w:rsidRPr="0027235D">
        <w:rPr>
          <w:szCs w:val="32"/>
        </w:rPr>
        <w:t>覆盖率。进一步优化消费投诉处理程序，推动小额消费纠纷案件快速处理。推动落实线下无理由退货、首问和赔偿先付制度。探索建立维权处理结果消费者反馈评价机制。探索建立消费者权益保护跨区域联动机制，加强消费纠纷异地投诉和处理工作。</w:t>
      </w:r>
      <w:r w:rsidRPr="0027235D">
        <w:rPr>
          <w:rFonts w:hint="eastAsia"/>
          <w:szCs w:val="32"/>
        </w:rPr>
        <w:t>建立</w:t>
      </w:r>
      <w:proofErr w:type="gramStart"/>
      <w:r w:rsidRPr="0027235D">
        <w:rPr>
          <w:rFonts w:hint="eastAsia"/>
          <w:szCs w:val="32"/>
        </w:rPr>
        <w:t>健全诉转案、诉调</w:t>
      </w:r>
      <w:proofErr w:type="gramEnd"/>
      <w:r w:rsidRPr="0027235D">
        <w:rPr>
          <w:rFonts w:hint="eastAsia"/>
          <w:szCs w:val="32"/>
        </w:rPr>
        <w:t>对接、</w:t>
      </w:r>
      <w:r w:rsidRPr="0027235D">
        <w:rPr>
          <w:szCs w:val="32"/>
        </w:rPr>
        <w:t>支持</w:t>
      </w:r>
      <w:r w:rsidRPr="0027235D">
        <w:rPr>
          <w:rFonts w:hint="eastAsia"/>
          <w:szCs w:val="32"/>
        </w:rPr>
        <w:t>诉讼、集体诉讼、公益诉讼等制度。</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szCs w:val="32"/>
        </w:rPr>
        <w:t>二、优化消费环境</w:t>
      </w:r>
    </w:p>
    <w:p w:rsidR="00DF2B8E" w:rsidRPr="0027235D" w:rsidRDefault="00DF2B8E" w:rsidP="00DF2B8E">
      <w:pPr>
        <w:spacing w:line="600" w:lineRule="exact"/>
        <w:ind w:firstLineChars="200" w:firstLine="640"/>
        <w:rPr>
          <w:szCs w:val="32"/>
        </w:rPr>
      </w:pPr>
      <w:r w:rsidRPr="0027235D">
        <w:rPr>
          <w:rFonts w:hint="eastAsia"/>
          <w:szCs w:val="32"/>
        </w:rPr>
        <w:lastRenderedPageBreak/>
        <w:t>1</w:t>
      </w:r>
      <w:r w:rsidRPr="0027235D">
        <w:rPr>
          <w:rFonts w:hint="eastAsia"/>
          <w:szCs w:val="32"/>
        </w:rPr>
        <w:t>．</w:t>
      </w:r>
      <w:r w:rsidRPr="0027235D">
        <w:rPr>
          <w:szCs w:val="32"/>
          <w:lang w:val="zh-CN"/>
        </w:rPr>
        <w:t>推进放心舒心消费环境建设。</w:t>
      </w:r>
      <w:r w:rsidRPr="0027235D">
        <w:rPr>
          <w:rFonts w:hint="eastAsia"/>
          <w:szCs w:val="32"/>
        </w:rPr>
        <w:t>推进</w:t>
      </w:r>
      <w:r w:rsidRPr="0027235D">
        <w:rPr>
          <w:szCs w:val="32"/>
        </w:rPr>
        <w:t>汽车、家装行业放心舒心消费标准发布、试点和推广实施，推动家具、服装行业放心舒心消费服务标准制订</w:t>
      </w:r>
      <w:r w:rsidRPr="0027235D">
        <w:rPr>
          <w:rFonts w:hint="eastAsia"/>
          <w:szCs w:val="32"/>
        </w:rPr>
        <w:t>，逐步扩大</w:t>
      </w:r>
      <w:r w:rsidRPr="0027235D">
        <w:rPr>
          <w:szCs w:val="32"/>
        </w:rPr>
        <w:t>行业</w:t>
      </w:r>
      <w:r w:rsidRPr="0027235D">
        <w:rPr>
          <w:rFonts w:hint="eastAsia"/>
          <w:szCs w:val="32"/>
        </w:rPr>
        <w:t>覆盖</w:t>
      </w:r>
      <w:r w:rsidRPr="0027235D">
        <w:rPr>
          <w:szCs w:val="32"/>
        </w:rPr>
        <w:t>范围。探索开展放心舒心消费环境评价体系、制度体系、服务指标体系及实施细则等研究。推动放心舒心消费城市创建工作提档升级。</w:t>
      </w:r>
      <w:r w:rsidRPr="0027235D">
        <w:rPr>
          <w:rFonts w:hint="eastAsia"/>
          <w:szCs w:val="32"/>
        </w:rPr>
        <w:t>创新消费协同治理机制，推动跨部门联合监管。</w:t>
      </w:r>
    </w:p>
    <w:p w:rsidR="00DF2B8E" w:rsidRPr="0027235D" w:rsidRDefault="00DF2B8E" w:rsidP="00DF2B8E">
      <w:pPr>
        <w:spacing w:line="600" w:lineRule="exact"/>
        <w:ind w:firstLineChars="200" w:firstLine="640"/>
        <w:rPr>
          <w:szCs w:val="32"/>
        </w:rPr>
      </w:pPr>
      <w:r w:rsidRPr="0027235D">
        <w:rPr>
          <w:rFonts w:hint="eastAsia"/>
          <w:szCs w:val="32"/>
        </w:rPr>
        <w:t>2</w:t>
      </w:r>
      <w:r w:rsidRPr="0027235D">
        <w:rPr>
          <w:rFonts w:hint="eastAsia"/>
          <w:szCs w:val="32"/>
        </w:rPr>
        <w:t>．</w:t>
      </w:r>
      <w:r w:rsidRPr="0027235D">
        <w:rPr>
          <w:szCs w:val="32"/>
          <w:lang w:val="zh-CN"/>
        </w:rPr>
        <w:t>加强消费监督引导。</w:t>
      </w:r>
      <w:r w:rsidRPr="0027235D">
        <w:rPr>
          <w:szCs w:val="32"/>
        </w:rPr>
        <w:t>发挥消委委员制平台作用，加大对违法失信行为、不良营商手法等问题监督力度。加强消费</w:t>
      </w:r>
      <w:r w:rsidRPr="0027235D">
        <w:rPr>
          <w:rFonts w:hint="eastAsia"/>
          <w:szCs w:val="32"/>
        </w:rPr>
        <w:t>投诉信息</w:t>
      </w:r>
      <w:r w:rsidRPr="0027235D">
        <w:rPr>
          <w:szCs w:val="32"/>
        </w:rPr>
        <w:t>分析，</w:t>
      </w:r>
      <w:r w:rsidRPr="0027235D">
        <w:rPr>
          <w:rFonts w:hint="eastAsia"/>
          <w:szCs w:val="32"/>
        </w:rPr>
        <w:t>及时</w:t>
      </w:r>
      <w:r w:rsidRPr="0027235D">
        <w:rPr>
          <w:szCs w:val="32"/>
        </w:rPr>
        <w:t>发布</w:t>
      </w:r>
      <w:r w:rsidRPr="0027235D">
        <w:rPr>
          <w:rFonts w:hint="eastAsia"/>
          <w:szCs w:val="32"/>
        </w:rPr>
        <w:t>消费</w:t>
      </w:r>
      <w:r w:rsidRPr="0027235D">
        <w:rPr>
          <w:szCs w:val="32"/>
        </w:rPr>
        <w:t>风险</w:t>
      </w:r>
      <w:r w:rsidRPr="0027235D">
        <w:rPr>
          <w:rFonts w:hint="eastAsia"/>
          <w:szCs w:val="32"/>
        </w:rPr>
        <w:t>报告</w:t>
      </w:r>
      <w:r w:rsidRPr="0027235D">
        <w:rPr>
          <w:szCs w:val="32"/>
        </w:rPr>
        <w:t>。强化消费教育引导，</w:t>
      </w:r>
      <w:r w:rsidRPr="0027235D">
        <w:rPr>
          <w:rFonts w:hint="eastAsia"/>
          <w:szCs w:val="32"/>
        </w:rPr>
        <w:t>综合运用比较</w:t>
      </w:r>
      <w:r w:rsidRPr="0027235D">
        <w:rPr>
          <w:szCs w:val="32"/>
        </w:rPr>
        <w:t>试验、消费体察、服务评议、调查点评等方式，及时发布消费警示。充分发挥社会舆论监督作用，健全公众参与监督的激励机制。</w:t>
      </w:r>
    </w:p>
    <w:p w:rsidR="00DF2B8E" w:rsidRPr="0027235D" w:rsidRDefault="00DF2B8E" w:rsidP="00DF2B8E">
      <w:pPr>
        <w:spacing w:line="600" w:lineRule="exact"/>
        <w:ind w:firstLineChars="200" w:firstLine="640"/>
        <w:rPr>
          <w:rFonts w:cs="Courier New"/>
          <w:sz w:val="21"/>
          <w:szCs w:val="21"/>
        </w:rPr>
      </w:pPr>
      <w:r w:rsidRPr="0027235D">
        <w:rPr>
          <w:rFonts w:hint="eastAsia"/>
          <w:szCs w:val="32"/>
        </w:rPr>
        <w:t>3</w:t>
      </w:r>
      <w:r w:rsidRPr="0027235D">
        <w:rPr>
          <w:rFonts w:hint="eastAsia"/>
          <w:szCs w:val="32"/>
        </w:rPr>
        <w:t>．</w:t>
      </w:r>
      <w:r w:rsidRPr="0027235D">
        <w:rPr>
          <w:szCs w:val="32"/>
          <w:lang w:val="zh-CN"/>
        </w:rPr>
        <w:t>规范新型消费业态。</w:t>
      </w:r>
      <w:r w:rsidRPr="0027235D">
        <w:rPr>
          <w:rFonts w:hint="eastAsia"/>
          <w:szCs w:val="32"/>
        </w:rPr>
        <w:t>针对新型</w:t>
      </w:r>
      <w:r w:rsidRPr="0027235D">
        <w:rPr>
          <w:szCs w:val="32"/>
        </w:rPr>
        <w:t>消费领域的维权热点，加大消费政策宣传力度，提高消费者自我预防风险、依法维权能力。健全新型消费服务标准体系，鼓励制定先进适用的行业标准、团体标准，规范行业健康发展，促进产业提质扩容。关注社交电商、跨境电商、直播带货、在线教育、网约车、共享住宿等新兴消费业态和消费模式，编印《重点领域消费纠纷调处指南》。</w:t>
      </w:r>
    </w:p>
    <w:p w:rsidR="00DF2B8E" w:rsidRPr="0027235D" w:rsidRDefault="00DF2B8E" w:rsidP="00DF2B8E">
      <w:pPr>
        <w:spacing w:line="570" w:lineRule="exact"/>
        <w:ind w:firstLineChars="200" w:firstLine="420"/>
        <w:rPr>
          <w:rFonts w:cs="Courier New"/>
          <w:sz w:val="21"/>
          <w:szCs w:val="21"/>
        </w:rPr>
      </w:pPr>
    </w:p>
    <w:p w:rsidR="00DF2B8E" w:rsidRPr="0027235D" w:rsidRDefault="00DF2B8E" w:rsidP="00DF2B8E">
      <w:pPr>
        <w:keepNext/>
        <w:keepLines/>
        <w:jc w:val="center"/>
        <w:outlineLvl w:val="2"/>
        <w:rPr>
          <w:rFonts w:ascii="方正楷体简体" w:eastAsia="方正楷体简体" w:hAnsi="Calibri"/>
          <w:szCs w:val="32"/>
        </w:rPr>
      </w:pPr>
      <w:bookmarkStart w:id="66" w:name="_Toc73116199"/>
      <w:r w:rsidRPr="0027235D">
        <w:rPr>
          <w:rFonts w:ascii="方正楷体简体" w:eastAsia="方正楷体简体" w:hAnsi="Calibri"/>
          <w:szCs w:val="32"/>
        </w:rPr>
        <w:t>第四节</w:t>
      </w:r>
      <w:r w:rsidRPr="0027235D">
        <w:rPr>
          <w:rFonts w:ascii="方正楷体简体" w:eastAsia="方正楷体简体" w:hAnsi="Calibri" w:hint="eastAsia"/>
          <w:szCs w:val="32"/>
        </w:rPr>
        <w:t xml:space="preserve"> </w:t>
      </w:r>
      <w:r w:rsidRPr="0027235D">
        <w:rPr>
          <w:rFonts w:ascii="方正楷体简体" w:eastAsia="方正楷体简体" w:hAnsi="Calibri"/>
          <w:szCs w:val="32"/>
        </w:rPr>
        <w:t xml:space="preserve"> 强化新型监管机制</w:t>
      </w:r>
      <w:bookmarkEnd w:id="66"/>
    </w:p>
    <w:p w:rsidR="00DF2B8E" w:rsidRPr="0027235D" w:rsidRDefault="00DF2B8E" w:rsidP="00DF2B8E">
      <w:pPr>
        <w:spacing w:line="600" w:lineRule="exact"/>
        <w:ind w:firstLineChars="200" w:firstLine="640"/>
        <w:rPr>
          <w:szCs w:val="32"/>
        </w:rPr>
      </w:pPr>
    </w:p>
    <w:p w:rsidR="00DF2B8E" w:rsidRPr="0027235D" w:rsidRDefault="00DF2B8E" w:rsidP="00DF2B8E">
      <w:pPr>
        <w:spacing w:line="600" w:lineRule="exact"/>
        <w:ind w:firstLineChars="200" w:firstLine="640"/>
        <w:rPr>
          <w:szCs w:val="32"/>
        </w:rPr>
      </w:pPr>
      <w:r w:rsidRPr="0027235D">
        <w:rPr>
          <w:szCs w:val="32"/>
        </w:rPr>
        <w:t>健全以</w:t>
      </w:r>
      <w:r w:rsidRPr="0027235D">
        <w:rPr>
          <w:szCs w:val="32"/>
        </w:rPr>
        <w:t>“</w:t>
      </w:r>
      <w:r w:rsidRPr="0027235D">
        <w:rPr>
          <w:szCs w:val="32"/>
        </w:rPr>
        <w:t>双随机、</w:t>
      </w:r>
      <w:proofErr w:type="gramStart"/>
      <w:r w:rsidRPr="0027235D">
        <w:rPr>
          <w:szCs w:val="32"/>
        </w:rPr>
        <w:t>一</w:t>
      </w:r>
      <w:proofErr w:type="gramEnd"/>
      <w:r w:rsidRPr="0027235D">
        <w:rPr>
          <w:szCs w:val="32"/>
        </w:rPr>
        <w:t>公开</w:t>
      </w:r>
      <w:r w:rsidRPr="0027235D">
        <w:rPr>
          <w:szCs w:val="32"/>
        </w:rPr>
        <w:t>”</w:t>
      </w:r>
      <w:r w:rsidRPr="0027235D">
        <w:rPr>
          <w:szCs w:val="32"/>
        </w:rPr>
        <w:t>监管</w:t>
      </w:r>
      <w:r w:rsidRPr="0027235D">
        <w:rPr>
          <w:rFonts w:hint="eastAsia"/>
          <w:szCs w:val="32"/>
        </w:rPr>
        <w:t>、</w:t>
      </w:r>
      <w:r w:rsidRPr="0027235D">
        <w:rPr>
          <w:szCs w:val="32"/>
        </w:rPr>
        <w:t>“</w:t>
      </w:r>
      <w:r w:rsidRPr="0027235D">
        <w:rPr>
          <w:rFonts w:hint="eastAsia"/>
          <w:szCs w:val="32"/>
        </w:rPr>
        <w:t>互联网</w:t>
      </w:r>
      <w:r w:rsidRPr="0027235D">
        <w:rPr>
          <w:rFonts w:hint="eastAsia"/>
          <w:szCs w:val="32"/>
        </w:rPr>
        <w:t>+</w:t>
      </w:r>
      <w:r w:rsidRPr="0027235D">
        <w:rPr>
          <w:rFonts w:hint="eastAsia"/>
          <w:szCs w:val="32"/>
        </w:rPr>
        <w:t>监管</w:t>
      </w:r>
      <w:r w:rsidRPr="0027235D">
        <w:rPr>
          <w:szCs w:val="32"/>
        </w:rPr>
        <w:t>”</w:t>
      </w:r>
      <w:r w:rsidRPr="0027235D">
        <w:rPr>
          <w:szCs w:val="32"/>
        </w:rPr>
        <w:t>为基本手</w:t>
      </w:r>
      <w:r w:rsidRPr="0027235D">
        <w:rPr>
          <w:szCs w:val="32"/>
        </w:rPr>
        <w:lastRenderedPageBreak/>
        <w:t>段、以重点监管为补充、以信用监管为基础的新型监管机制，探索完善与新兴行业发展相适应的包容审慎监管模式，有效提升事中事后监管效能。</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lang w:val="zh-CN"/>
        </w:rPr>
      </w:pPr>
      <w:r w:rsidRPr="0027235D">
        <w:rPr>
          <w:rFonts w:ascii="方正黑体简体" w:eastAsia="方正黑体简体" w:hAnsi="方正黑体简体" w:cs="方正黑体简体" w:hint="eastAsia"/>
          <w:szCs w:val="32"/>
        </w:rPr>
        <w:t>一、</w:t>
      </w:r>
      <w:r w:rsidRPr="0027235D">
        <w:rPr>
          <w:rFonts w:ascii="方正黑体简体" w:eastAsia="方正黑体简体" w:hAnsi="方正黑体简体" w:cs="方正黑体简体" w:hint="eastAsia"/>
          <w:szCs w:val="32"/>
          <w:lang w:val="zh-CN"/>
        </w:rPr>
        <w:t>拓展</w:t>
      </w:r>
      <w:r w:rsidRPr="0027235D">
        <w:rPr>
          <w:rFonts w:ascii="方正黑体简体" w:eastAsia="方正黑体简体" w:hAnsi="方正黑体简体" w:cs="方正黑体简体"/>
          <w:szCs w:val="32"/>
          <w:lang w:val="zh-CN"/>
        </w:rPr>
        <w:t>“双随机、</w:t>
      </w:r>
      <w:proofErr w:type="gramStart"/>
      <w:r w:rsidRPr="0027235D">
        <w:rPr>
          <w:rFonts w:ascii="方正黑体简体" w:eastAsia="方正黑体简体" w:hAnsi="方正黑体简体" w:cs="方正黑体简体"/>
          <w:szCs w:val="32"/>
          <w:lang w:val="zh-CN"/>
        </w:rPr>
        <w:t>一</w:t>
      </w:r>
      <w:proofErr w:type="gramEnd"/>
      <w:r w:rsidRPr="0027235D">
        <w:rPr>
          <w:rFonts w:ascii="方正黑体简体" w:eastAsia="方正黑体简体" w:hAnsi="方正黑体简体" w:cs="方正黑体简体"/>
          <w:szCs w:val="32"/>
          <w:lang w:val="zh-CN"/>
        </w:rPr>
        <w:t>公开”监管</w:t>
      </w:r>
    </w:p>
    <w:p w:rsidR="00DF2B8E" w:rsidRPr="0027235D" w:rsidRDefault="00DF2B8E" w:rsidP="00DF2B8E">
      <w:pPr>
        <w:spacing w:line="600" w:lineRule="exact"/>
        <w:ind w:firstLineChars="200" w:firstLine="640"/>
        <w:rPr>
          <w:szCs w:val="32"/>
        </w:rPr>
      </w:pPr>
      <w:r w:rsidRPr="0027235D">
        <w:rPr>
          <w:rFonts w:hint="eastAsia"/>
          <w:szCs w:val="32"/>
        </w:rPr>
        <w:t>坚持双随机全面覆盖，除特殊重点领域和已掌握线索的靶向性监管外，针对市场主体的行政检查一律通过双随机抽查的方式进行。合理确定抽查范围、抽查行业、抽查比例、抽查频次和被抽查概率。巩固拓展部门联合“双随机、</w:t>
      </w:r>
      <w:proofErr w:type="gramStart"/>
      <w:r w:rsidRPr="0027235D">
        <w:rPr>
          <w:rFonts w:hint="eastAsia"/>
          <w:szCs w:val="32"/>
        </w:rPr>
        <w:t>一</w:t>
      </w:r>
      <w:proofErr w:type="gramEnd"/>
      <w:r w:rsidRPr="0027235D">
        <w:rPr>
          <w:rFonts w:hint="eastAsia"/>
          <w:szCs w:val="32"/>
        </w:rPr>
        <w:t>公开”监管覆盖面。加快完善</w:t>
      </w:r>
      <w:r w:rsidRPr="0027235D">
        <w:rPr>
          <w:szCs w:val="32"/>
        </w:rPr>
        <w:t>全省统一的监管工作平台，</w:t>
      </w:r>
      <w:r w:rsidRPr="0027235D">
        <w:rPr>
          <w:rFonts w:hint="eastAsia"/>
          <w:szCs w:val="32"/>
        </w:rPr>
        <w:t>加强结果运用，促进“双随机、</w:t>
      </w:r>
      <w:proofErr w:type="gramStart"/>
      <w:r w:rsidRPr="0027235D">
        <w:rPr>
          <w:rFonts w:hint="eastAsia"/>
          <w:szCs w:val="32"/>
        </w:rPr>
        <w:t>一</w:t>
      </w:r>
      <w:proofErr w:type="gramEnd"/>
      <w:r w:rsidRPr="0027235D">
        <w:rPr>
          <w:rFonts w:hint="eastAsia"/>
          <w:szCs w:val="32"/>
        </w:rPr>
        <w:t>公开”监管与信用监管有效衔接，科学运用信用监管风险分类结果。</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lang w:val="zh-CN"/>
        </w:rPr>
      </w:pPr>
      <w:r w:rsidRPr="0027235D">
        <w:rPr>
          <w:rFonts w:ascii="方正黑体简体" w:eastAsia="方正黑体简体" w:hAnsi="方正黑体简体" w:cs="方正黑体简体" w:hint="eastAsia"/>
          <w:szCs w:val="32"/>
        </w:rPr>
        <w:t>二、</w:t>
      </w:r>
      <w:r w:rsidRPr="0027235D">
        <w:rPr>
          <w:rFonts w:ascii="方正黑体简体" w:eastAsia="方正黑体简体" w:hAnsi="方正黑体简体" w:cs="方正黑体简体"/>
          <w:szCs w:val="32"/>
          <w:lang w:val="zh-CN"/>
        </w:rPr>
        <w:t>强化信用分级分类监管</w:t>
      </w:r>
    </w:p>
    <w:p w:rsidR="00DF2B8E" w:rsidRPr="0027235D" w:rsidRDefault="00DF2B8E" w:rsidP="00DF2B8E">
      <w:pPr>
        <w:spacing w:after="120" w:line="570" w:lineRule="exact"/>
        <w:ind w:firstLineChars="200" w:firstLine="640"/>
        <w:rPr>
          <w:szCs w:val="32"/>
        </w:rPr>
      </w:pPr>
      <w:r w:rsidRPr="0027235D">
        <w:rPr>
          <w:rFonts w:hint="eastAsia"/>
          <w:szCs w:val="32"/>
        </w:rPr>
        <w:t>加快地方信用标准规范体系建设，构建社会信用信息“一张网”，完善全省统一的社会信用信息平台功能，推进信用信息归集、公开、共享，拓展“信用</w:t>
      </w:r>
      <w:r w:rsidRPr="0027235D">
        <w:rPr>
          <w:rFonts w:hint="eastAsia"/>
          <w:szCs w:val="32"/>
        </w:rPr>
        <w:t>+</w:t>
      </w:r>
      <w:r w:rsidRPr="0027235D">
        <w:rPr>
          <w:rFonts w:hint="eastAsia"/>
          <w:szCs w:val="32"/>
        </w:rPr>
        <w:t>”应用场景。引导规范行业组织和第三方信用服务机构发展，大力培育信用服务市场，健全完善多元化信用服务体系。推动地方信用平台建设，促进信用、评级市场合</w:t>
      </w:r>
      <w:proofErr w:type="gramStart"/>
      <w:r w:rsidRPr="0027235D">
        <w:rPr>
          <w:rFonts w:hint="eastAsia"/>
          <w:szCs w:val="32"/>
        </w:rPr>
        <w:t>规</w:t>
      </w:r>
      <w:proofErr w:type="gramEnd"/>
      <w:r w:rsidRPr="0027235D">
        <w:rPr>
          <w:rFonts w:hint="eastAsia"/>
          <w:szCs w:val="32"/>
        </w:rPr>
        <w:t>健康发展。整合市场监管涉企信息，实现登记注册、行政审批、生产许可、产品认证、行政处罚、消费者投诉举报等信息“应归尽归”，支持多渠道公示市场主体信用信息，方便社会公众查询。建立健全守信联合激励和失信联合惩戒机制，规范“红黑名单”和信用修复管理。构建风险分类管理指标体系和风险监测预警模型，</w:t>
      </w:r>
      <w:r w:rsidRPr="0027235D">
        <w:rPr>
          <w:rFonts w:hint="eastAsia"/>
          <w:szCs w:val="32"/>
        </w:rPr>
        <w:lastRenderedPageBreak/>
        <w:t>根据企业信用风险类别采取差异化监管措施。探索建立企业强制退出等制度。</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t>三、</w:t>
      </w:r>
      <w:r w:rsidRPr="0027235D">
        <w:rPr>
          <w:rFonts w:ascii="方正黑体简体" w:eastAsia="方正黑体简体" w:hAnsi="方正黑体简体" w:cs="方正黑体简体"/>
          <w:szCs w:val="32"/>
        </w:rPr>
        <w:t>实行重点领域重点监管</w:t>
      </w:r>
    </w:p>
    <w:p w:rsidR="00DF2B8E" w:rsidRPr="0027235D" w:rsidRDefault="00DF2B8E" w:rsidP="00DF2B8E">
      <w:pPr>
        <w:spacing w:line="600" w:lineRule="exact"/>
        <w:ind w:firstLineChars="200" w:firstLine="640"/>
        <w:rPr>
          <w:szCs w:val="32"/>
        </w:rPr>
      </w:pPr>
      <w:r w:rsidRPr="0027235D">
        <w:rPr>
          <w:szCs w:val="32"/>
        </w:rPr>
        <w:t>对直接涉及公共安全和人民群众生命健康等特殊重点领域，依法依规实行全覆盖的重点监管，强化全过程质量管理，严格落实生产、经营、使用、检测、监管等各环节质量和安全责任，守住质量和安全底线。建立健全以产品编码管理为手段的</w:t>
      </w:r>
      <w:r w:rsidRPr="0027235D">
        <w:rPr>
          <w:rFonts w:hint="eastAsia"/>
          <w:szCs w:val="32"/>
        </w:rPr>
        <w:t>重要产品</w:t>
      </w:r>
      <w:r w:rsidRPr="0027235D">
        <w:rPr>
          <w:szCs w:val="32"/>
        </w:rPr>
        <w:t>追溯体系，形成来源可查、去向可追、责任可究的信息链条。鼓励各地根据区域和行业风险特点，探索建立重点监管清单制度，严格控制重点监管事项数量，规范重点监管程序，并筛选确定重点监管的生产经营单位，实行跟踪监管、直接指导。</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lang w:val="zh-CN"/>
        </w:rPr>
      </w:pPr>
      <w:r w:rsidRPr="0027235D">
        <w:rPr>
          <w:rFonts w:ascii="方正黑体简体" w:eastAsia="方正黑体简体" w:hAnsi="方正黑体简体" w:cs="方正黑体简体" w:hint="eastAsia"/>
          <w:szCs w:val="32"/>
        </w:rPr>
        <w:t>四、</w:t>
      </w:r>
      <w:r w:rsidRPr="0027235D">
        <w:rPr>
          <w:rFonts w:ascii="方正黑体简体" w:eastAsia="方正黑体简体" w:hAnsi="方正黑体简体" w:cs="方正黑体简体" w:hint="eastAsia"/>
          <w:szCs w:val="32"/>
          <w:lang w:val="zh-CN"/>
        </w:rPr>
        <w:t>实行</w:t>
      </w:r>
      <w:r w:rsidRPr="0027235D">
        <w:rPr>
          <w:rFonts w:ascii="方正黑体简体" w:eastAsia="方正黑体简体" w:hAnsi="方正黑体简体" w:cs="方正黑体简体"/>
          <w:szCs w:val="32"/>
          <w:lang w:val="zh-CN"/>
        </w:rPr>
        <w:t>包容审慎监管</w:t>
      </w:r>
    </w:p>
    <w:p w:rsidR="00DF2B8E" w:rsidRPr="0027235D" w:rsidRDefault="00DF2B8E" w:rsidP="00DF2B8E">
      <w:pPr>
        <w:spacing w:line="600" w:lineRule="exact"/>
        <w:ind w:firstLineChars="200" w:firstLine="640"/>
        <w:rPr>
          <w:szCs w:val="32"/>
        </w:rPr>
      </w:pPr>
      <w:r w:rsidRPr="0027235D">
        <w:rPr>
          <w:szCs w:val="32"/>
        </w:rPr>
        <w:t>完善新兴行业引导和管理办法，分领域分类别完善监管规则和标准，提升信息检测、证据保全、在线识别、源头追溯等能力，在严守安全底线的前提下留足发展空间。加强和规范事中事后监管，鼓励各地结合实际探索制定支持新兴行业健康发展、实施包容审慎监管措施，加大行政指导力度，严格规范自由裁量权，切实减少对市场主体正常生产经营活动的干预。</w:t>
      </w:r>
      <w:bookmarkStart w:id="67" w:name="_Toc73116200"/>
    </w:p>
    <w:p w:rsidR="00DF2B8E" w:rsidRPr="0027235D" w:rsidRDefault="00DF2B8E" w:rsidP="00DF2B8E">
      <w:pPr>
        <w:pStyle w:val="20"/>
        <w:ind w:firstLine="640"/>
      </w:pPr>
    </w:p>
    <w:p w:rsidR="00DF2B8E" w:rsidRPr="0027235D" w:rsidRDefault="00DF2B8E" w:rsidP="00DF2B8E">
      <w:pPr>
        <w:keepNext/>
        <w:keepLines/>
        <w:jc w:val="center"/>
        <w:outlineLvl w:val="2"/>
        <w:rPr>
          <w:rFonts w:ascii="方正楷体简体" w:eastAsia="方正楷体简体" w:hAnsi="Calibri"/>
          <w:szCs w:val="32"/>
        </w:rPr>
      </w:pPr>
      <w:r w:rsidRPr="0027235D">
        <w:rPr>
          <w:rFonts w:ascii="方正楷体简体" w:eastAsia="方正楷体简体" w:hAnsi="Calibri"/>
          <w:szCs w:val="32"/>
        </w:rPr>
        <w:t xml:space="preserve">第五节 </w:t>
      </w:r>
      <w:r w:rsidRPr="0027235D">
        <w:rPr>
          <w:rFonts w:ascii="方正楷体简体" w:eastAsia="方正楷体简体" w:hAnsi="Calibri" w:hint="eastAsia"/>
          <w:szCs w:val="32"/>
        </w:rPr>
        <w:t xml:space="preserve"> 加强</w:t>
      </w:r>
      <w:r w:rsidRPr="0027235D">
        <w:rPr>
          <w:rFonts w:ascii="方正楷体简体" w:eastAsia="方正楷体简体" w:hAnsi="Calibri"/>
          <w:szCs w:val="32"/>
        </w:rPr>
        <w:t>综合行政执法</w:t>
      </w:r>
      <w:bookmarkEnd w:id="67"/>
    </w:p>
    <w:p w:rsidR="00DF2B8E" w:rsidRPr="0027235D" w:rsidRDefault="00DF2B8E" w:rsidP="00DF2B8E">
      <w:pPr>
        <w:spacing w:line="600" w:lineRule="exact"/>
        <w:ind w:firstLineChars="200" w:firstLine="640"/>
        <w:rPr>
          <w:szCs w:val="32"/>
        </w:rPr>
      </w:pPr>
    </w:p>
    <w:p w:rsidR="00DF2B8E" w:rsidRPr="0027235D" w:rsidRDefault="00DF2B8E" w:rsidP="00DF2B8E">
      <w:pPr>
        <w:spacing w:line="600" w:lineRule="exact"/>
        <w:ind w:firstLineChars="200" w:firstLine="640"/>
        <w:rPr>
          <w:szCs w:val="32"/>
        </w:rPr>
      </w:pPr>
      <w:r w:rsidRPr="0027235D">
        <w:rPr>
          <w:szCs w:val="32"/>
        </w:rPr>
        <w:lastRenderedPageBreak/>
        <w:t>深化市场监管综合执法体制改革成效，加强执法监管长效机制建设，优化综合行政执法资源配置，逐步下移执法重心，强化跨区域跨部门执法协作，着力提升市场监管综合执法能力水平。</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t>一、</w:t>
      </w:r>
      <w:r w:rsidRPr="0027235D">
        <w:rPr>
          <w:rFonts w:ascii="方正黑体简体" w:eastAsia="方正黑体简体" w:hAnsi="方正黑体简体" w:cs="方正黑体简体"/>
          <w:szCs w:val="32"/>
        </w:rPr>
        <w:t>深化市场监管领域综合执法改革</w:t>
      </w:r>
    </w:p>
    <w:p w:rsidR="00DF2B8E" w:rsidRPr="0027235D" w:rsidRDefault="00DF2B8E" w:rsidP="00DF2B8E">
      <w:pPr>
        <w:spacing w:line="600" w:lineRule="exact"/>
        <w:ind w:firstLineChars="200" w:firstLine="640"/>
        <w:rPr>
          <w:szCs w:val="32"/>
        </w:rPr>
      </w:pPr>
      <w:r w:rsidRPr="0027235D">
        <w:rPr>
          <w:szCs w:val="32"/>
        </w:rPr>
        <w:t>进一步优化市场监管领域执法机构和执法层级，推动市场监管执法重心下沉，保持市场监管执法队伍的相对独立性、稳定性。统筹行政处罚职能和执法资源，推动执法力量向乡镇街道下沉。</w:t>
      </w:r>
      <w:r w:rsidRPr="0027235D">
        <w:rPr>
          <w:rFonts w:hint="eastAsia"/>
          <w:szCs w:val="32"/>
        </w:rPr>
        <w:t>完善大案要案指挥、交办、挂牌督办等制度，创新执法办案技术和战法，</w:t>
      </w:r>
      <w:r w:rsidRPr="0027235D">
        <w:rPr>
          <w:rFonts w:hint="eastAsia"/>
          <w:szCs w:val="32"/>
          <w:lang w:val="zh-CN"/>
        </w:rPr>
        <w:t>开展</w:t>
      </w:r>
      <w:r w:rsidRPr="0027235D">
        <w:rPr>
          <w:szCs w:val="32"/>
          <w:lang w:val="zh-CN"/>
        </w:rPr>
        <w:t>移动端执法、非现场执法，推动执法结果共享互认。</w:t>
      </w:r>
      <w:r w:rsidRPr="0027235D">
        <w:rPr>
          <w:rFonts w:hint="eastAsia"/>
          <w:szCs w:val="32"/>
        </w:rPr>
        <w:t>持续开展“春雷行动”，扩大执法办案的整体联动性和震慑力。</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lang w:val="zh-CN"/>
        </w:rPr>
      </w:pPr>
      <w:r w:rsidRPr="0027235D">
        <w:rPr>
          <w:rFonts w:ascii="方正黑体简体" w:eastAsia="方正黑体简体" w:hAnsi="方正黑体简体" w:cs="方正黑体简体" w:hint="eastAsia"/>
          <w:szCs w:val="32"/>
          <w:lang w:val="zh-CN"/>
        </w:rPr>
        <w:t>二、</w:t>
      </w:r>
      <w:r w:rsidRPr="0027235D">
        <w:rPr>
          <w:rFonts w:ascii="方正黑体简体" w:eastAsia="方正黑体简体" w:hAnsi="方正黑体简体" w:cs="方正黑体简体"/>
          <w:szCs w:val="32"/>
          <w:lang w:val="zh-CN"/>
        </w:rPr>
        <w:t>强化重点领域执法</w:t>
      </w:r>
    </w:p>
    <w:p w:rsidR="00DF2B8E" w:rsidRPr="0027235D" w:rsidRDefault="00DF2B8E" w:rsidP="00DF2B8E">
      <w:pPr>
        <w:spacing w:line="600" w:lineRule="exact"/>
        <w:ind w:firstLineChars="200" w:firstLine="640"/>
        <w:rPr>
          <w:szCs w:val="32"/>
        </w:rPr>
      </w:pPr>
      <w:r w:rsidRPr="0027235D">
        <w:rPr>
          <w:szCs w:val="32"/>
        </w:rPr>
        <w:t>持续组织开展</w:t>
      </w:r>
      <w:r w:rsidRPr="0027235D">
        <w:rPr>
          <w:szCs w:val="32"/>
        </w:rPr>
        <w:t>“</w:t>
      </w:r>
      <w:r w:rsidRPr="0027235D">
        <w:rPr>
          <w:szCs w:val="32"/>
        </w:rPr>
        <w:t>长江禁捕</w:t>
      </w:r>
      <w:r w:rsidRPr="0027235D">
        <w:rPr>
          <w:rFonts w:hint="eastAsia"/>
          <w:szCs w:val="32"/>
        </w:rPr>
        <w:t xml:space="preserve"> </w:t>
      </w:r>
      <w:r w:rsidRPr="0027235D">
        <w:rPr>
          <w:szCs w:val="32"/>
        </w:rPr>
        <w:t>打非断链</w:t>
      </w:r>
      <w:r w:rsidRPr="0027235D">
        <w:rPr>
          <w:szCs w:val="32"/>
        </w:rPr>
        <w:t>”</w:t>
      </w:r>
      <w:r w:rsidRPr="0027235D">
        <w:rPr>
          <w:szCs w:val="32"/>
        </w:rPr>
        <w:t>行动，</w:t>
      </w:r>
      <w:r w:rsidRPr="0027235D">
        <w:rPr>
          <w:rFonts w:hint="eastAsia"/>
          <w:szCs w:val="32"/>
        </w:rPr>
        <w:t>常态</w:t>
      </w:r>
      <w:proofErr w:type="gramStart"/>
      <w:r w:rsidRPr="0027235D">
        <w:rPr>
          <w:rFonts w:hint="eastAsia"/>
          <w:szCs w:val="32"/>
        </w:rPr>
        <w:t>化开展</w:t>
      </w:r>
      <w:proofErr w:type="gramEnd"/>
      <w:r w:rsidRPr="0027235D">
        <w:rPr>
          <w:szCs w:val="32"/>
        </w:rPr>
        <w:t>扫黑除恶</w:t>
      </w:r>
      <w:r w:rsidRPr="0027235D">
        <w:rPr>
          <w:rFonts w:hint="eastAsia"/>
          <w:szCs w:val="32"/>
        </w:rPr>
        <w:t>斗争巩固</w:t>
      </w:r>
      <w:r w:rsidRPr="0027235D">
        <w:rPr>
          <w:szCs w:val="32"/>
        </w:rPr>
        <w:t>专项斗争成果。突出食品药品安全、产品质量、知识产权、价格、广告、网络监管等领域，严查假冒伪劣产品、加大反垄断和反不正当竞争执法，精准重拳出击，加强大要案件挂牌督办，提升执法威慑，维护人民群众生命健康安全，保障市场秩序。</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t>三、强化跨区域执法协作</w:t>
      </w:r>
    </w:p>
    <w:p w:rsidR="00DF2B8E" w:rsidRPr="0027235D" w:rsidRDefault="00DF2B8E" w:rsidP="00DF2B8E">
      <w:pPr>
        <w:spacing w:line="600" w:lineRule="exact"/>
        <w:ind w:firstLineChars="200" w:firstLine="640"/>
        <w:rPr>
          <w:szCs w:val="32"/>
        </w:rPr>
      </w:pPr>
      <w:proofErr w:type="gramStart"/>
      <w:r w:rsidRPr="0027235D">
        <w:rPr>
          <w:szCs w:val="32"/>
        </w:rPr>
        <w:t>完善跨</w:t>
      </w:r>
      <w:proofErr w:type="gramEnd"/>
      <w:r w:rsidRPr="0027235D">
        <w:rPr>
          <w:szCs w:val="32"/>
        </w:rPr>
        <w:t>区域市场监管稽查执法机制，加强市场监管部门内部力量的沟通协调，健全执法人员抽调制度和跨区域高效联动执法机制，组织查办、督查督办有影响、跨区域的大案</w:t>
      </w:r>
      <w:r w:rsidRPr="0027235D">
        <w:rPr>
          <w:szCs w:val="32"/>
        </w:rPr>
        <w:lastRenderedPageBreak/>
        <w:t>要案。建立川</w:t>
      </w:r>
      <w:proofErr w:type="gramStart"/>
      <w:r w:rsidRPr="0027235D">
        <w:rPr>
          <w:szCs w:val="32"/>
        </w:rPr>
        <w:t>渝执法</w:t>
      </w:r>
      <w:proofErr w:type="gramEnd"/>
      <w:r w:rsidRPr="0027235D">
        <w:rPr>
          <w:szCs w:val="32"/>
        </w:rPr>
        <w:t>协作、西南五省（市区）执法办案协调机制</w:t>
      </w:r>
      <w:r w:rsidRPr="0027235D">
        <w:rPr>
          <w:rFonts w:hint="eastAsia"/>
          <w:szCs w:val="32"/>
        </w:rPr>
        <w:t>，增强与省外市场监管部门的协同。</w:t>
      </w:r>
    </w:p>
    <w:p w:rsidR="00DF2B8E" w:rsidRPr="0027235D" w:rsidRDefault="00DF2B8E" w:rsidP="00DF2B8E">
      <w:pPr>
        <w:spacing w:line="570" w:lineRule="exact"/>
      </w:pPr>
    </w:p>
    <w:p w:rsidR="00DF2B8E" w:rsidRPr="0027235D" w:rsidRDefault="00DF2B8E" w:rsidP="00DF2B8E">
      <w:pPr>
        <w:keepNext/>
        <w:keepLines/>
        <w:jc w:val="center"/>
        <w:outlineLvl w:val="1"/>
        <w:rPr>
          <w:rFonts w:eastAsia="方正黑体简体"/>
        </w:rPr>
      </w:pPr>
      <w:bookmarkStart w:id="68" w:name="_Toc73116201"/>
      <w:r w:rsidRPr="0027235D">
        <w:rPr>
          <w:rFonts w:eastAsia="方正黑体简体" w:hint="eastAsia"/>
        </w:rPr>
        <w:t>第五章</w:t>
      </w:r>
      <w:r w:rsidRPr="0027235D">
        <w:rPr>
          <w:rFonts w:eastAsia="方正黑体简体" w:hint="eastAsia"/>
        </w:rPr>
        <w:t xml:space="preserve">  </w:t>
      </w:r>
      <w:r w:rsidRPr="0027235D">
        <w:rPr>
          <w:rFonts w:eastAsia="方正黑体简体" w:hint="eastAsia"/>
        </w:rPr>
        <w:t>高层次技术体系</w:t>
      </w:r>
      <w:bookmarkEnd w:id="68"/>
    </w:p>
    <w:p w:rsidR="00DF2B8E" w:rsidRPr="0027235D" w:rsidRDefault="00DF2B8E" w:rsidP="00DF2B8E">
      <w:pPr>
        <w:spacing w:line="600" w:lineRule="exact"/>
        <w:ind w:firstLineChars="200" w:firstLine="640"/>
        <w:rPr>
          <w:szCs w:val="32"/>
        </w:rPr>
      </w:pPr>
    </w:p>
    <w:p w:rsidR="00DF2B8E" w:rsidRPr="0027235D" w:rsidRDefault="00DF2B8E" w:rsidP="00DF2B8E">
      <w:pPr>
        <w:spacing w:line="600" w:lineRule="exact"/>
        <w:ind w:firstLineChars="200" w:firstLine="640"/>
        <w:rPr>
          <w:szCs w:val="32"/>
        </w:rPr>
      </w:pPr>
      <w:r w:rsidRPr="0027235D">
        <w:rPr>
          <w:rFonts w:hint="eastAsia"/>
          <w:szCs w:val="32"/>
        </w:rPr>
        <w:t>以市场监管科技创新引领计量、标准化、认证认可、检验检测国家质量基础设施融合发展，有效促进技术资源的高效配置和综合利用，</w:t>
      </w:r>
      <w:r w:rsidRPr="0027235D">
        <w:rPr>
          <w:szCs w:val="32"/>
        </w:rPr>
        <w:t>切实发挥</w:t>
      </w:r>
      <w:r w:rsidRPr="0027235D">
        <w:rPr>
          <w:rFonts w:hint="eastAsia"/>
          <w:szCs w:val="32"/>
        </w:rPr>
        <w:t>技术机构服务经济社会发展的支撑作用。</w:t>
      </w:r>
    </w:p>
    <w:p w:rsidR="00DF2B8E" w:rsidRPr="0027235D" w:rsidRDefault="00DF2B8E" w:rsidP="00DF2B8E">
      <w:pPr>
        <w:spacing w:line="600" w:lineRule="exact"/>
        <w:rPr>
          <w:rFonts w:eastAsia="方正楷体简体"/>
          <w:szCs w:val="32"/>
          <w:lang w:val="zh-CN"/>
        </w:rPr>
      </w:pPr>
    </w:p>
    <w:p w:rsidR="00DF2B8E" w:rsidRPr="0027235D" w:rsidRDefault="00DF2B8E" w:rsidP="00DF2B8E">
      <w:pPr>
        <w:keepNext/>
        <w:keepLines/>
        <w:jc w:val="center"/>
        <w:outlineLvl w:val="2"/>
        <w:rPr>
          <w:rFonts w:ascii="方正楷体简体" w:eastAsia="方正楷体简体" w:hAnsi="Calibri"/>
          <w:szCs w:val="32"/>
        </w:rPr>
      </w:pPr>
      <w:bookmarkStart w:id="69" w:name="_Toc73116202"/>
      <w:r w:rsidRPr="0027235D">
        <w:rPr>
          <w:rFonts w:ascii="方正楷体简体" w:eastAsia="方正楷体简体" w:hAnsi="Calibri" w:hint="eastAsia"/>
          <w:szCs w:val="32"/>
        </w:rPr>
        <w:t xml:space="preserve">第一节  </w:t>
      </w:r>
      <w:proofErr w:type="gramStart"/>
      <w:r w:rsidRPr="0027235D">
        <w:rPr>
          <w:rFonts w:ascii="方正楷体简体" w:eastAsia="方正楷体简体" w:hAnsi="Calibri" w:hint="eastAsia"/>
          <w:szCs w:val="32"/>
        </w:rPr>
        <w:t>推动强院兴</w:t>
      </w:r>
      <w:proofErr w:type="gramEnd"/>
      <w:r w:rsidRPr="0027235D">
        <w:rPr>
          <w:rFonts w:ascii="方正楷体简体" w:eastAsia="方正楷体简体" w:hAnsi="Calibri" w:hint="eastAsia"/>
          <w:szCs w:val="32"/>
        </w:rPr>
        <w:t>所</w:t>
      </w:r>
      <w:bookmarkEnd w:id="69"/>
    </w:p>
    <w:p w:rsidR="00DF2B8E" w:rsidRPr="0027235D" w:rsidRDefault="00DF2B8E" w:rsidP="00DF2B8E">
      <w:pPr>
        <w:spacing w:line="600" w:lineRule="exact"/>
        <w:ind w:firstLineChars="200" w:firstLine="640"/>
        <w:rPr>
          <w:lang w:val="zh-CN"/>
        </w:rPr>
      </w:pPr>
    </w:p>
    <w:p w:rsidR="00DF2B8E" w:rsidRPr="0027235D" w:rsidRDefault="00DF2B8E" w:rsidP="00DF2B8E">
      <w:pPr>
        <w:spacing w:line="600" w:lineRule="exact"/>
        <w:ind w:firstLineChars="200" w:firstLine="640"/>
        <w:rPr>
          <w:szCs w:val="32"/>
        </w:rPr>
      </w:pPr>
      <w:r w:rsidRPr="0027235D">
        <w:rPr>
          <w:rFonts w:hint="eastAsia"/>
          <w:szCs w:val="32"/>
        </w:rPr>
        <w:t>围绕中国测试技术</w:t>
      </w:r>
      <w:r w:rsidRPr="0027235D">
        <w:rPr>
          <w:szCs w:val="32"/>
        </w:rPr>
        <w:t>研究院</w:t>
      </w:r>
      <w:r w:rsidRPr="0027235D">
        <w:rPr>
          <w:rFonts w:hint="eastAsia"/>
          <w:szCs w:val="32"/>
        </w:rPr>
        <w:t>、四川省纤维检验局、四川省产品质量监督检验检测院、四川省食品检验研究院、四川省标准化研究院、四川省特种设备检验研究院、四川省危险化学品质量监督检验所、四川（国家）重大技术装备几何量计量站等技术机构，强化政策</w:t>
      </w:r>
      <w:r w:rsidRPr="0027235D">
        <w:rPr>
          <w:szCs w:val="32"/>
        </w:rPr>
        <w:t>、</w:t>
      </w:r>
      <w:r w:rsidRPr="0027235D">
        <w:rPr>
          <w:rFonts w:hint="eastAsia"/>
          <w:szCs w:val="32"/>
        </w:rPr>
        <w:t>项目、人才、资金配置。完善科研经费管理制度，提高资金使用效能。建立完善科研激励和科技成果转化机制。加强与国内权威科研院所、高等院校、社会组织的战略合作交流。加强实验室环境及设施设备建设配置，扩大检测项目范围，突破一批制约产业升级的关键核心技术，研制一批推动产业转型和质量提升的关键技术标准，形成一批高质量公共技术服务平台。</w:t>
      </w:r>
    </w:p>
    <w:p w:rsidR="00DF2B8E" w:rsidRPr="0027235D" w:rsidRDefault="00DF2B8E" w:rsidP="00DF2B8E">
      <w:pPr>
        <w:pStyle w:val="20"/>
        <w:ind w:firstLine="640"/>
      </w:pPr>
    </w:p>
    <w:p w:rsidR="00DF2B8E" w:rsidRPr="0027235D" w:rsidRDefault="00DF2B8E" w:rsidP="00DF2B8E">
      <w:pPr>
        <w:keepNext/>
        <w:keepLines/>
        <w:jc w:val="center"/>
        <w:outlineLvl w:val="2"/>
        <w:rPr>
          <w:rFonts w:ascii="方正楷体简体" w:eastAsia="方正楷体简体" w:hAnsi="Calibri"/>
          <w:szCs w:val="32"/>
        </w:rPr>
      </w:pPr>
      <w:bookmarkStart w:id="70" w:name="_Toc73116203"/>
      <w:r w:rsidRPr="0027235D">
        <w:rPr>
          <w:rFonts w:ascii="方正楷体简体" w:eastAsia="方正楷体简体" w:hAnsi="Calibri" w:hint="eastAsia"/>
          <w:szCs w:val="32"/>
        </w:rPr>
        <w:t>第二节  促进市县技术机构发展</w:t>
      </w:r>
      <w:bookmarkEnd w:id="70"/>
    </w:p>
    <w:p w:rsidR="00DF2B8E" w:rsidRPr="0027235D" w:rsidRDefault="00DF2B8E" w:rsidP="00DF2B8E">
      <w:pPr>
        <w:spacing w:line="600" w:lineRule="exact"/>
        <w:ind w:firstLineChars="200" w:firstLine="640"/>
        <w:rPr>
          <w:szCs w:val="32"/>
        </w:rPr>
      </w:pPr>
    </w:p>
    <w:p w:rsidR="00DF2B8E" w:rsidRPr="0027235D" w:rsidRDefault="00DF2B8E" w:rsidP="00DF2B8E">
      <w:pPr>
        <w:spacing w:line="600" w:lineRule="exact"/>
        <w:ind w:firstLineChars="200" w:firstLine="640"/>
        <w:rPr>
          <w:szCs w:val="32"/>
        </w:rPr>
      </w:pPr>
      <w:r w:rsidRPr="0027235D">
        <w:rPr>
          <w:rFonts w:hint="eastAsia"/>
          <w:szCs w:val="32"/>
        </w:rPr>
        <w:t>结合各地区域经济社会发展的特色和优势，建设一批政府认可、社会欢迎、特点鲜明、运行规范的检验检测公共技术服务平台，承接企业检验检测技术服务外包，拓展质量分析评价、技术标准、预警与信息、科研以及咨询与培训服务功能。突出</w:t>
      </w:r>
      <w:r w:rsidRPr="0027235D">
        <w:rPr>
          <w:szCs w:val="32"/>
        </w:rPr>
        <w:t>市场化的引领和转变，</w:t>
      </w:r>
      <w:r w:rsidRPr="0027235D">
        <w:rPr>
          <w:rFonts w:hint="eastAsia"/>
          <w:szCs w:val="32"/>
        </w:rPr>
        <w:t>推动基层技术机构高质量发展，支持具备条件的市县突出专、精、特、新，加快培育细分领域的专业品牌。</w:t>
      </w:r>
    </w:p>
    <w:p w:rsidR="00DF2B8E" w:rsidRPr="0027235D" w:rsidRDefault="00DF2B8E" w:rsidP="00DF2B8E">
      <w:pPr>
        <w:spacing w:line="570" w:lineRule="exact"/>
        <w:ind w:firstLineChars="200" w:firstLine="420"/>
        <w:rPr>
          <w:rFonts w:cs="Courier New"/>
          <w:sz w:val="21"/>
          <w:szCs w:val="21"/>
        </w:rPr>
      </w:pPr>
    </w:p>
    <w:p w:rsidR="00DF2B8E" w:rsidRPr="0027235D" w:rsidRDefault="00DF2B8E" w:rsidP="00DF2B8E">
      <w:pPr>
        <w:keepNext/>
        <w:keepLines/>
        <w:jc w:val="center"/>
        <w:outlineLvl w:val="2"/>
        <w:rPr>
          <w:rFonts w:ascii="方正楷体简体" w:eastAsia="方正楷体简体" w:hAnsi="Calibri"/>
          <w:szCs w:val="32"/>
        </w:rPr>
      </w:pPr>
      <w:bookmarkStart w:id="71" w:name="_Toc73116204"/>
      <w:r w:rsidRPr="0027235D">
        <w:rPr>
          <w:rFonts w:ascii="方正楷体简体" w:eastAsia="方正楷体简体" w:hAnsi="Calibri" w:hint="eastAsia"/>
          <w:szCs w:val="32"/>
        </w:rPr>
        <w:t>第三节  做强检验检测服务业</w:t>
      </w:r>
      <w:bookmarkEnd w:id="71"/>
    </w:p>
    <w:p w:rsidR="00DF2B8E" w:rsidRPr="0027235D" w:rsidRDefault="00DF2B8E" w:rsidP="00DF2B8E">
      <w:pPr>
        <w:spacing w:line="600" w:lineRule="exact"/>
        <w:ind w:firstLineChars="200" w:firstLine="640"/>
        <w:rPr>
          <w:lang w:val="zh-CN"/>
        </w:rPr>
      </w:pPr>
    </w:p>
    <w:p w:rsidR="00DF2B8E" w:rsidRPr="0027235D" w:rsidRDefault="00DF2B8E" w:rsidP="00DF2B8E">
      <w:pPr>
        <w:spacing w:line="600" w:lineRule="exact"/>
        <w:ind w:firstLineChars="200" w:firstLine="640"/>
        <w:rPr>
          <w:rFonts w:ascii="方正仿宋简体" w:hAnsi="Calibri"/>
          <w:szCs w:val="32"/>
        </w:rPr>
      </w:pPr>
      <w:r w:rsidRPr="0027235D">
        <w:rPr>
          <w:rFonts w:hint="eastAsia"/>
          <w:szCs w:val="32"/>
        </w:rPr>
        <w:t>构建以国家质检中心为龙头，</w:t>
      </w:r>
      <w:proofErr w:type="gramStart"/>
      <w:r w:rsidRPr="0027235D">
        <w:rPr>
          <w:rFonts w:hint="eastAsia"/>
          <w:szCs w:val="32"/>
        </w:rPr>
        <w:t>带动省</w:t>
      </w:r>
      <w:proofErr w:type="gramEnd"/>
      <w:r w:rsidRPr="0027235D">
        <w:rPr>
          <w:rFonts w:hint="eastAsia"/>
          <w:szCs w:val="32"/>
        </w:rPr>
        <w:t>质检中心和市县检验检测机构的多层次科技研发体系，不断提升检验检测技术机构的科研竞争力。进一步提升科研基础设施和仪器设备开放共享水平。加快建设公益性和经营性检验检测机构分工明确、能力全面、可持续发展的检验检测机构网络，推动机构布局更加贴近重大特色产业、贴近地方区域发展需求。积极培育和发展检验检测服务产业，提高计量、标准化、认证认可、检验检测高技术服务业在国民经济中的比重，推动市场对质量服务资源配置作用更强。</w:t>
      </w:r>
    </w:p>
    <w:p w:rsidR="00DF2B8E" w:rsidRPr="0027235D" w:rsidRDefault="00DF2B8E" w:rsidP="00DF2B8E">
      <w:pPr>
        <w:spacing w:beforeLines="50" w:before="156" w:afterLines="50" w:after="156" w:line="600" w:lineRule="exact"/>
        <w:ind w:firstLineChars="800" w:firstLine="2560"/>
        <w:rPr>
          <w:rFonts w:ascii="方正黑体简体" w:eastAsia="方正黑体简体" w:hAnsi="方正黑体简体" w:cs="方正黑体简体"/>
          <w:szCs w:val="32"/>
        </w:rPr>
      </w:pPr>
      <w:r w:rsidRPr="0027235D">
        <w:rPr>
          <w:rFonts w:ascii="方正黑体简体" w:eastAsia="方正黑体简体" w:hAnsi="方正黑体简体" w:cs="方正黑体简体" w:hint="eastAsia"/>
          <w:szCs w:val="32"/>
        </w:rPr>
        <w:lastRenderedPageBreak/>
        <w:t>专栏6 夯实技术支撑体系</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DF2B8E" w:rsidRPr="0027235D" w:rsidTr="00065247">
        <w:tc>
          <w:tcPr>
            <w:tcW w:w="9180" w:type="dxa"/>
            <w:shd w:val="clear" w:color="auto" w:fill="auto"/>
          </w:tcPr>
          <w:p w:rsidR="00DF2B8E" w:rsidRPr="00FB49E7" w:rsidRDefault="00DF2B8E" w:rsidP="00065247">
            <w:pPr>
              <w:spacing w:line="600" w:lineRule="exact"/>
              <w:ind w:firstLine="298"/>
              <w:rPr>
                <w:sz w:val="30"/>
                <w:szCs w:val="30"/>
              </w:rPr>
            </w:pPr>
            <w:r w:rsidRPr="00FB49E7">
              <w:rPr>
                <w:rFonts w:ascii="方正楷体简体" w:eastAsia="方正楷体简体" w:hAnsi="方正楷体简体" w:cs="方正楷体简体" w:hint="eastAsia"/>
                <w:sz w:val="30"/>
                <w:szCs w:val="30"/>
              </w:rPr>
              <w:t>创新驱动和科技引领行动。</w:t>
            </w:r>
            <w:r w:rsidRPr="00FB49E7">
              <w:rPr>
                <w:rFonts w:hint="eastAsia"/>
                <w:sz w:val="30"/>
                <w:szCs w:val="30"/>
              </w:rPr>
              <w:t>力争科研项目质量位居全国同行业前列，科研成果登记数量和质量显著提高。获得各类知识产权、发明专利、实用新型专利、计算机软件著作权以及核心期刊收录专著、论文数量明显增加。承担省部级课题数量持续增加。建成国家市场监管科普基地</w:t>
            </w:r>
            <w:r w:rsidRPr="00FB49E7">
              <w:rPr>
                <w:rFonts w:hint="eastAsia"/>
                <w:sz w:val="30"/>
                <w:szCs w:val="30"/>
              </w:rPr>
              <w:t>1</w:t>
            </w:r>
            <w:r w:rsidRPr="00FB49E7">
              <w:rPr>
                <w:rFonts w:hint="eastAsia"/>
                <w:sz w:val="30"/>
                <w:szCs w:val="30"/>
              </w:rPr>
              <w:t>个，通过开放实验室、共享仪器设备、专家巡诊等方式服务企业</w:t>
            </w:r>
            <w:r w:rsidRPr="00FB49E7">
              <w:rPr>
                <w:rFonts w:hint="eastAsia"/>
                <w:sz w:val="30"/>
                <w:szCs w:val="30"/>
              </w:rPr>
              <w:t>6</w:t>
            </w:r>
            <w:r w:rsidRPr="00FB49E7">
              <w:rPr>
                <w:rFonts w:hint="eastAsia"/>
                <w:sz w:val="30"/>
                <w:szCs w:val="30"/>
              </w:rPr>
              <w:t>万家次以上。</w:t>
            </w:r>
          </w:p>
          <w:p w:rsidR="00DF2B8E" w:rsidRPr="00FB49E7" w:rsidRDefault="00DF2B8E" w:rsidP="00065247">
            <w:pPr>
              <w:spacing w:line="600" w:lineRule="exact"/>
              <w:ind w:firstLine="298"/>
              <w:rPr>
                <w:sz w:val="30"/>
                <w:szCs w:val="30"/>
              </w:rPr>
            </w:pPr>
            <w:r w:rsidRPr="00FB49E7">
              <w:rPr>
                <w:rFonts w:ascii="方正楷体简体" w:eastAsia="方正楷体简体" w:hAnsi="方正楷体简体" w:cs="方正楷体简体" w:hint="eastAsia"/>
                <w:sz w:val="30"/>
                <w:szCs w:val="30"/>
              </w:rPr>
              <w:t>技术机构能力提升行动。</w:t>
            </w:r>
            <w:r w:rsidRPr="00FB49E7">
              <w:rPr>
                <w:rFonts w:hint="eastAsia"/>
                <w:sz w:val="30"/>
                <w:szCs w:val="30"/>
              </w:rPr>
              <w:t>争创国家市场监管重点实验室、技术创新中心各</w:t>
            </w:r>
            <w:r w:rsidRPr="00FB49E7">
              <w:rPr>
                <w:rFonts w:hint="eastAsia"/>
                <w:sz w:val="30"/>
                <w:szCs w:val="30"/>
              </w:rPr>
              <w:t>1</w:t>
            </w:r>
            <w:r w:rsidRPr="00FB49E7">
              <w:rPr>
                <w:rFonts w:hint="eastAsia"/>
                <w:sz w:val="30"/>
                <w:szCs w:val="30"/>
              </w:rPr>
              <w:t>个，建成国家质检中心</w:t>
            </w:r>
            <w:r w:rsidRPr="00FB49E7">
              <w:rPr>
                <w:rFonts w:hint="eastAsia"/>
                <w:sz w:val="30"/>
                <w:szCs w:val="30"/>
              </w:rPr>
              <w:t>2</w:t>
            </w:r>
            <w:r w:rsidRPr="00FB49E7">
              <w:rPr>
                <w:rFonts w:hint="eastAsia"/>
                <w:sz w:val="30"/>
                <w:szCs w:val="30"/>
              </w:rPr>
              <w:t>家、省级质检中心</w:t>
            </w:r>
            <w:r w:rsidRPr="00FB49E7">
              <w:rPr>
                <w:sz w:val="30"/>
                <w:szCs w:val="30"/>
              </w:rPr>
              <w:t>5</w:t>
            </w:r>
            <w:r w:rsidRPr="00FB49E7">
              <w:rPr>
                <w:rFonts w:hint="eastAsia"/>
                <w:sz w:val="30"/>
                <w:szCs w:val="30"/>
              </w:rPr>
              <w:t>家，建设国家产业计量测试中心</w:t>
            </w:r>
            <w:r w:rsidRPr="00FB49E7">
              <w:rPr>
                <w:rFonts w:hint="eastAsia"/>
                <w:sz w:val="30"/>
                <w:szCs w:val="30"/>
              </w:rPr>
              <w:t>1</w:t>
            </w:r>
            <w:r w:rsidRPr="00FB49E7">
              <w:rPr>
                <w:rFonts w:hint="eastAsia"/>
                <w:sz w:val="30"/>
                <w:szCs w:val="30"/>
              </w:rPr>
              <w:t>家，建设省级危险化学品安全与鉴定实验基地。</w:t>
            </w:r>
          </w:p>
        </w:tc>
      </w:tr>
    </w:tbl>
    <w:p w:rsidR="00DF2B8E" w:rsidRPr="0027235D" w:rsidRDefault="00DF2B8E" w:rsidP="00DF2B8E">
      <w:pPr>
        <w:spacing w:line="570" w:lineRule="exact"/>
        <w:ind w:firstLineChars="200" w:firstLine="420"/>
        <w:rPr>
          <w:rFonts w:cs="Courier New"/>
          <w:sz w:val="21"/>
          <w:szCs w:val="21"/>
        </w:rPr>
      </w:pPr>
    </w:p>
    <w:p w:rsidR="00DF2B8E" w:rsidRPr="0027235D" w:rsidRDefault="00DF2B8E" w:rsidP="00DF2B8E">
      <w:pPr>
        <w:keepNext/>
        <w:keepLines/>
        <w:jc w:val="center"/>
        <w:outlineLvl w:val="1"/>
        <w:rPr>
          <w:rFonts w:eastAsia="方正黑体简体"/>
        </w:rPr>
      </w:pPr>
      <w:bookmarkStart w:id="72" w:name="_Toc73116205"/>
      <w:r w:rsidRPr="0027235D">
        <w:rPr>
          <w:rFonts w:eastAsia="方正黑体简体" w:hint="eastAsia"/>
        </w:rPr>
        <w:t>第六章</w:t>
      </w:r>
      <w:r w:rsidRPr="0027235D">
        <w:rPr>
          <w:rFonts w:eastAsia="方正黑体简体" w:hint="eastAsia"/>
        </w:rPr>
        <w:t xml:space="preserve"> </w:t>
      </w:r>
      <w:r w:rsidRPr="0027235D">
        <w:rPr>
          <w:rFonts w:eastAsia="方正黑体简体" w:hint="eastAsia"/>
        </w:rPr>
        <w:t>高能级数字体系</w:t>
      </w:r>
      <w:bookmarkEnd w:id="72"/>
    </w:p>
    <w:p w:rsidR="00DF2B8E" w:rsidRPr="0027235D" w:rsidRDefault="00DF2B8E" w:rsidP="00DF2B8E">
      <w:pPr>
        <w:spacing w:line="600" w:lineRule="exact"/>
        <w:ind w:firstLineChars="200" w:firstLine="640"/>
        <w:rPr>
          <w:szCs w:val="32"/>
        </w:rPr>
      </w:pPr>
    </w:p>
    <w:p w:rsidR="00DF2B8E" w:rsidRPr="0027235D" w:rsidRDefault="00DF2B8E" w:rsidP="00DF2B8E">
      <w:pPr>
        <w:spacing w:line="600" w:lineRule="exact"/>
        <w:ind w:firstLineChars="200" w:firstLine="640"/>
        <w:rPr>
          <w:szCs w:val="32"/>
        </w:rPr>
      </w:pPr>
      <w:r w:rsidRPr="0027235D">
        <w:rPr>
          <w:rFonts w:hint="eastAsia"/>
          <w:szCs w:val="32"/>
        </w:rPr>
        <w:t>坚持以数据融合为核心、以资源协同为支撑、以统一社会信用代码为纽带，增强新技术运用能力，实现“互联网</w:t>
      </w:r>
      <w:r w:rsidRPr="0027235D">
        <w:rPr>
          <w:rFonts w:hint="eastAsia"/>
          <w:szCs w:val="32"/>
        </w:rPr>
        <w:t>+</w:t>
      </w:r>
      <w:r w:rsidRPr="0027235D">
        <w:rPr>
          <w:rFonts w:hint="eastAsia"/>
          <w:szCs w:val="32"/>
        </w:rPr>
        <w:t>”背景下的监管创新，在树立</w:t>
      </w:r>
      <w:r w:rsidRPr="0027235D">
        <w:rPr>
          <w:szCs w:val="32"/>
        </w:rPr>
        <w:t>理念、完善体系、拓展</w:t>
      </w:r>
      <w:r w:rsidRPr="0027235D">
        <w:rPr>
          <w:rFonts w:hint="eastAsia"/>
          <w:szCs w:val="32"/>
        </w:rPr>
        <w:t>应用</w:t>
      </w:r>
      <w:r w:rsidRPr="0027235D">
        <w:rPr>
          <w:szCs w:val="32"/>
        </w:rPr>
        <w:t>上推进</w:t>
      </w:r>
      <w:r w:rsidRPr="0027235D">
        <w:rPr>
          <w:rFonts w:hint="eastAsia"/>
          <w:szCs w:val="32"/>
        </w:rPr>
        <w:t>市场</w:t>
      </w:r>
      <w:r w:rsidRPr="0027235D">
        <w:rPr>
          <w:szCs w:val="32"/>
        </w:rPr>
        <w:t>监管数字</w:t>
      </w:r>
      <w:r w:rsidRPr="0027235D">
        <w:rPr>
          <w:rFonts w:hint="eastAsia"/>
          <w:szCs w:val="32"/>
        </w:rPr>
        <w:t>化全面</w:t>
      </w:r>
      <w:r w:rsidRPr="0027235D">
        <w:rPr>
          <w:szCs w:val="32"/>
        </w:rPr>
        <w:t>落地</w:t>
      </w:r>
      <w:r w:rsidRPr="0027235D">
        <w:rPr>
          <w:rFonts w:hint="eastAsia"/>
          <w:szCs w:val="32"/>
        </w:rPr>
        <w:t>见效。</w:t>
      </w:r>
    </w:p>
    <w:p w:rsidR="00DF2B8E" w:rsidRPr="0027235D" w:rsidRDefault="00DF2B8E" w:rsidP="00DF2B8E">
      <w:pPr>
        <w:spacing w:line="600" w:lineRule="exact"/>
        <w:ind w:firstLineChars="200" w:firstLine="640"/>
        <w:rPr>
          <w:szCs w:val="32"/>
        </w:rPr>
      </w:pPr>
    </w:p>
    <w:p w:rsidR="00DF2B8E" w:rsidRPr="0027235D" w:rsidRDefault="00DF2B8E" w:rsidP="00DF2B8E">
      <w:pPr>
        <w:keepNext/>
        <w:keepLines/>
        <w:jc w:val="center"/>
        <w:outlineLvl w:val="2"/>
        <w:rPr>
          <w:rFonts w:ascii="方正楷体简体" w:eastAsia="方正楷体简体" w:hAnsi="Calibri"/>
          <w:szCs w:val="32"/>
        </w:rPr>
      </w:pPr>
      <w:bookmarkStart w:id="73" w:name="_Toc73116206"/>
      <w:r w:rsidRPr="0027235D">
        <w:rPr>
          <w:rFonts w:ascii="方正楷体简体" w:eastAsia="方正楷体简体" w:hAnsi="Calibri" w:hint="eastAsia"/>
          <w:szCs w:val="32"/>
        </w:rPr>
        <w:t xml:space="preserve">第一节 </w:t>
      </w:r>
      <w:bookmarkStart w:id="74" w:name="_Toc24680"/>
      <w:r w:rsidRPr="0027235D">
        <w:rPr>
          <w:rFonts w:ascii="方正楷体简体" w:eastAsia="方正楷体简体" w:hAnsi="Calibri"/>
          <w:szCs w:val="32"/>
        </w:rPr>
        <w:t xml:space="preserve"> </w:t>
      </w:r>
      <w:bookmarkEnd w:id="74"/>
      <w:r w:rsidRPr="0027235D">
        <w:rPr>
          <w:rFonts w:ascii="方正楷体简体" w:eastAsia="方正楷体简体" w:hAnsi="Calibri" w:hint="eastAsia"/>
          <w:szCs w:val="32"/>
        </w:rPr>
        <w:t>突出数字监管总体设计</w:t>
      </w:r>
      <w:bookmarkEnd w:id="73"/>
    </w:p>
    <w:p w:rsidR="00DF2B8E" w:rsidRPr="0027235D" w:rsidRDefault="00DF2B8E" w:rsidP="00DF2B8E">
      <w:pPr>
        <w:spacing w:line="600" w:lineRule="exact"/>
        <w:ind w:firstLineChars="200" w:firstLine="640"/>
        <w:rPr>
          <w:szCs w:val="32"/>
          <w:lang w:val="zh-CN"/>
        </w:rPr>
      </w:pPr>
    </w:p>
    <w:p w:rsidR="00DF2B8E" w:rsidRPr="0027235D" w:rsidRDefault="00DF2B8E" w:rsidP="00DF2B8E">
      <w:pPr>
        <w:spacing w:line="600" w:lineRule="exact"/>
        <w:ind w:firstLineChars="200" w:firstLine="640"/>
        <w:rPr>
          <w:szCs w:val="32"/>
        </w:rPr>
      </w:pPr>
      <w:r w:rsidRPr="0027235D">
        <w:rPr>
          <w:szCs w:val="32"/>
        </w:rPr>
        <w:t>着眼数字监管总体布局，做好顶层设计，改革创新管理机制，</w:t>
      </w:r>
      <w:r w:rsidRPr="0027235D">
        <w:rPr>
          <w:rFonts w:hint="eastAsia"/>
          <w:szCs w:val="32"/>
        </w:rPr>
        <w:t>建立符合</w:t>
      </w:r>
      <w:r w:rsidRPr="0027235D">
        <w:rPr>
          <w:szCs w:val="32"/>
        </w:rPr>
        <w:t>信息技术发展趋势的监管统筹管理机制。</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lang w:val="zh-CN"/>
        </w:rPr>
      </w:pPr>
      <w:r w:rsidRPr="0027235D">
        <w:rPr>
          <w:rFonts w:ascii="方正黑体简体" w:eastAsia="方正黑体简体" w:hAnsi="方正黑体简体" w:cs="方正黑体简体" w:hint="eastAsia"/>
          <w:szCs w:val="32"/>
          <w:lang w:val="zh-CN"/>
        </w:rPr>
        <w:lastRenderedPageBreak/>
        <w:t>一、树立数字化监管理念</w:t>
      </w:r>
    </w:p>
    <w:p w:rsidR="00DF2B8E" w:rsidRPr="0027235D" w:rsidRDefault="00DF2B8E" w:rsidP="00DF2B8E">
      <w:pPr>
        <w:spacing w:line="600" w:lineRule="exact"/>
        <w:ind w:firstLineChars="200" w:firstLine="640"/>
        <w:rPr>
          <w:szCs w:val="32"/>
          <w:lang w:val="zh-CN"/>
        </w:rPr>
      </w:pPr>
      <w:r w:rsidRPr="0027235D">
        <w:rPr>
          <w:rFonts w:hint="eastAsia"/>
          <w:szCs w:val="32"/>
        </w:rPr>
        <w:t>强化“数据无处不在、数字化无事不可、数字化无人不能”的理念，</w:t>
      </w:r>
      <w:r w:rsidRPr="0027235D">
        <w:rPr>
          <w:szCs w:val="32"/>
        </w:rPr>
        <w:t>融入以数字化为支撑的新思维和新理念</w:t>
      </w:r>
      <w:r w:rsidRPr="0027235D">
        <w:rPr>
          <w:rFonts w:hint="eastAsia"/>
          <w:szCs w:val="32"/>
        </w:rPr>
        <w:t>，推动监管理念创新和战略重构、系统重塑、业务重建，以数字化改革撬动各领域、各方面的改革。</w:t>
      </w:r>
      <w:r w:rsidRPr="0027235D">
        <w:rPr>
          <w:szCs w:val="32"/>
        </w:rPr>
        <w:t>提高数据整合与分析控制能力</w:t>
      </w:r>
      <w:r w:rsidRPr="0027235D">
        <w:rPr>
          <w:rFonts w:hint="eastAsia"/>
          <w:szCs w:val="32"/>
        </w:rPr>
        <w:t>，</w:t>
      </w:r>
      <w:r w:rsidRPr="0027235D">
        <w:rPr>
          <w:szCs w:val="32"/>
        </w:rPr>
        <w:t>让海量、</w:t>
      </w:r>
      <w:r w:rsidRPr="0027235D">
        <w:rPr>
          <w:rFonts w:hint="eastAsia"/>
          <w:szCs w:val="32"/>
        </w:rPr>
        <w:t>动态</w:t>
      </w:r>
      <w:r w:rsidRPr="0027235D">
        <w:rPr>
          <w:szCs w:val="32"/>
        </w:rPr>
        <w:t>、多样化数据</w:t>
      </w:r>
      <w:r w:rsidRPr="0027235D">
        <w:rPr>
          <w:rFonts w:hint="eastAsia"/>
          <w:szCs w:val="32"/>
        </w:rPr>
        <w:t>积累</w:t>
      </w:r>
      <w:r w:rsidRPr="0027235D">
        <w:rPr>
          <w:szCs w:val="32"/>
        </w:rPr>
        <w:t>形成有价值的信息资源，进行高质、高效的收集、分析、挖掘和运用，</w:t>
      </w:r>
      <w:r w:rsidRPr="0027235D">
        <w:rPr>
          <w:rFonts w:hint="eastAsia"/>
          <w:szCs w:val="32"/>
        </w:rPr>
        <w:t>摆脱</w:t>
      </w:r>
      <w:r w:rsidRPr="0027235D">
        <w:rPr>
          <w:szCs w:val="32"/>
        </w:rPr>
        <w:t>传统监管模式路径依赖，</w:t>
      </w:r>
      <w:r w:rsidRPr="0027235D">
        <w:rPr>
          <w:rFonts w:hint="eastAsia"/>
          <w:szCs w:val="32"/>
        </w:rPr>
        <w:t>有力提升市场监管现代化治理能力</w:t>
      </w:r>
      <w:r w:rsidRPr="0027235D">
        <w:rPr>
          <w:szCs w:val="32"/>
        </w:rPr>
        <w:t>。</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lang w:val="zh-CN"/>
        </w:rPr>
      </w:pPr>
      <w:r w:rsidRPr="0027235D">
        <w:rPr>
          <w:rFonts w:ascii="方正黑体简体" w:eastAsia="方正黑体简体" w:hAnsi="方正黑体简体" w:cs="方正黑体简体" w:hint="eastAsia"/>
          <w:szCs w:val="32"/>
          <w:lang w:val="zh-CN"/>
        </w:rPr>
        <w:t>二、建立数字化管理机制</w:t>
      </w:r>
    </w:p>
    <w:p w:rsidR="00DF2B8E" w:rsidRPr="0027235D" w:rsidRDefault="00DF2B8E" w:rsidP="00DF2B8E">
      <w:pPr>
        <w:spacing w:line="600" w:lineRule="exact"/>
        <w:ind w:firstLineChars="200" w:firstLine="640"/>
        <w:rPr>
          <w:szCs w:val="32"/>
        </w:rPr>
      </w:pPr>
      <w:r w:rsidRPr="0027235D">
        <w:rPr>
          <w:rFonts w:hint="eastAsia"/>
          <w:szCs w:val="32"/>
        </w:rPr>
        <w:t>按照“总体统筹、业务梳理、需求分析、流程再造、系统重塑、闭环管理、技术实现”的数字化规律，把握数字监管信息化建设的整体性、系统性和协同性，面向市场监管各类数据应用服务需求，加强对标准、技术、规范、规则、应用等层面统一的顶层设计和技术指导，构建大平台共享、大数据慧通、大系统共治、大服务惠民的总体框架。围绕全面提升监管水平和服务效能，对网络架构、应用板块、数据整合共享等进行总体布局，着力推进云计算、大数据、“互联网</w:t>
      </w:r>
      <w:r w:rsidRPr="0027235D">
        <w:rPr>
          <w:szCs w:val="32"/>
        </w:rPr>
        <w:t>+</w:t>
      </w:r>
      <w:r w:rsidRPr="0027235D">
        <w:rPr>
          <w:rFonts w:hint="eastAsia"/>
          <w:szCs w:val="32"/>
        </w:rPr>
        <w:t>”</w:t>
      </w:r>
      <w:r w:rsidRPr="0027235D">
        <w:rPr>
          <w:szCs w:val="32"/>
        </w:rPr>
        <w:t>等信息技术与监管工作的深度融</w:t>
      </w:r>
      <w:r w:rsidRPr="0027235D">
        <w:rPr>
          <w:rFonts w:hint="eastAsia"/>
          <w:szCs w:val="32"/>
        </w:rPr>
        <w:t>合，建立数字化项目全生命周期管理制度，强化对监管大数据的一体化统筹管理。</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lang w:val="zh-CN"/>
        </w:rPr>
      </w:pPr>
      <w:r w:rsidRPr="0027235D">
        <w:rPr>
          <w:rFonts w:ascii="方正黑体简体" w:eastAsia="方正黑体简体" w:hAnsi="方正黑体简体" w:cs="方正黑体简体" w:hint="eastAsia"/>
          <w:szCs w:val="32"/>
          <w:lang w:val="zh-CN"/>
        </w:rPr>
        <w:t>三、加强大数据中心建设</w:t>
      </w:r>
    </w:p>
    <w:p w:rsidR="00DF2B8E" w:rsidRPr="0027235D" w:rsidRDefault="00DF2B8E" w:rsidP="00DF2B8E">
      <w:pPr>
        <w:spacing w:after="120" w:line="570" w:lineRule="exact"/>
        <w:ind w:firstLineChars="200" w:firstLine="640"/>
        <w:rPr>
          <w:szCs w:val="32"/>
        </w:rPr>
      </w:pPr>
      <w:r w:rsidRPr="0027235D">
        <w:rPr>
          <w:rFonts w:hint="eastAsia"/>
          <w:szCs w:val="32"/>
        </w:rPr>
        <w:t>以数据为核心，构建全省市场监管大数据中心。推进数据汇集和沉淀，实现大数据中心能力体系的应用和数据接入，支撑市场</w:t>
      </w:r>
      <w:r w:rsidRPr="0027235D">
        <w:rPr>
          <w:szCs w:val="32"/>
        </w:rPr>
        <w:t>准入、抽检</w:t>
      </w:r>
      <w:r w:rsidRPr="0027235D">
        <w:rPr>
          <w:rFonts w:hint="eastAsia"/>
          <w:szCs w:val="32"/>
        </w:rPr>
        <w:t>监测</w:t>
      </w:r>
      <w:r w:rsidRPr="0027235D">
        <w:rPr>
          <w:szCs w:val="32"/>
        </w:rPr>
        <w:t>、</w:t>
      </w:r>
      <w:r w:rsidRPr="0027235D">
        <w:rPr>
          <w:rFonts w:hint="eastAsia"/>
          <w:szCs w:val="32"/>
        </w:rPr>
        <w:t>信用公示</w:t>
      </w:r>
      <w:r w:rsidRPr="0027235D">
        <w:rPr>
          <w:szCs w:val="32"/>
        </w:rPr>
        <w:t>、</w:t>
      </w:r>
      <w:r w:rsidRPr="0027235D">
        <w:rPr>
          <w:rFonts w:hint="eastAsia"/>
          <w:szCs w:val="32"/>
        </w:rPr>
        <w:t>综合执法、</w:t>
      </w:r>
      <w:r w:rsidRPr="0027235D">
        <w:rPr>
          <w:szCs w:val="32"/>
        </w:rPr>
        <w:t>应急指挥</w:t>
      </w:r>
      <w:r w:rsidRPr="0027235D">
        <w:rPr>
          <w:rFonts w:hint="eastAsia"/>
          <w:szCs w:val="32"/>
        </w:rPr>
        <w:t>、</w:t>
      </w:r>
      <w:r w:rsidRPr="0027235D">
        <w:rPr>
          <w:szCs w:val="32"/>
        </w:rPr>
        <w:lastRenderedPageBreak/>
        <w:t>综合决策等应用。</w:t>
      </w:r>
      <w:r w:rsidRPr="0027235D">
        <w:rPr>
          <w:rFonts w:hint="eastAsia"/>
          <w:szCs w:val="32"/>
        </w:rPr>
        <w:t>全面</w:t>
      </w:r>
      <w:r w:rsidRPr="0027235D">
        <w:rPr>
          <w:szCs w:val="32"/>
        </w:rPr>
        <w:t>夯实数字化基础，</w:t>
      </w:r>
      <w:r w:rsidRPr="0027235D">
        <w:rPr>
          <w:rFonts w:hint="eastAsia"/>
          <w:szCs w:val="32"/>
        </w:rPr>
        <w:t>逐步形成市场监管大数据生态，以数据驱动市场监管业务创新发展。打通“信息孤岛”和“数据壁垒”，纵向打通省、市、县（区）、所的数据共享通道，横向实现各部门数据互联互通，为市场监管业务应用提供全面支撑。</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lang w:val="zh-CN"/>
        </w:rPr>
      </w:pPr>
      <w:r w:rsidRPr="0027235D">
        <w:rPr>
          <w:rFonts w:ascii="方正黑体简体" w:eastAsia="方正黑体简体" w:hAnsi="方正黑体简体" w:cs="方正黑体简体" w:hint="eastAsia"/>
          <w:szCs w:val="32"/>
          <w:lang w:val="zh-CN"/>
        </w:rPr>
        <w:t>四、建立数据资源管理体系</w:t>
      </w:r>
    </w:p>
    <w:p w:rsidR="00DF2B8E" w:rsidRPr="0027235D" w:rsidRDefault="00DF2B8E" w:rsidP="00DF2B8E">
      <w:pPr>
        <w:spacing w:line="600" w:lineRule="exact"/>
        <w:ind w:firstLineChars="200" w:firstLine="640"/>
        <w:rPr>
          <w:szCs w:val="32"/>
        </w:rPr>
      </w:pPr>
      <w:r w:rsidRPr="0027235D">
        <w:rPr>
          <w:rFonts w:hint="eastAsia"/>
          <w:szCs w:val="32"/>
        </w:rPr>
        <w:t>遵循统筹管理、统一标准、规范采集、集约建设、依法利用、安全可控的原则，建立数据资源管理体系。加强数据入口管理，建立数据治理机制，持续提高数据质量，积极推进全域数据高效汇聚。编制数据资源目录，明确可共享数据范围，拓宽数据出口，强化数据创新应用。加强数据分级分类管理，促进数据开发和利用；建立健全数据安全管理制度，按照“谁管理、谁负责”和“谁使用、谁负责”的原则，明确数据采集、汇集、存储、共享、开发利用等各环节安全责任主体。坚持“稳步推进、动态完善、迭代优化”原则，构建与国家相关标准体系相衔接，涵盖总体标准、管理标准、数据标准、业务标准、技术标准等市场监管各领域的标准规范体系，以统一标准规范促进技术融合、业务融合、数据融合。</w:t>
      </w:r>
    </w:p>
    <w:p w:rsidR="00DF2B8E" w:rsidRPr="0027235D" w:rsidRDefault="00DF2B8E" w:rsidP="00DF2B8E">
      <w:pPr>
        <w:spacing w:line="570" w:lineRule="exact"/>
        <w:rPr>
          <w:rFonts w:cs="Courier New"/>
          <w:sz w:val="21"/>
          <w:szCs w:val="21"/>
        </w:rPr>
      </w:pPr>
    </w:p>
    <w:p w:rsidR="00DF2B8E" w:rsidRPr="0027235D" w:rsidRDefault="00DF2B8E" w:rsidP="00DF2B8E">
      <w:pPr>
        <w:keepNext/>
        <w:keepLines/>
        <w:jc w:val="center"/>
        <w:outlineLvl w:val="2"/>
        <w:rPr>
          <w:rFonts w:ascii="方正楷体简体" w:eastAsia="方正楷体简体" w:hAnsi="Calibri"/>
          <w:szCs w:val="32"/>
        </w:rPr>
      </w:pPr>
      <w:bookmarkStart w:id="75" w:name="_Toc73116207"/>
      <w:r w:rsidRPr="0027235D">
        <w:rPr>
          <w:rFonts w:ascii="方正楷体简体" w:eastAsia="方正楷体简体" w:hAnsi="Calibri" w:hint="eastAsia"/>
          <w:szCs w:val="32"/>
        </w:rPr>
        <w:t xml:space="preserve">第二节 </w:t>
      </w:r>
      <w:r w:rsidRPr="0027235D">
        <w:rPr>
          <w:rFonts w:ascii="方正楷体简体" w:eastAsia="方正楷体简体" w:hAnsi="Calibri"/>
          <w:szCs w:val="32"/>
        </w:rPr>
        <w:t xml:space="preserve"> </w:t>
      </w:r>
      <w:r w:rsidRPr="0027235D">
        <w:rPr>
          <w:rFonts w:ascii="方正楷体简体" w:eastAsia="方正楷体简体" w:hAnsi="Calibri" w:hint="eastAsia"/>
          <w:szCs w:val="32"/>
        </w:rPr>
        <w:t>深化数字化</w:t>
      </w:r>
      <w:r w:rsidRPr="0027235D">
        <w:rPr>
          <w:rFonts w:ascii="方正楷体简体" w:eastAsia="方正楷体简体" w:hAnsi="Calibri"/>
          <w:szCs w:val="32"/>
        </w:rPr>
        <w:t>运用</w:t>
      </w:r>
      <w:bookmarkEnd w:id="75"/>
    </w:p>
    <w:p w:rsidR="00DF2B8E" w:rsidRPr="0027235D" w:rsidRDefault="00DF2B8E" w:rsidP="00DF2B8E">
      <w:pPr>
        <w:spacing w:line="600" w:lineRule="exact"/>
        <w:ind w:firstLineChars="200" w:firstLine="640"/>
        <w:rPr>
          <w:szCs w:val="32"/>
        </w:rPr>
      </w:pPr>
    </w:p>
    <w:p w:rsidR="00DF2B8E" w:rsidRPr="0027235D" w:rsidRDefault="00DF2B8E" w:rsidP="00DF2B8E">
      <w:pPr>
        <w:spacing w:line="600" w:lineRule="exact"/>
        <w:ind w:firstLineChars="200" w:firstLine="640"/>
        <w:rPr>
          <w:szCs w:val="32"/>
          <w:lang w:val="zh-CN"/>
        </w:rPr>
      </w:pPr>
      <w:r w:rsidRPr="0027235D">
        <w:rPr>
          <w:szCs w:val="32"/>
        </w:rPr>
        <w:t>加强共建共享</w:t>
      </w:r>
      <w:r w:rsidRPr="0027235D">
        <w:rPr>
          <w:rFonts w:hint="eastAsia"/>
          <w:szCs w:val="32"/>
        </w:rPr>
        <w:t>、</w:t>
      </w:r>
      <w:r w:rsidRPr="0027235D">
        <w:rPr>
          <w:szCs w:val="32"/>
        </w:rPr>
        <w:t>推动监管平台一体化，</w:t>
      </w:r>
      <w:r w:rsidRPr="0027235D">
        <w:rPr>
          <w:rFonts w:hint="eastAsia"/>
          <w:szCs w:val="32"/>
        </w:rPr>
        <w:t>在</w:t>
      </w:r>
      <w:r w:rsidRPr="0027235D">
        <w:rPr>
          <w:szCs w:val="32"/>
        </w:rPr>
        <w:t>政务服务、主</w:t>
      </w:r>
      <w:r w:rsidRPr="0027235D">
        <w:rPr>
          <w:szCs w:val="32"/>
        </w:rPr>
        <w:lastRenderedPageBreak/>
        <w:t>体监测、精准监管、行政执法、决策预警等方面深化拓展数字化运用，为优质服务、精准监管提供支撑。</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一、“数字化</w:t>
      </w:r>
      <w:r w:rsidRPr="0027235D">
        <w:rPr>
          <w:rFonts w:eastAsia="方正黑体简体"/>
          <w:szCs w:val="32"/>
          <w:lang w:val="zh-CN"/>
        </w:rPr>
        <w:t>+</w:t>
      </w:r>
      <w:r w:rsidRPr="0027235D">
        <w:rPr>
          <w:rFonts w:eastAsia="方正黑体简体"/>
          <w:szCs w:val="32"/>
          <w:lang w:val="zh-CN"/>
        </w:rPr>
        <w:t>决策</w:t>
      </w:r>
      <w:r w:rsidRPr="0027235D">
        <w:rPr>
          <w:rFonts w:eastAsia="方正黑体简体" w:hint="eastAsia"/>
          <w:szCs w:val="32"/>
          <w:lang w:val="zh-CN"/>
        </w:rPr>
        <w:t>分析”</w:t>
      </w:r>
    </w:p>
    <w:p w:rsidR="00DF2B8E" w:rsidRPr="0027235D" w:rsidRDefault="00DF2B8E" w:rsidP="00DF2B8E">
      <w:pPr>
        <w:spacing w:line="600" w:lineRule="exact"/>
        <w:ind w:firstLineChars="200" w:firstLine="640"/>
        <w:rPr>
          <w:szCs w:val="32"/>
          <w:lang w:val="zh-CN"/>
        </w:rPr>
      </w:pPr>
      <w:r w:rsidRPr="0027235D">
        <w:rPr>
          <w:rFonts w:hint="eastAsia"/>
          <w:szCs w:val="32"/>
        </w:rPr>
        <w:t>根据不同层级、不同业务需求，运用市场监管大数据应用实践模型，建立市场活跃度、安全监管</w:t>
      </w:r>
      <w:r w:rsidRPr="0027235D">
        <w:rPr>
          <w:szCs w:val="32"/>
        </w:rPr>
        <w:t>、</w:t>
      </w:r>
      <w:r w:rsidRPr="0027235D">
        <w:rPr>
          <w:rFonts w:hint="eastAsia"/>
          <w:szCs w:val="32"/>
        </w:rPr>
        <w:t>知识产权、高质量发展、消费评价等指标体系，开展数据分析、趋势</w:t>
      </w:r>
      <w:proofErr w:type="gramStart"/>
      <w:r w:rsidRPr="0027235D">
        <w:rPr>
          <w:rFonts w:hint="eastAsia"/>
          <w:szCs w:val="32"/>
        </w:rPr>
        <w:t>研</w:t>
      </w:r>
      <w:proofErr w:type="gramEnd"/>
      <w:r w:rsidRPr="0027235D">
        <w:rPr>
          <w:rFonts w:hint="eastAsia"/>
          <w:szCs w:val="32"/>
        </w:rPr>
        <w:t>判、大屏展示，清晰呈现事态的发展变化，为科学决策提供依据。</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二</w:t>
      </w:r>
      <w:r w:rsidRPr="0027235D">
        <w:rPr>
          <w:rFonts w:eastAsia="方正黑体简体"/>
          <w:szCs w:val="32"/>
          <w:lang w:val="zh-CN"/>
        </w:rPr>
        <w:t>、</w:t>
      </w:r>
      <w:r w:rsidRPr="0027235D">
        <w:rPr>
          <w:rFonts w:eastAsia="方正黑体简体"/>
          <w:szCs w:val="32"/>
          <w:lang w:val="zh-CN"/>
        </w:rPr>
        <w:t>“</w:t>
      </w:r>
      <w:r w:rsidRPr="0027235D">
        <w:rPr>
          <w:rFonts w:eastAsia="方正黑体简体"/>
          <w:szCs w:val="32"/>
          <w:lang w:val="zh-CN"/>
        </w:rPr>
        <w:t>数字化</w:t>
      </w:r>
      <w:r w:rsidRPr="0027235D">
        <w:rPr>
          <w:rFonts w:eastAsia="方正黑体简体"/>
          <w:szCs w:val="32"/>
          <w:lang w:val="zh-CN"/>
        </w:rPr>
        <w:t>+</w:t>
      </w:r>
      <w:r w:rsidRPr="0027235D">
        <w:rPr>
          <w:rFonts w:eastAsia="方正黑体简体"/>
          <w:szCs w:val="32"/>
          <w:lang w:val="zh-CN"/>
        </w:rPr>
        <w:t>政务服务</w:t>
      </w:r>
      <w:r w:rsidRPr="0027235D">
        <w:rPr>
          <w:rFonts w:eastAsia="方正黑体简体"/>
          <w:szCs w:val="32"/>
          <w:lang w:val="zh-CN"/>
        </w:rPr>
        <w:t>”</w:t>
      </w:r>
    </w:p>
    <w:p w:rsidR="00DF2B8E" w:rsidRPr="0027235D" w:rsidRDefault="00DF2B8E" w:rsidP="00DF2B8E">
      <w:pPr>
        <w:spacing w:line="600" w:lineRule="exact"/>
        <w:ind w:firstLineChars="200" w:firstLine="640"/>
        <w:rPr>
          <w:szCs w:val="32"/>
        </w:rPr>
      </w:pPr>
      <w:r w:rsidRPr="0027235D">
        <w:rPr>
          <w:szCs w:val="32"/>
        </w:rPr>
        <w:t>依托</w:t>
      </w:r>
      <w:r w:rsidRPr="0027235D">
        <w:rPr>
          <w:szCs w:val="32"/>
        </w:rPr>
        <w:t>“</w:t>
      </w:r>
      <w:r w:rsidRPr="0027235D">
        <w:rPr>
          <w:szCs w:val="32"/>
        </w:rPr>
        <w:t>多证合一</w:t>
      </w:r>
      <w:r w:rsidRPr="0027235D">
        <w:rPr>
          <w:szCs w:val="32"/>
        </w:rPr>
        <w:t>”“</w:t>
      </w:r>
      <w:r w:rsidRPr="0027235D">
        <w:rPr>
          <w:szCs w:val="32"/>
        </w:rPr>
        <w:t>证照联办</w:t>
      </w:r>
      <w:r w:rsidRPr="0027235D">
        <w:rPr>
          <w:szCs w:val="32"/>
        </w:rPr>
        <w:t>”“</w:t>
      </w:r>
      <w:r w:rsidRPr="0027235D">
        <w:rPr>
          <w:szCs w:val="32"/>
        </w:rPr>
        <w:t>一件事套餐服务</w:t>
      </w:r>
      <w:r w:rsidRPr="0027235D">
        <w:rPr>
          <w:szCs w:val="32"/>
        </w:rPr>
        <w:t>”</w:t>
      </w:r>
      <w:r w:rsidRPr="0027235D">
        <w:rPr>
          <w:szCs w:val="32"/>
        </w:rPr>
        <w:t>改革，加快</w:t>
      </w:r>
      <w:r w:rsidRPr="0027235D">
        <w:rPr>
          <w:szCs w:val="32"/>
        </w:rPr>
        <w:t>“</w:t>
      </w:r>
      <w:r w:rsidRPr="0027235D">
        <w:rPr>
          <w:szCs w:val="32"/>
        </w:rPr>
        <w:t>营商通</w:t>
      </w:r>
      <w:r w:rsidRPr="0027235D">
        <w:rPr>
          <w:szCs w:val="32"/>
        </w:rPr>
        <w:t>”</w:t>
      </w:r>
      <w:r w:rsidRPr="0027235D">
        <w:rPr>
          <w:szCs w:val="32"/>
        </w:rPr>
        <w:t>等平台功能拓展和应用普及，优化业务流程、提升数字系统的功能性能，加强数据共享，有效避免数据重复录入，保证数据的唯一性和准确性，降低行政成本，利用数字化手段为社会公众、企业、技术机构等主体提供便捷的办事体验。打通事前和事中事后的堵点，通过源头的标准、规范、智能、自动支撑事中事后监管准确、高效。</w:t>
      </w:r>
    </w:p>
    <w:p w:rsidR="00DF2B8E" w:rsidRPr="0027235D" w:rsidRDefault="00DF2B8E" w:rsidP="00DF2B8E">
      <w:pPr>
        <w:spacing w:line="600" w:lineRule="exact"/>
        <w:ind w:firstLineChars="200" w:firstLine="640"/>
        <w:rPr>
          <w:szCs w:val="32"/>
        </w:rPr>
      </w:pPr>
      <w:r w:rsidRPr="0027235D">
        <w:rPr>
          <w:rFonts w:eastAsia="方正黑体简体" w:hint="eastAsia"/>
          <w:szCs w:val="32"/>
        </w:rPr>
        <w:t>三</w:t>
      </w:r>
      <w:r w:rsidRPr="0027235D">
        <w:rPr>
          <w:rFonts w:eastAsia="方正黑体简体"/>
          <w:szCs w:val="32"/>
        </w:rPr>
        <w:t>、</w:t>
      </w:r>
      <w:r w:rsidRPr="0027235D">
        <w:rPr>
          <w:rFonts w:eastAsia="方正黑体简体"/>
          <w:szCs w:val="32"/>
          <w:lang w:val="zh-CN"/>
        </w:rPr>
        <w:t>“</w:t>
      </w:r>
      <w:r w:rsidRPr="0027235D">
        <w:rPr>
          <w:rFonts w:eastAsia="方正黑体简体"/>
          <w:szCs w:val="32"/>
          <w:lang w:val="zh-CN"/>
        </w:rPr>
        <w:t>数字化</w:t>
      </w:r>
      <w:r w:rsidRPr="0027235D">
        <w:rPr>
          <w:rFonts w:eastAsia="方正黑体简体"/>
          <w:szCs w:val="32"/>
          <w:lang w:val="zh-CN"/>
        </w:rPr>
        <w:t>+</w:t>
      </w:r>
      <w:r w:rsidRPr="0027235D">
        <w:rPr>
          <w:rFonts w:eastAsia="方正黑体简体"/>
          <w:szCs w:val="32"/>
          <w:lang w:val="zh-CN"/>
        </w:rPr>
        <w:t>主体监测</w:t>
      </w:r>
      <w:r w:rsidRPr="0027235D">
        <w:rPr>
          <w:rFonts w:eastAsia="方正黑体简体"/>
          <w:szCs w:val="32"/>
          <w:lang w:val="zh-CN"/>
        </w:rPr>
        <w:t>”</w:t>
      </w:r>
    </w:p>
    <w:p w:rsidR="00DF2B8E" w:rsidRPr="0027235D" w:rsidRDefault="00DF2B8E" w:rsidP="00DF2B8E">
      <w:pPr>
        <w:spacing w:line="600" w:lineRule="exact"/>
        <w:ind w:firstLineChars="200" w:firstLine="640"/>
        <w:rPr>
          <w:szCs w:val="32"/>
        </w:rPr>
      </w:pPr>
      <w:r w:rsidRPr="0027235D">
        <w:rPr>
          <w:rFonts w:hint="eastAsia"/>
          <w:szCs w:val="32"/>
        </w:rPr>
        <w:t>以数字化拓展应用空间，运用大数据分析预测模型，</w:t>
      </w:r>
      <w:r w:rsidRPr="0027235D">
        <w:rPr>
          <w:szCs w:val="32"/>
        </w:rPr>
        <w:t>实现对监管对象的静态感知和</w:t>
      </w:r>
      <w:r w:rsidRPr="0027235D">
        <w:rPr>
          <w:rFonts w:hint="eastAsia"/>
          <w:szCs w:val="32"/>
        </w:rPr>
        <w:t>动态</w:t>
      </w:r>
      <w:r w:rsidRPr="0027235D">
        <w:rPr>
          <w:szCs w:val="32"/>
        </w:rPr>
        <w:t>监管。将</w:t>
      </w:r>
      <w:r w:rsidRPr="0027235D">
        <w:rPr>
          <w:rFonts w:hint="eastAsia"/>
          <w:szCs w:val="32"/>
        </w:rPr>
        <w:t>行政</w:t>
      </w:r>
      <w:r w:rsidRPr="0027235D">
        <w:rPr>
          <w:szCs w:val="32"/>
        </w:rPr>
        <w:t>审批、监督</w:t>
      </w:r>
      <w:r w:rsidRPr="0027235D">
        <w:rPr>
          <w:rFonts w:hint="eastAsia"/>
          <w:szCs w:val="32"/>
        </w:rPr>
        <w:t>检查</w:t>
      </w:r>
      <w:r w:rsidRPr="0027235D">
        <w:rPr>
          <w:szCs w:val="32"/>
        </w:rPr>
        <w:t>、稽查执法、检验检测、信用管理等信息</w:t>
      </w:r>
      <w:r w:rsidRPr="0027235D">
        <w:rPr>
          <w:rFonts w:hint="eastAsia"/>
          <w:szCs w:val="32"/>
        </w:rPr>
        <w:t>归集</w:t>
      </w:r>
      <w:r w:rsidRPr="0027235D">
        <w:rPr>
          <w:szCs w:val="32"/>
        </w:rPr>
        <w:t>至市场主体名下，</w:t>
      </w:r>
      <w:r w:rsidRPr="0027235D">
        <w:rPr>
          <w:rFonts w:hint="eastAsia"/>
          <w:szCs w:val="32"/>
        </w:rPr>
        <w:t>用</w:t>
      </w:r>
      <w:r w:rsidRPr="0027235D">
        <w:rPr>
          <w:szCs w:val="32"/>
        </w:rPr>
        <w:t>信息链</w:t>
      </w:r>
      <w:r w:rsidRPr="0027235D">
        <w:rPr>
          <w:rFonts w:hint="eastAsia"/>
          <w:szCs w:val="32"/>
        </w:rPr>
        <w:t>串</w:t>
      </w:r>
      <w:r w:rsidRPr="0027235D">
        <w:rPr>
          <w:szCs w:val="32"/>
        </w:rPr>
        <w:t>起产业链、利益链、</w:t>
      </w:r>
      <w:r w:rsidRPr="0027235D">
        <w:rPr>
          <w:rFonts w:hint="eastAsia"/>
          <w:szCs w:val="32"/>
        </w:rPr>
        <w:t>风险</w:t>
      </w:r>
      <w:r w:rsidRPr="0027235D">
        <w:rPr>
          <w:szCs w:val="32"/>
        </w:rPr>
        <w:t>链</w:t>
      </w:r>
      <w:r w:rsidRPr="0027235D">
        <w:rPr>
          <w:rFonts w:hint="eastAsia"/>
          <w:szCs w:val="32"/>
        </w:rPr>
        <w:t>和</w:t>
      </w:r>
      <w:r w:rsidRPr="0027235D">
        <w:rPr>
          <w:szCs w:val="32"/>
        </w:rPr>
        <w:t>责任链，以全景画像的方式形成市场主体的</w:t>
      </w:r>
      <w:r w:rsidRPr="0027235D">
        <w:rPr>
          <w:szCs w:val="32"/>
        </w:rPr>
        <w:t>“</w:t>
      </w:r>
      <w:r w:rsidRPr="0027235D">
        <w:rPr>
          <w:rFonts w:hint="eastAsia"/>
          <w:szCs w:val="32"/>
        </w:rPr>
        <w:t>数字</w:t>
      </w:r>
      <w:r w:rsidRPr="0027235D">
        <w:rPr>
          <w:szCs w:val="32"/>
        </w:rPr>
        <w:t>全息图</w:t>
      </w:r>
      <w:r w:rsidRPr="0027235D">
        <w:rPr>
          <w:szCs w:val="32"/>
        </w:rPr>
        <w:t>”</w:t>
      </w:r>
      <w:r w:rsidRPr="0027235D">
        <w:rPr>
          <w:rFonts w:hint="eastAsia"/>
          <w:szCs w:val="32"/>
        </w:rPr>
        <w:t>，并加强分析，</w:t>
      </w:r>
      <w:r w:rsidRPr="0027235D">
        <w:rPr>
          <w:szCs w:val="32"/>
        </w:rPr>
        <w:t>为数字监管提供数据支撑。</w:t>
      </w:r>
      <w:r w:rsidRPr="0027235D">
        <w:rPr>
          <w:rFonts w:hint="eastAsia"/>
          <w:szCs w:val="32"/>
        </w:rPr>
        <w:t>对各个重点领域、关键环节监管目标精准定位，以实现风险分级分类监管、重点监管、靶向</w:t>
      </w:r>
      <w:r w:rsidRPr="0027235D">
        <w:rPr>
          <w:rFonts w:hint="eastAsia"/>
          <w:szCs w:val="32"/>
        </w:rPr>
        <w:lastRenderedPageBreak/>
        <w:t>监管，提高监管效率。</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四、“数字化</w:t>
      </w:r>
      <w:r w:rsidRPr="0027235D">
        <w:rPr>
          <w:rFonts w:eastAsia="方正黑体简体"/>
          <w:szCs w:val="32"/>
          <w:lang w:val="zh-CN"/>
        </w:rPr>
        <w:t>+</w:t>
      </w:r>
      <w:r w:rsidRPr="0027235D">
        <w:rPr>
          <w:rFonts w:eastAsia="方正黑体简体" w:hint="eastAsia"/>
          <w:szCs w:val="32"/>
          <w:lang w:val="zh-CN"/>
        </w:rPr>
        <w:t>风险洞察”</w:t>
      </w:r>
    </w:p>
    <w:p w:rsidR="00DF2B8E" w:rsidRPr="0027235D" w:rsidRDefault="00DF2B8E" w:rsidP="00DF2B8E">
      <w:pPr>
        <w:spacing w:line="600" w:lineRule="exact"/>
        <w:ind w:firstLineChars="200" w:firstLine="640"/>
        <w:rPr>
          <w:szCs w:val="32"/>
          <w:lang w:val="zh-CN"/>
        </w:rPr>
      </w:pPr>
      <w:r w:rsidRPr="0027235D">
        <w:rPr>
          <w:rFonts w:hint="eastAsia"/>
          <w:szCs w:val="32"/>
        </w:rPr>
        <w:t>探索利用区块链、物联网、大数据等新技术围绕开展信用监管、“双随机、</w:t>
      </w:r>
      <w:proofErr w:type="gramStart"/>
      <w:r w:rsidRPr="0027235D">
        <w:rPr>
          <w:rFonts w:hint="eastAsia"/>
          <w:szCs w:val="32"/>
        </w:rPr>
        <w:t>一</w:t>
      </w:r>
      <w:proofErr w:type="gramEnd"/>
      <w:r w:rsidRPr="0027235D">
        <w:rPr>
          <w:rFonts w:hint="eastAsia"/>
          <w:szCs w:val="32"/>
        </w:rPr>
        <w:t>公开”监管、网络交易监管</w:t>
      </w:r>
      <w:r w:rsidRPr="0027235D">
        <w:rPr>
          <w:szCs w:val="32"/>
        </w:rPr>
        <w:t>、</w:t>
      </w:r>
      <w:r w:rsidRPr="0027235D">
        <w:rPr>
          <w:rFonts w:hint="eastAsia"/>
          <w:szCs w:val="32"/>
        </w:rPr>
        <w:t>可追溯监管、远程监控监管等新型监管方式，</w:t>
      </w:r>
      <w:r w:rsidRPr="0027235D">
        <w:rPr>
          <w:szCs w:val="32"/>
        </w:rPr>
        <w:t>用数据做巡</w:t>
      </w:r>
      <w:r w:rsidRPr="0027235D">
        <w:rPr>
          <w:rFonts w:hint="eastAsia"/>
          <w:szCs w:val="32"/>
        </w:rPr>
        <w:t>查</w:t>
      </w:r>
      <w:r w:rsidRPr="0027235D">
        <w:rPr>
          <w:szCs w:val="32"/>
        </w:rPr>
        <w:t>、让数据找风险</w:t>
      </w:r>
      <w:r w:rsidRPr="0027235D">
        <w:rPr>
          <w:rFonts w:hint="eastAsia"/>
          <w:szCs w:val="32"/>
        </w:rPr>
        <w:t>，由</w:t>
      </w:r>
      <w:r w:rsidRPr="0027235D">
        <w:rPr>
          <w:szCs w:val="32"/>
        </w:rPr>
        <w:t>系统完成任务的自动分配甚至自动执行</w:t>
      </w:r>
      <w:r w:rsidRPr="0027235D">
        <w:rPr>
          <w:rFonts w:hint="eastAsia"/>
          <w:szCs w:val="32"/>
        </w:rPr>
        <w:t>。突出预警风险防控，</w:t>
      </w:r>
      <w:r w:rsidRPr="0027235D">
        <w:rPr>
          <w:szCs w:val="32"/>
        </w:rPr>
        <w:t>联结人员、数据、职能、政策等监管要素，完善</w:t>
      </w:r>
      <w:r w:rsidRPr="0027235D">
        <w:rPr>
          <w:szCs w:val="32"/>
        </w:rPr>
        <w:t>“</w:t>
      </w:r>
      <w:r w:rsidRPr="0027235D">
        <w:rPr>
          <w:rFonts w:hint="eastAsia"/>
          <w:szCs w:val="32"/>
        </w:rPr>
        <w:t>风险</w:t>
      </w:r>
      <w:r w:rsidRPr="0027235D">
        <w:rPr>
          <w:szCs w:val="32"/>
        </w:rPr>
        <w:t>发现、风险</w:t>
      </w:r>
      <w:r w:rsidRPr="0027235D">
        <w:rPr>
          <w:rFonts w:hint="eastAsia"/>
          <w:szCs w:val="32"/>
        </w:rPr>
        <w:t>跟踪</w:t>
      </w:r>
      <w:r w:rsidRPr="0027235D">
        <w:rPr>
          <w:szCs w:val="32"/>
        </w:rPr>
        <w:t>、风险追溯</w:t>
      </w:r>
      <w:r w:rsidRPr="0027235D">
        <w:rPr>
          <w:szCs w:val="32"/>
        </w:rPr>
        <w:t>”</w:t>
      </w:r>
      <w:r w:rsidRPr="0027235D">
        <w:rPr>
          <w:rFonts w:hint="eastAsia"/>
          <w:szCs w:val="32"/>
        </w:rPr>
        <w:t>的</w:t>
      </w:r>
      <w:r w:rsidRPr="0027235D">
        <w:rPr>
          <w:szCs w:val="32"/>
        </w:rPr>
        <w:t>综合治理体系</w:t>
      </w:r>
      <w:r w:rsidRPr="0027235D">
        <w:rPr>
          <w:rFonts w:hint="eastAsia"/>
          <w:szCs w:val="32"/>
        </w:rPr>
        <w:t>，增强提前感知潜在风险并有效引导监管方向</w:t>
      </w:r>
      <w:r w:rsidRPr="0027235D">
        <w:rPr>
          <w:szCs w:val="32"/>
        </w:rPr>
        <w:t>。</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五、“数字化</w:t>
      </w:r>
      <w:r w:rsidRPr="0027235D">
        <w:rPr>
          <w:rFonts w:eastAsia="方正黑体简体"/>
          <w:szCs w:val="32"/>
          <w:lang w:val="zh-CN"/>
        </w:rPr>
        <w:t>+</w:t>
      </w:r>
      <w:r w:rsidRPr="0027235D">
        <w:rPr>
          <w:rFonts w:eastAsia="方正黑体简体" w:hint="eastAsia"/>
          <w:szCs w:val="32"/>
          <w:lang w:val="zh-CN"/>
        </w:rPr>
        <w:t>综合</w:t>
      </w:r>
      <w:r w:rsidRPr="0027235D">
        <w:rPr>
          <w:rFonts w:eastAsia="方正黑体简体"/>
          <w:szCs w:val="32"/>
          <w:lang w:val="zh-CN"/>
        </w:rPr>
        <w:t>执法</w:t>
      </w:r>
      <w:r w:rsidRPr="0027235D">
        <w:rPr>
          <w:rFonts w:eastAsia="方正黑体简体" w:hint="eastAsia"/>
          <w:szCs w:val="32"/>
          <w:lang w:val="zh-CN"/>
        </w:rPr>
        <w:t>”</w:t>
      </w:r>
    </w:p>
    <w:p w:rsidR="00DF2B8E" w:rsidRPr="0027235D" w:rsidRDefault="00DF2B8E" w:rsidP="00DF2B8E">
      <w:pPr>
        <w:spacing w:line="600" w:lineRule="exact"/>
        <w:ind w:firstLineChars="200" w:firstLine="640"/>
        <w:rPr>
          <w:szCs w:val="32"/>
          <w:lang w:val="zh-CN"/>
        </w:rPr>
      </w:pPr>
      <w:r w:rsidRPr="0027235D">
        <w:rPr>
          <w:rFonts w:hint="eastAsia"/>
          <w:szCs w:val="32"/>
        </w:rPr>
        <w:t>面对</w:t>
      </w:r>
      <w:r w:rsidRPr="0027235D">
        <w:rPr>
          <w:szCs w:val="32"/>
        </w:rPr>
        <w:t>执法对象，借助移动互联网、物联网等技术开展移动执法、网络取证，利用便携式设备</w:t>
      </w:r>
      <w:r w:rsidRPr="0027235D">
        <w:rPr>
          <w:rFonts w:hint="eastAsia"/>
          <w:szCs w:val="32"/>
        </w:rPr>
        <w:t>、执法记录仪</w:t>
      </w:r>
      <w:r w:rsidRPr="0027235D">
        <w:rPr>
          <w:szCs w:val="32"/>
        </w:rPr>
        <w:t>帮助基层执法人员开展工作，</w:t>
      </w:r>
      <w:r w:rsidRPr="0027235D">
        <w:rPr>
          <w:rFonts w:hint="eastAsia"/>
          <w:szCs w:val="32"/>
        </w:rPr>
        <w:t>倒</w:t>
      </w:r>
      <w:proofErr w:type="gramStart"/>
      <w:r w:rsidRPr="0027235D">
        <w:rPr>
          <w:rFonts w:hint="eastAsia"/>
          <w:szCs w:val="32"/>
        </w:rPr>
        <w:t>逼市场</w:t>
      </w:r>
      <w:proofErr w:type="gramEnd"/>
      <w:r w:rsidRPr="0027235D">
        <w:rPr>
          <w:rFonts w:hint="eastAsia"/>
          <w:szCs w:val="32"/>
        </w:rPr>
        <w:t>主体加快自控合</w:t>
      </w:r>
      <w:proofErr w:type="gramStart"/>
      <w:r w:rsidRPr="0027235D">
        <w:rPr>
          <w:rFonts w:hint="eastAsia"/>
          <w:szCs w:val="32"/>
        </w:rPr>
        <w:t>规</w:t>
      </w:r>
      <w:proofErr w:type="gramEnd"/>
      <w:r w:rsidRPr="0027235D">
        <w:rPr>
          <w:rFonts w:hint="eastAsia"/>
          <w:szCs w:val="32"/>
        </w:rPr>
        <w:t>和自证合</w:t>
      </w:r>
      <w:proofErr w:type="gramStart"/>
      <w:r w:rsidRPr="0027235D">
        <w:rPr>
          <w:rFonts w:hint="eastAsia"/>
          <w:szCs w:val="32"/>
        </w:rPr>
        <w:t>规</w:t>
      </w:r>
      <w:proofErr w:type="gramEnd"/>
      <w:r w:rsidRPr="0027235D">
        <w:rPr>
          <w:rFonts w:hint="eastAsia"/>
          <w:szCs w:val="32"/>
        </w:rPr>
        <w:t>的数字化转型。</w:t>
      </w:r>
      <w:r w:rsidRPr="0027235D">
        <w:rPr>
          <w:szCs w:val="32"/>
        </w:rPr>
        <w:t>运用大数据等技术为执法人员提供典型案例知识库、处罚依据法规库等，</w:t>
      </w:r>
      <w:r w:rsidRPr="0027235D">
        <w:rPr>
          <w:rFonts w:hint="eastAsia"/>
          <w:szCs w:val="32"/>
        </w:rPr>
        <w:t>推行</w:t>
      </w:r>
      <w:r w:rsidRPr="0027235D">
        <w:rPr>
          <w:szCs w:val="32"/>
        </w:rPr>
        <w:t>“</w:t>
      </w:r>
      <w:r w:rsidRPr="0027235D">
        <w:rPr>
          <w:rFonts w:hint="eastAsia"/>
          <w:szCs w:val="32"/>
        </w:rPr>
        <w:t>简单化</w:t>
      </w:r>
      <w:r w:rsidRPr="0027235D">
        <w:rPr>
          <w:szCs w:val="32"/>
        </w:rPr>
        <w:t>”</w:t>
      </w:r>
      <w:r w:rsidRPr="0027235D">
        <w:rPr>
          <w:rFonts w:hint="eastAsia"/>
          <w:szCs w:val="32"/>
        </w:rPr>
        <w:t>执法</w:t>
      </w:r>
      <w:r w:rsidRPr="0027235D">
        <w:rPr>
          <w:szCs w:val="32"/>
        </w:rPr>
        <w:t>、</w:t>
      </w:r>
      <w:r w:rsidRPr="0027235D">
        <w:rPr>
          <w:szCs w:val="32"/>
        </w:rPr>
        <w:t>“</w:t>
      </w:r>
      <w:r w:rsidRPr="0027235D">
        <w:rPr>
          <w:rFonts w:hint="eastAsia"/>
          <w:szCs w:val="32"/>
        </w:rPr>
        <w:t>菜单式</w:t>
      </w:r>
      <w:r w:rsidRPr="0027235D">
        <w:rPr>
          <w:szCs w:val="32"/>
        </w:rPr>
        <w:t>”</w:t>
      </w:r>
      <w:r w:rsidRPr="0027235D">
        <w:rPr>
          <w:rFonts w:hint="eastAsia"/>
          <w:szCs w:val="32"/>
        </w:rPr>
        <w:t>监管</w:t>
      </w:r>
      <w:r w:rsidRPr="0027235D">
        <w:rPr>
          <w:szCs w:val="32"/>
        </w:rPr>
        <w:t>，方便一线人员执法，提升执法效能。</w:t>
      </w:r>
    </w:p>
    <w:p w:rsidR="00DF2B8E" w:rsidRPr="0027235D" w:rsidRDefault="00DF2B8E" w:rsidP="00DF2B8E">
      <w:pPr>
        <w:spacing w:line="570" w:lineRule="exact"/>
        <w:rPr>
          <w:rFonts w:cs="Courier New"/>
          <w:sz w:val="21"/>
          <w:szCs w:val="21"/>
        </w:rPr>
      </w:pPr>
    </w:p>
    <w:p w:rsidR="00DF2B8E" w:rsidRPr="0027235D" w:rsidRDefault="00DF2B8E" w:rsidP="00DF2B8E">
      <w:pPr>
        <w:keepNext/>
        <w:keepLines/>
        <w:jc w:val="center"/>
        <w:outlineLvl w:val="2"/>
        <w:rPr>
          <w:rFonts w:ascii="方正楷体简体" w:eastAsia="方正楷体简体" w:hAnsi="Calibri"/>
          <w:szCs w:val="32"/>
        </w:rPr>
      </w:pPr>
      <w:bookmarkStart w:id="76" w:name="_Toc73116208"/>
      <w:r w:rsidRPr="0027235D">
        <w:rPr>
          <w:rFonts w:ascii="方正楷体简体" w:eastAsia="方正楷体简体" w:hAnsi="Calibri" w:hint="eastAsia"/>
          <w:szCs w:val="32"/>
        </w:rPr>
        <w:t xml:space="preserve">第三节 </w:t>
      </w:r>
      <w:r w:rsidRPr="0027235D">
        <w:rPr>
          <w:rFonts w:ascii="方正楷体简体" w:eastAsia="方正楷体简体" w:hAnsi="Calibri"/>
          <w:szCs w:val="32"/>
        </w:rPr>
        <w:t xml:space="preserve"> </w:t>
      </w:r>
      <w:r w:rsidRPr="0027235D">
        <w:rPr>
          <w:rFonts w:ascii="方正楷体简体" w:eastAsia="方正楷体简体" w:hAnsi="Calibri" w:hint="eastAsia"/>
          <w:szCs w:val="32"/>
        </w:rPr>
        <w:t>强化数字安全</w:t>
      </w:r>
      <w:bookmarkEnd w:id="76"/>
    </w:p>
    <w:p w:rsidR="00DF2B8E" w:rsidRPr="0027235D" w:rsidRDefault="00DF2B8E" w:rsidP="00DF2B8E">
      <w:pPr>
        <w:spacing w:line="600" w:lineRule="exact"/>
        <w:ind w:firstLineChars="200" w:firstLine="640"/>
      </w:pPr>
    </w:p>
    <w:p w:rsidR="00DF2B8E" w:rsidRPr="0027235D" w:rsidRDefault="00DF2B8E" w:rsidP="00DF2B8E">
      <w:pPr>
        <w:spacing w:line="600" w:lineRule="exact"/>
        <w:ind w:firstLineChars="200" w:firstLine="640"/>
        <w:rPr>
          <w:szCs w:val="32"/>
        </w:rPr>
      </w:pPr>
      <w:r w:rsidRPr="0027235D">
        <w:rPr>
          <w:rFonts w:hint="eastAsia"/>
          <w:szCs w:val="32"/>
        </w:rPr>
        <w:t>坚持</w:t>
      </w:r>
      <w:r w:rsidRPr="0027235D">
        <w:rPr>
          <w:szCs w:val="32"/>
        </w:rPr>
        <w:t>安全与建设同步推进，</w:t>
      </w:r>
      <w:r w:rsidRPr="0027235D">
        <w:rPr>
          <w:rFonts w:hint="eastAsia"/>
          <w:szCs w:val="32"/>
        </w:rPr>
        <w:t>确保</w:t>
      </w:r>
      <w:r w:rsidRPr="0027235D">
        <w:rPr>
          <w:szCs w:val="32"/>
        </w:rPr>
        <w:t>重要网络设施、关键</w:t>
      </w:r>
      <w:r w:rsidRPr="0027235D">
        <w:rPr>
          <w:rFonts w:hint="eastAsia"/>
          <w:szCs w:val="32"/>
        </w:rPr>
        <w:t>数字</w:t>
      </w:r>
      <w:r w:rsidRPr="0027235D">
        <w:rPr>
          <w:szCs w:val="32"/>
        </w:rPr>
        <w:t>系统和核心数字资源安全可控。</w:t>
      </w:r>
      <w:r w:rsidRPr="0027235D">
        <w:rPr>
          <w:rFonts w:hint="eastAsia"/>
          <w:szCs w:val="32"/>
          <w:lang w:val="zh-CN"/>
        </w:rPr>
        <w:t>统一网络安全技术体系，</w:t>
      </w:r>
      <w:r w:rsidRPr="0027235D">
        <w:rPr>
          <w:rFonts w:hint="eastAsia"/>
          <w:szCs w:val="32"/>
        </w:rPr>
        <w:t>以网络安全等级保护三级技术要求为标准，从多个层面开展安全建设，强化密码技术、可信计算、人工智能、大数据分</w:t>
      </w:r>
      <w:r w:rsidRPr="0027235D">
        <w:rPr>
          <w:rFonts w:hint="eastAsia"/>
          <w:szCs w:val="32"/>
        </w:rPr>
        <w:lastRenderedPageBreak/>
        <w:t>析等为核心的网络安全保护，满足管理、基础环境、应用、数据、云计算、移动安全等层面的安全需求。</w:t>
      </w:r>
      <w:r w:rsidRPr="0027235D">
        <w:rPr>
          <w:rFonts w:hint="eastAsia"/>
          <w:szCs w:val="32"/>
          <w:lang w:val="zh-CN"/>
        </w:rPr>
        <w:t>健全完善网络与信息安全保障体系，</w:t>
      </w:r>
      <w:r w:rsidRPr="0027235D">
        <w:rPr>
          <w:rFonts w:hint="eastAsia"/>
          <w:szCs w:val="32"/>
        </w:rPr>
        <w:t>健全工作机制和制度、推进安全基础设施升级优化、强化安全检查加固、加强人员宣贯培训、落实等级保护等工作，完善管理机构，压实各级责任，落实风险评估、安全评测、应急预案等制度。</w:t>
      </w:r>
      <w:r w:rsidRPr="0027235D">
        <w:rPr>
          <w:rFonts w:hint="eastAsia"/>
          <w:szCs w:val="32"/>
          <w:lang w:val="zh-CN"/>
        </w:rPr>
        <w:t>加强数据安全管理，</w:t>
      </w:r>
      <w:r w:rsidRPr="0027235D">
        <w:rPr>
          <w:rFonts w:hint="eastAsia"/>
          <w:szCs w:val="32"/>
        </w:rPr>
        <w:t>通过区块链技术，在设备运行关、数据传输关和数据存档关，建立起数据安全监管防线，避免出现数据安全问题。</w:t>
      </w:r>
    </w:p>
    <w:p w:rsidR="00DF2B8E" w:rsidRPr="0027235D" w:rsidRDefault="00DF2B8E" w:rsidP="00DF2B8E">
      <w:pPr>
        <w:spacing w:line="600" w:lineRule="exact"/>
        <w:jc w:val="center"/>
        <w:rPr>
          <w:rFonts w:ascii="方正黑体简体" w:eastAsia="方正黑体简体" w:hAnsi="方正黑体简体" w:cs="方正黑体简体"/>
          <w:sz w:val="30"/>
          <w:szCs w:val="30"/>
        </w:rPr>
      </w:pPr>
    </w:p>
    <w:p w:rsidR="00DF2B8E" w:rsidRPr="0027235D" w:rsidRDefault="00DF2B8E" w:rsidP="00DF2B8E">
      <w:pPr>
        <w:spacing w:line="600" w:lineRule="exact"/>
        <w:jc w:val="center"/>
        <w:rPr>
          <w:rFonts w:ascii="方正黑体简体" w:eastAsia="方正黑体简体" w:hAnsi="方正黑体简体" w:cs="方正黑体简体"/>
          <w:sz w:val="30"/>
          <w:szCs w:val="30"/>
        </w:rPr>
      </w:pPr>
      <w:r w:rsidRPr="0027235D">
        <w:rPr>
          <w:rFonts w:ascii="方正黑体简体" w:eastAsia="方正黑体简体" w:hAnsi="方正黑体简体" w:cs="方正黑体简体" w:hint="eastAsia"/>
          <w:sz w:val="30"/>
          <w:szCs w:val="30"/>
        </w:rPr>
        <w:t>专栏</w:t>
      </w:r>
      <w:r w:rsidRPr="0027235D">
        <w:rPr>
          <w:rFonts w:ascii="方正黑体简体" w:eastAsia="方正黑体简体" w:hAnsi="方正黑体简体" w:cs="方正黑体简体" w:hint="eastAsia"/>
          <w:szCs w:val="32"/>
        </w:rPr>
        <w:t xml:space="preserve">7 </w:t>
      </w:r>
      <w:r w:rsidRPr="0027235D">
        <w:rPr>
          <w:rFonts w:ascii="方正黑体简体" w:eastAsia="方正黑体简体" w:hAnsi="方正黑体简体" w:cs="方正黑体简体" w:hint="eastAsia"/>
          <w:sz w:val="30"/>
          <w:szCs w:val="30"/>
        </w:rPr>
        <w:t xml:space="preserve"> 数字化</w:t>
      </w:r>
      <w:r w:rsidRPr="0027235D">
        <w:rPr>
          <w:rFonts w:ascii="方正黑体简体" w:eastAsia="方正黑体简体" w:hAnsi="方正黑体简体" w:cs="方正黑体简体"/>
          <w:sz w:val="30"/>
          <w:szCs w:val="30"/>
        </w:rPr>
        <w:t>监管</w:t>
      </w:r>
    </w:p>
    <w:tbl>
      <w:tblPr>
        <w:tblW w:w="9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0"/>
      </w:tblGrid>
      <w:tr w:rsidR="00DF2B8E" w:rsidRPr="0027235D" w:rsidTr="00065247">
        <w:trPr>
          <w:trHeight w:val="1363"/>
        </w:trPr>
        <w:tc>
          <w:tcPr>
            <w:tcW w:w="9080" w:type="dxa"/>
            <w:shd w:val="clear" w:color="auto" w:fill="auto"/>
          </w:tcPr>
          <w:p w:rsidR="00DF2B8E" w:rsidRPr="00FB49E7" w:rsidRDefault="00DF2B8E" w:rsidP="00065247">
            <w:pPr>
              <w:spacing w:after="120"/>
              <w:ind w:firstLine="298"/>
              <w:rPr>
                <w:rFonts w:ascii="方正仿宋简体"/>
                <w:sz w:val="30"/>
                <w:szCs w:val="30"/>
              </w:rPr>
            </w:pPr>
            <w:r w:rsidRPr="00FB49E7">
              <w:rPr>
                <w:rFonts w:ascii="方正楷体简体" w:eastAsia="方正楷体简体" w:hAnsi="方正楷体简体" w:cs="方正楷体简体" w:hint="eastAsia"/>
                <w:sz w:val="30"/>
                <w:szCs w:val="30"/>
              </w:rPr>
              <w:t>“数字化+监管”行动。</w:t>
            </w:r>
            <w:r w:rsidRPr="00FB49E7">
              <w:rPr>
                <w:rFonts w:hint="eastAsia"/>
                <w:sz w:val="30"/>
                <w:szCs w:val="30"/>
              </w:rPr>
              <w:t>加快物联网、大数据、人工智能、区块链等技术在食品、特种设备、重要工业产品安全监管中的应用，建设覆盖食品生产、流通、餐饮全链条的智慧食品安全信息化平台，综合提升从农田到餐桌全过程监管能力，实现食品安全“源头可溯、环节可控、去向可查、风险可防、安全可靠”。建设特种设备安全综合管理平台，构建实施特种设备“安全码”制度。充分利用信息化手段，创新价格、网络交易、广告、知识产权监管方式，提升监督抽查效率，全面加强事中事后监管。</w:t>
            </w:r>
          </w:p>
        </w:tc>
      </w:tr>
    </w:tbl>
    <w:p w:rsidR="00DF2B8E" w:rsidRPr="0027235D" w:rsidRDefault="00DF2B8E" w:rsidP="00DF2B8E">
      <w:pPr>
        <w:spacing w:line="570" w:lineRule="exact"/>
      </w:pPr>
    </w:p>
    <w:p w:rsidR="00DF2B8E" w:rsidRPr="0027235D" w:rsidRDefault="00DF2B8E" w:rsidP="00DF2B8E">
      <w:pPr>
        <w:keepNext/>
        <w:keepLines/>
        <w:jc w:val="center"/>
        <w:outlineLvl w:val="1"/>
        <w:rPr>
          <w:rFonts w:eastAsia="方正黑体简体"/>
        </w:rPr>
      </w:pPr>
      <w:bookmarkStart w:id="77" w:name="_Toc73116209"/>
      <w:bookmarkStart w:id="78" w:name="_Toc17301"/>
      <w:r w:rsidRPr="0027235D">
        <w:rPr>
          <w:rFonts w:eastAsia="方正黑体简体" w:hint="eastAsia"/>
        </w:rPr>
        <w:t>第七章</w:t>
      </w:r>
      <w:r w:rsidRPr="0027235D">
        <w:rPr>
          <w:rFonts w:eastAsia="方正黑体简体" w:hint="eastAsia"/>
        </w:rPr>
        <w:t xml:space="preserve">  </w:t>
      </w:r>
      <w:r w:rsidRPr="0027235D">
        <w:rPr>
          <w:rFonts w:eastAsia="方正黑体简体" w:hint="eastAsia"/>
        </w:rPr>
        <w:t>高效能法治体系</w:t>
      </w:r>
      <w:bookmarkEnd w:id="77"/>
      <w:bookmarkEnd w:id="78"/>
    </w:p>
    <w:p w:rsidR="00DF2B8E" w:rsidRPr="0027235D" w:rsidRDefault="00DF2B8E" w:rsidP="00DF2B8E">
      <w:pPr>
        <w:spacing w:line="600" w:lineRule="exact"/>
        <w:ind w:firstLineChars="200" w:firstLine="640"/>
        <w:rPr>
          <w:szCs w:val="32"/>
        </w:rPr>
      </w:pPr>
    </w:p>
    <w:p w:rsidR="00DF2B8E" w:rsidRPr="0027235D" w:rsidRDefault="00DF2B8E" w:rsidP="00DF2B8E">
      <w:pPr>
        <w:spacing w:line="600" w:lineRule="exact"/>
        <w:ind w:firstLineChars="200" w:firstLine="640"/>
        <w:rPr>
          <w:szCs w:val="32"/>
        </w:rPr>
      </w:pPr>
      <w:r w:rsidRPr="0027235D">
        <w:rPr>
          <w:rFonts w:hint="eastAsia"/>
          <w:szCs w:val="32"/>
        </w:rPr>
        <w:t>牢固树立法治理念和法治思维，进一步加强市场监管法</w:t>
      </w:r>
      <w:r w:rsidRPr="0027235D">
        <w:rPr>
          <w:rFonts w:hint="eastAsia"/>
          <w:szCs w:val="32"/>
        </w:rPr>
        <w:lastRenderedPageBreak/>
        <w:t>治体系建设，规范市场监管执法行为，有力推动行政执法和刑事司法衔接，深入开展法治宣传教育，营造依法行政良好氛围。</w:t>
      </w:r>
    </w:p>
    <w:p w:rsidR="00DF2B8E" w:rsidRPr="0027235D" w:rsidRDefault="00DF2B8E" w:rsidP="00DF2B8E">
      <w:pPr>
        <w:spacing w:line="600" w:lineRule="exact"/>
      </w:pPr>
    </w:p>
    <w:p w:rsidR="00DF2B8E" w:rsidRPr="0027235D" w:rsidRDefault="00DF2B8E" w:rsidP="00DF2B8E">
      <w:pPr>
        <w:keepNext/>
        <w:keepLines/>
        <w:jc w:val="center"/>
        <w:outlineLvl w:val="2"/>
        <w:rPr>
          <w:rFonts w:ascii="方正楷体简体" w:eastAsia="方正楷体简体" w:hAnsi="Calibri"/>
          <w:szCs w:val="32"/>
        </w:rPr>
      </w:pPr>
      <w:bookmarkStart w:id="79" w:name="_Toc8071"/>
      <w:r w:rsidRPr="0027235D">
        <w:rPr>
          <w:rFonts w:ascii="方正楷体简体" w:eastAsia="方正楷体简体" w:hAnsi="Calibri" w:hint="eastAsia"/>
          <w:szCs w:val="32"/>
        </w:rPr>
        <w:t xml:space="preserve"> </w:t>
      </w:r>
      <w:bookmarkStart w:id="80" w:name="_Toc73116210"/>
      <w:r w:rsidRPr="0027235D">
        <w:rPr>
          <w:rFonts w:ascii="方正楷体简体" w:eastAsia="方正楷体简体" w:hAnsi="Calibri" w:hint="eastAsia"/>
          <w:szCs w:val="32"/>
        </w:rPr>
        <w:t>第一节  完善法律法规体系</w:t>
      </w:r>
      <w:bookmarkEnd w:id="79"/>
      <w:bookmarkEnd w:id="80"/>
    </w:p>
    <w:p w:rsidR="00DF2B8E" w:rsidRPr="0027235D" w:rsidRDefault="00DF2B8E" w:rsidP="00DF2B8E">
      <w:pPr>
        <w:spacing w:line="600" w:lineRule="exact"/>
      </w:pPr>
    </w:p>
    <w:p w:rsidR="00DF2B8E" w:rsidRPr="0027235D" w:rsidRDefault="00DF2B8E" w:rsidP="00DF2B8E">
      <w:pPr>
        <w:spacing w:line="600" w:lineRule="exact"/>
        <w:ind w:firstLineChars="200" w:firstLine="640"/>
        <w:rPr>
          <w:szCs w:val="32"/>
        </w:rPr>
      </w:pPr>
      <w:r w:rsidRPr="0027235D">
        <w:rPr>
          <w:rFonts w:hint="eastAsia"/>
          <w:szCs w:val="32"/>
        </w:rPr>
        <w:t>围绕新时期市场监管法治建设的新形势、新要求，积极推进我省市场监管法律体系建设工作。</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一、加强市场监管重点领域立法</w:t>
      </w:r>
    </w:p>
    <w:p w:rsidR="00DF2B8E" w:rsidRPr="0027235D" w:rsidRDefault="00DF2B8E" w:rsidP="00DF2B8E">
      <w:pPr>
        <w:spacing w:line="600" w:lineRule="exact"/>
        <w:ind w:firstLineChars="200" w:firstLine="640"/>
        <w:rPr>
          <w:szCs w:val="32"/>
        </w:rPr>
      </w:pPr>
      <w:r w:rsidRPr="0027235D">
        <w:rPr>
          <w:rFonts w:hint="eastAsia"/>
          <w:szCs w:val="32"/>
        </w:rPr>
        <w:t>加强立法调研和项目储备，推进《四川省反不正当竞争条例（修订）》《四川省消费者权益保护条例（修订）》等立法工作。围绕市场准入、公平竞争、安全监管、知识产权保护、信用监管等重点领域，加强市场监管地方性法规规章</w:t>
      </w:r>
      <w:proofErr w:type="gramStart"/>
      <w:r w:rsidRPr="0027235D">
        <w:rPr>
          <w:rFonts w:hint="eastAsia"/>
          <w:szCs w:val="32"/>
        </w:rPr>
        <w:t>立改废释</w:t>
      </w:r>
      <w:proofErr w:type="gramEnd"/>
      <w:r w:rsidRPr="0027235D">
        <w:rPr>
          <w:rFonts w:hint="eastAsia"/>
          <w:szCs w:val="32"/>
        </w:rPr>
        <w:t>工作，切实提高法规规章规范的适用性和实操性，建立具有四川特色的市场监管法治体系。</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二、完善配套制度建设</w:t>
      </w:r>
    </w:p>
    <w:p w:rsidR="00DF2B8E" w:rsidRPr="0027235D" w:rsidRDefault="00DF2B8E" w:rsidP="00DF2B8E">
      <w:pPr>
        <w:spacing w:line="600" w:lineRule="exact"/>
        <w:ind w:firstLineChars="200" w:firstLine="640"/>
        <w:rPr>
          <w:szCs w:val="32"/>
        </w:rPr>
      </w:pPr>
      <w:r w:rsidRPr="0027235D">
        <w:rPr>
          <w:rFonts w:hint="eastAsia"/>
          <w:szCs w:val="32"/>
        </w:rPr>
        <w:t>建立健全立法工作机制，推动建立健全市场监管领域地方性法规规章立法前评估和立法后评价制度，确保立法立足执法实践，优化实施效果。根据全省市场监管工作形势需要研究制定行政规范性文件，完善管理制度，加强合法性审查与公平竞争审查。做好行政规范性文件的清理评估。推进行政决策法治化，完善重大行政决策目录管理制度和公示制度，健全风险评估制度。</w:t>
      </w:r>
    </w:p>
    <w:p w:rsidR="00DF2B8E" w:rsidRPr="0027235D" w:rsidRDefault="00DF2B8E" w:rsidP="00DF2B8E">
      <w:pPr>
        <w:spacing w:line="600" w:lineRule="exact"/>
        <w:ind w:firstLineChars="200" w:firstLine="640"/>
        <w:rPr>
          <w:szCs w:val="32"/>
        </w:rPr>
      </w:pPr>
    </w:p>
    <w:p w:rsidR="00DF2B8E" w:rsidRPr="0027235D" w:rsidRDefault="00DF2B8E" w:rsidP="00DF2B8E">
      <w:pPr>
        <w:keepNext/>
        <w:keepLines/>
        <w:jc w:val="center"/>
        <w:outlineLvl w:val="2"/>
        <w:rPr>
          <w:rFonts w:ascii="方正楷体简体" w:eastAsia="方正楷体简体" w:hAnsi="Calibri"/>
          <w:szCs w:val="32"/>
        </w:rPr>
      </w:pPr>
      <w:r w:rsidRPr="0027235D">
        <w:rPr>
          <w:rFonts w:ascii="方正楷体简体" w:eastAsia="方正楷体简体" w:hAnsi="Calibri" w:hint="eastAsia"/>
          <w:szCs w:val="32"/>
        </w:rPr>
        <w:t xml:space="preserve"> </w:t>
      </w:r>
      <w:bookmarkStart w:id="81" w:name="_Toc73116211"/>
      <w:r w:rsidRPr="0027235D">
        <w:rPr>
          <w:rFonts w:ascii="方正楷体简体" w:eastAsia="方正楷体简体" w:hAnsi="Calibri" w:hint="eastAsia"/>
          <w:szCs w:val="32"/>
        </w:rPr>
        <w:t>第二节  规范市场监管执法行为</w:t>
      </w:r>
      <w:bookmarkEnd w:id="81"/>
    </w:p>
    <w:p w:rsidR="00DF2B8E" w:rsidRPr="0027235D" w:rsidRDefault="00DF2B8E" w:rsidP="00DF2B8E">
      <w:pPr>
        <w:spacing w:line="600" w:lineRule="exact"/>
        <w:ind w:firstLineChars="200" w:firstLine="640"/>
        <w:rPr>
          <w:szCs w:val="32"/>
        </w:rPr>
      </w:pPr>
      <w:r w:rsidRPr="0027235D">
        <w:rPr>
          <w:rFonts w:hint="eastAsia"/>
          <w:szCs w:val="32"/>
        </w:rPr>
        <w:t xml:space="preserve">  </w:t>
      </w:r>
    </w:p>
    <w:p w:rsidR="00DF2B8E" w:rsidRPr="0027235D" w:rsidRDefault="00DF2B8E" w:rsidP="00DF2B8E">
      <w:pPr>
        <w:spacing w:line="600" w:lineRule="exact"/>
        <w:ind w:firstLineChars="200" w:firstLine="640"/>
        <w:rPr>
          <w:szCs w:val="32"/>
          <w:lang w:val="zh-CN"/>
        </w:rPr>
      </w:pPr>
      <w:r w:rsidRPr="0027235D">
        <w:rPr>
          <w:rFonts w:hint="eastAsia"/>
          <w:szCs w:val="32"/>
          <w:lang w:val="zh-CN"/>
        </w:rPr>
        <w:t>加强市场监管执法制度建设，推动实现严格规范公正文明执法。</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一、加强执法制度建设和执行</w:t>
      </w:r>
    </w:p>
    <w:p w:rsidR="00DF2B8E" w:rsidRPr="0027235D" w:rsidRDefault="00DF2B8E" w:rsidP="00DF2B8E">
      <w:pPr>
        <w:spacing w:line="600" w:lineRule="exact"/>
        <w:ind w:firstLineChars="200" w:firstLine="640"/>
        <w:rPr>
          <w:szCs w:val="32"/>
        </w:rPr>
      </w:pPr>
      <w:r w:rsidRPr="0027235D">
        <w:rPr>
          <w:szCs w:val="32"/>
          <w:lang w:val="zh-CN"/>
        </w:rPr>
        <w:t>完善统一执法程序，</w:t>
      </w:r>
      <w:r w:rsidRPr="0027235D">
        <w:rPr>
          <w:rFonts w:hint="eastAsia"/>
          <w:szCs w:val="32"/>
          <w:lang w:val="zh-CN"/>
        </w:rPr>
        <w:t>严格落实行政执法公示、全过程记录、重大行政执法决定法制审核“三项制度”，推进行政执法标准化、信息化建设。</w:t>
      </w:r>
      <w:r w:rsidRPr="0027235D">
        <w:rPr>
          <w:szCs w:val="32"/>
          <w:lang w:val="zh-CN"/>
        </w:rPr>
        <w:t>加快建立决策、执行、监督相互制约、相互协调的运行机制，完善柔性执法、服务执法等机制，实现严格规范公正文明执法。</w:t>
      </w:r>
      <w:r w:rsidRPr="0027235D">
        <w:rPr>
          <w:rFonts w:hint="eastAsia"/>
          <w:szCs w:val="32"/>
          <w:lang w:val="zh-CN"/>
        </w:rPr>
        <w:t>全面梳理、规范和精简市场监管领域的行政执法事项，动态调整市场监管权责清单等。</w:t>
      </w:r>
      <w:r w:rsidRPr="0027235D">
        <w:rPr>
          <w:szCs w:val="32"/>
          <w:lang w:val="zh-CN"/>
        </w:rPr>
        <w:t>规范自由裁量权行使，探索</w:t>
      </w:r>
      <w:r w:rsidRPr="0027235D">
        <w:rPr>
          <w:rFonts w:hint="eastAsia"/>
          <w:szCs w:val="32"/>
          <w:lang w:val="zh-CN"/>
        </w:rPr>
        <w:t>开展</w:t>
      </w:r>
      <w:r w:rsidRPr="0027235D">
        <w:rPr>
          <w:szCs w:val="32"/>
          <w:lang w:val="zh-CN"/>
        </w:rPr>
        <w:t>行政调解处理复议案件，建立健全多元化行政纠纷解决机制</w:t>
      </w:r>
      <w:r w:rsidRPr="0027235D">
        <w:rPr>
          <w:rFonts w:hint="eastAsia"/>
          <w:szCs w:val="32"/>
          <w:lang w:val="zh-CN"/>
        </w:rPr>
        <w:t>。</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二、加强行政执法监督</w:t>
      </w:r>
    </w:p>
    <w:p w:rsidR="00DF2B8E" w:rsidRPr="0027235D" w:rsidRDefault="00DF2B8E" w:rsidP="00DF2B8E">
      <w:pPr>
        <w:spacing w:line="600" w:lineRule="exact"/>
        <w:ind w:firstLineChars="200" w:firstLine="640"/>
        <w:rPr>
          <w:szCs w:val="32"/>
          <w:lang w:val="zh-CN"/>
        </w:rPr>
      </w:pPr>
      <w:r w:rsidRPr="0027235D">
        <w:rPr>
          <w:rFonts w:hint="eastAsia"/>
          <w:szCs w:val="32"/>
          <w:lang w:val="zh-CN"/>
        </w:rPr>
        <w:t>进一步压实行政执法监督主体责任，加强对市场监管部门执法人员严格规范公正文明执法情况的监督检查。落实行政执法责任制和责任追究制度，推行执法办案评议考核制度，优化奖惩分明的执法评价体系。</w:t>
      </w:r>
      <w:r w:rsidRPr="0027235D">
        <w:rPr>
          <w:szCs w:val="32"/>
          <w:lang w:val="zh-CN"/>
        </w:rPr>
        <w:t>探索推行社会评议执法，建立第三方评价机制，完善社会监督。</w:t>
      </w:r>
    </w:p>
    <w:p w:rsidR="00DF2B8E" w:rsidRPr="0027235D" w:rsidRDefault="00DF2B8E" w:rsidP="00DF2B8E">
      <w:pPr>
        <w:spacing w:line="600" w:lineRule="exact"/>
        <w:ind w:firstLineChars="200" w:firstLine="640"/>
        <w:rPr>
          <w:rFonts w:ascii="方正黑体简体" w:eastAsia="方正黑体简体" w:hAnsi="方正黑体简体" w:cs="方正黑体简体"/>
          <w:szCs w:val="32"/>
          <w:lang w:val="zh-CN"/>
        </w:rPr>
      </w:pPr>
      <w:r w:rsidRPr="0027235D">
        <w:rPr>
          <w:rFonts w:ascii="方正黑体简体" w:eastAsia="方正黑体简体" w:hAnsi="方正黑体简体" w:cs="方正黑体简体" w:hint="eastAsia"/>
          <w:szCs w:val="32"/>
          <w:lang w:val="zh-CN"/>
        </w:rPr>
        <w:t>三、保护执法办案人员合法权益</w:t>
      </w:r>
    </w:p>
    <w:p w:rsidR="00DF2B8E" w:rsidRPr="0027235D" w:rsidRDefault="00DF2B8E" w:rsidP="00DF2B8E">
      <w:pPr>
        <w:spacing w:line="600" w:lineRule="exact"/>
        <w:ind w:firstLineChars="200" w:firstLine="640"/>
        <w:rPr>
          <w:szCs w:val="32"/>
          <w:lang w:val="zh-CN"/>
        </w:rPr>
      </w:pPr>
      <w:r w:rsidRPr="0027235D">
        <w:rPr>
          <w:szCs w:val="32"/>
        </w:rPr>
        <w:t>坚</w:t>
      </w:r>
      <w:r w:rsidRPr="0027235D">
        <w:rPr>
          <w:rFonts w:hint="eastAsia"/>
          <w:szCs w:val="32"/>
        </w:rPr>
        <w:t>持实事求是和“尽职照单免责，失职照单问责”的原则，研究</w:t>
      </w:r>
      <w:r w:rsidRPr="0027235D">
        <w:rPr>
          <w:szCs w:val="32"/>
        </w:rPr>
        <w:t>出台依法履职免责规定</w:t>
      </w:r>
      <w:r w:rsidRPr="0027235D">
        <w:rPr>
          <w:rFonts w:hint="eastAsia"/>
          <w:szCs w:val="32"/>
        </w:rPr>
        <w:t>，</w:t>
      </w:r>
      <w:r w:rsidRPr="0027235D">
        <w:rPr>
          <w:szCs w:val="32"/>
        </w:rPr>
        <w:t>建立具有可操作性的容错</w:t>
      </w:r>
      <w:r w:rsidRPr="0027235D">
        <w:rPr>
          <w:szCs w:val="32"/>
        </w:rPr>
        <w:lastRenderedPageBreak/>
        <w:t>机制，</w:t>
      </w:r>
      <w:r w:rsidRPr="0027235D">
        <w:rPr>
          <w:rFonts w:hint="eastAsia"/>
          <w:szCs w:val="32"/>
        </w:rPr>
        <w:t>明确</w:t>
      </w:r>
      <w:r w:rsidRPr="0027235D">
        <w:rPr>
          <w:szCs w:val="32"/>
        </w:rPr>
        <w:t>具体免责情形和从轻或者减轻追责情形</w:t>
      </w:r>
      <w:r w:rsidRPr="0027235D">
        <w:rPr>
          <w:rFonts w:hint="eastAsia"/>
          <w:szCs w:val="32"/>
        </w:rPr>
        <w:t>，</w:t>
      </w:r>
      <w:r w:rsidRPr="0027235D">
        <w:rPr>
          <w:rFonts w:hint="eastAsia"/>
          <w:szCs w:val="32"/>
          <w:lang w:val="zh-CN"/>
        </w:rPr>
        <w:t>推动</w:t>
      </w:r>
      <w:r w:rsidRPr="0027235D">
        <w:rPr>
          <w:szCs w:val="32"/>
          <w:lang w:val="zh-CN"/>
        </w:rPr>
        <w:t>执法记录仪</w:t>
      </w:r>
      <w:r w:rsidRPr="0027235D">
        <w:rPr>
          <w:rFonts w:hint="eastAsia"/>
          <w:szCs w:val="32"/>
          <w:lang w:val="zh-CN"/>
        </w:rPr>
        <w:t>的</w:t>
      </w:r>
      <w:r w:rsidRPr="0027235D">
        <w:rPr>
          <w:szCs w:val="32"/>
          <w:lang w:val="zh-CN"/>
        </w:rPr>
        <w:t>使用</w:t>
      </w:r>
      <w:r w:rsidRPr="0027235D">
        <w:rPr>
          <w:rFonts w:hint="eastAsia"/>
          <w:szCs w:val="32"/>
          <w:lang w:val="zh-CN"/>
        </w:rPr>
        <w:t>和</w:t>
      </w:r>
      <w:r w:rsidRPr="0027235D">
        <w:rPr>
          <w:szCs w:val="32"/>
          <w:lang w:val="zh-CN"/>
        </w:rPr>
        <w:t>管理</w:t>
      </w:r>
      <w:r w:rsidRPr="0027235D">
        <w:rPr>
          <w:rFonts w:hint="eastAsia"/>
          <w:szCs w:val="32"/>
          <w:lang w:val="zh-CN"/>
        </w:rPr>
        <w:t>，</w:t>
      </w:r>
      <w:r w:rsidRPr="0027235D">
        <w:rPr>
          <w:szCs w:val="32"/>
        </w:rPr>
        <w:t>营造有创新、有探索、有实践，敢于亮剑、敢为人先、敢于担当的良好</w:t>
      </w:r>
      <w:r w:rsidRPr="0027235D">
        <w:rPr>
          <w:rFonts w:hint="eastAsia"/>
          <w:szCs w:val="32"/>
        </w:rPr>
        <w:t>执法</w:t>
      </w:r>
      <w:r w:rsidRPr="0027235D">
        <w:rPr>
          <w:szCs w:val="32"/>
        </w:rPr>
        <w:t>环境，</w:t>
      </w:r>
      <w:r w:rsidRPr="0027235D">
        <w:rPr>
          <w:rFonts w:hint="eastAsia"/>
          <w:szCs w:val="32"/>
        </w:rPr>
        <w:t>提升</w:t>
      </w:r>
      <w:r w:rsidRPr="0027235D">
        <w:rPr>
          <w:szCs w:val="32"/>
        </w:rPr>
        <w:t>基层单位和一线执法办案人员</w:t>
      </w:r>
      <w:r w:rsidRPr="0027235D">
        <w:rPr>
          <w:rFonts w:hint="eastAsia"/>
          <w:szCs w:val="32"/>
        </w:rPr>
        <w:t>的积极性。</w:t>
      </w:r>
    </w:p>
    <w:p w:rsidR="00DF2B8E" w:rsidRPr="0027235D" w:rsidRDefault="00DF2B8E" w:rsidP="00DF2B8E">
      <w:pPr>
        <w:spacing w:line="600" w:lineRule="exact"/>
        <w:ind w:firstLineChars="200" w:firstLine="640"/>
      </w:pPr>
    </w:p>
    <w:p w:rsidR="00DF2B8E" w:rsidRPr="0027235D" w:rsidRDefault="00DF2B8E" w:rsidP="00DF2B8E">
      <w:pPr>
        <w:keepNext/>
        <w:keepLines/>
        <w:jc w:val="center"/>
        <w:outlineLvl w:val="2"/>
        <w:rPr>
          <w:rFonts w:ascii="方正楷体简体" w:eastAsia="方正楷体简体" w:hAnsi="Calibri"/>
          <w:szCs w:val="32"/>
        </w:rPr>
      </w:pPr>
      <w:bookmarkStart w:id="82" w:name="_Toc73116212"/>
      <w:bookmarkStart w:id="83" w:name="_Toc32389"/>
      <w:r w:rsidRPr="0027235D">
        <w:rPr>
          <w:rFonts w:ascii="方正楷体简体" w:eastAsia="方正楷体简体" w:hAnsi="Calibri" w:hint="eastAsia"/>
          <w:szCs w:val="32"/>
        </w:rPr>
        <w:t>第三节  加强行政执法与刑事司法衔接</w:t>
      </w:r>
      <w:bookmarkEnd w:id="82"/>
      <w:bookmarkEnd w:id="83"/>
    </w:p>
    <w:p w:rsidR="00DF2B8E" w:rsidRPr="0027235D" w:rsidRDefault="00DF2B8E" w:rsidP="00DF2B8E">
      <w:pPr>
        <w:spacing w:line="600" w:lineRule="exact"/>
        <w:ind w:firstLineChars="200" w:firstLine="640"/>
        <w:rPr>
          <w:szCs w:val="32"/>
          <w:lang w:val="zh-CN"/>
        </w:rPr>
      </w:pPr>
    </w:p>
    <w:p w:rsidR="00DF2B8E" w:rsidRPr="0027235D" w:rsidRDefault="00DF2B8E" w:rsidP="00DF2B8E">
      <w:pPr>
        <w:spacing w:line="600" w:lineRule="exact"/>
        <w:ind w:firstLineChars="200" w:firstLine="640"/>
        <w:rPr>
          <w:szCs w:val="32"/>
          <w:lang w:val="zh-CN"/>
        </w:rPr>
      </w:pPr>
      <w:r w:rsidRPr="0027235D">
        <w:rPr>
          <w:rFonts w:hint="eastAsia"/>
          <w:szCs w:val="32"/>
          <w:lang w:val="zh-CN"/>
        </w:rPr>
        <w:t>加强配合协作，完善工作机制，建立健全行政执法与刑事司法衔接工作机制，为有效预防和遏制市场监管领域违法犯罪提供制度保障。</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一、健全“行刑衔接”工作机制</w:t>
      </w:r>
    </w:p>
    <w:p w:rsidR="00DF2B8E" w:rsidRPr="0027235D" w:rsidRDefault="00DF2B8E" w:rsidP="00DF2B8E">
      <w:pPr>
        <w:spacing w:line="600" w:lineRule="exact"/>
        <w:ind w:firstLineChars="200" w:firstLine="640"/>
        <w:rPr>
          <w:szCs w:val="32"/>
          <w:lang w:val="zh-CN"/>
        </w:rPr>
      </w:pPr>
      <w:r w:rsidRPr="0027235D">
        <w:rPr>
          <w:rFonts w:hint="eastAsia"/>
          <w:szCs w:val="32"/>
          <w:lang w:val="zh-CN"/>
        </w:rPr>
        <w:t>强化与公安、检察机关在信息交换、案情通报、案件移送、案件定性等方面的会商协作。建立</w:t>
      </w:r>
      <w:proofErr w:type="gramStart"/>
      <w:r w:rsidRPr="0027235D">
        <w:rPr>
          <w:rFonts w:hint="eastAsia"/>
          <w:szCs w:val="32"/>
          <w:lang w:val="zh-CN"/>
        </w:rPr>
        <w:t>健全公</w:t>
      </w:r>
      <w:proofErr w:type="gramEnd"/>
      <w:r w:rsidRPr="0027235D">
        <w:rPr>
          <w:rFonts w:hint="eastAsia"/>
          <w:szCs w:val="32"/>
          <w:lang w:val="zh-CN"/>
        </w:rPr>
        <w:t>检机关提前介入、联合执法的常态化机制。增强行政执法人员证据意识，及时依法收集、固定、移送涉案证据材料，确保移送司法机关刑事案件质量。推动将“行刑衔接”纳入法治四川建设、社会信用体系和市场监管体系建设、食品安全、药品安全、打击侵犯知识产权和制售假冒伪劣商品工作等考核项目。</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二、健全“行刑衔接”信息共享平台</w:t>
      </w:r>
    </w:p>
    <w:p w:rsidR="00DF2B8E" w:rsidRPr="0027235D" w:rsidRDefault="00DF2B8E" w:rsidP="00DF2B8E">
      <w:pPr>
        <w:spacing w:line="600" w:lineRule="exact"/>
        <w:ind w:firstLineChars="200" w:firstLine="640"/>
        <w:rPr>
          <w:szCs w:val="32"/>
          <w:lang w:val="zh-CN"/>
        </w:rPr>
      </w:pPr>
      <w:r w:rsidRPr="0027235D">
        <w:rPr>
          <w:rFonts w:hint="eastAsia"/>
          <w:szCs w:val="32"/>
          <w:lang w:val="zh-CN"/>
        </w:rPr>
        <w:t>完善行政执法与刑事司法衔接</w:t>
      </w:r>
      <w:r w:rsidRPr="0027235D">
        <w:rPr>
          <w:szCs w:val="32"/>
          <w:lang w:val="zh-CN"/>
        </w:rPr>
        <w:t>信息共享平台</w:t>
      </w:r>
      <w:r w:rsidRPr="0027235D">
        <w:rPr>
          <w:rFonts w:hint="eastAsia"/>
          <w:szCs w:val="32"/>
          <w:lang w:val="zh-CN"/>
        </w:rPr>
        <w:t>，优化拓展平台信息共享和实时监督功能，推动平台自动对接部门系统，实现省、市、县（区）三级平台行政执法与刑事司法信息共享，违法犯罪案件信息互联互通。建立完善信息共享范围、</w:t>
      </w:r>
      <w:r w:rsidRPr="0027235D">
        <w:rPr>
          <w:rFonts w:hint="eastAsia"/>
          <w:szCs w:val="32"/>
          <w:lang w:val="zh-CN"/>
        </w:rPr>
        <w:lastRenderedPageBreak/>
        <w:t>录入时限和责任追究制度，提高衔接工作效率。</w:t>
      </w:r>
    </w:p>
    <w:p w:rsidR="00DF2B8E" w:rsidRPr="0027235D" w:rsidRDefault="00DF2B8E" w:rsidP="00DF2B8E">
      <w:pPr>
        <w:spacing w:line="600" w:lineRule="exact"/>
        <w:ind w:firstLineChars="200" w:firstLine="640"/>
      </w:pPr>
    </w:p>
    <w:p w:rsidR="00DF2B8E" w:rsidRPr="0027235D" w:rsidRDefault="00DF2B8E" w:rsidP="00DF2B8E">
      <w:pPr>
        <w:keepNext/>
        <w:keepLines/>
        <w:jc w:val="center"/>
        <w:outlineLvl w:val="2"/>
        <w:rPr>
          <w:rFonts w:ascii="方正楷体简体" w:eastAsia="方正楷体简体" w:hAnsi="Calibri"/>
          <w:szCs w:val="32"/>
        </w:rPr>
      </w:pPr>
      <w:bookmarkStart w:id="84" w:name="_Toc73116213"/>
      <w:r w:rsidRPr="0027235D">
        <w:rPr>
          <w:rFonts w:ascii="方正楷体简体" w:eastAsia="方正楷体简体" w:hAnsi="Calibri" w:hint="eastAsia"/>
          <w:szCs w:val="32"/>
        </w:rPr>
        <w:t>第四节  提升法治宣传教育实效</w:t>
      </w:r>
      <w:bookmarkEnd w:id="84"/>
    </w:p>
    <w:p w:rsidR="00DF2B8E" w:rsidRPr="0027235D" w:rsidRDefault="00DF2B8E" w:rsidP="00DF2B8E">
      <w:pPr>
        <w:spacing w:line="600" w:lineRule="exact"/>
        <w:rPr>
          <w:rFonts w:ascii="方正楷体简体" w:eastAsia="方正楷体简体" w:hAnsi="Arial"/>
        </w:rPr>
      </w:pPr>
    </w:p>
    <w:p w:rsidR="00DF2B8E" w:rsidRPr="0027235D" w:rsidRDefault="00DF2B8E" w:rsidP="00DF2B8E">
      <w:pPr>
        <w:spacing w:line="600" w:lineRule="exact"/>
        <w:ind w:firstLineChars="200" w:firstLine="640"/>
        <w:rPr>
          <w:szCs w:val="32"/>
          <w:lang w:val="zh-CN"/>
        </w:rPr>
      </w:pPr>
      <w:r w:rsidRPr="0027235D">
        <w:rPr>
          <w:rFonts w:hint="eastAsia"/>
          <w:szCs w:val="32"/>
          <w:lang w:val="zh-CN"/>
        </w:rPr>
        <w:t>结合市场监管工作职能，不断深化</w:t>
      </w:r>
      <w:proofErr w:type="gramStart"/>
      <w:r w:rsidRPr="0027235D">
        <w:rPr>
          <w:rFonts w:hint="eastAsia"/>
          <w:szCs w:val="32"/>
          <w:lang w:val="zh-CN"/>
        </w:rPr>
        <w:t>法律七</w:t>
      </w:r>
      <w:proofErr w:type="gramEnd"/>
      <w:r w:rsidRPr="0027235D">
        <w:rPr>
          <w:rFonts w:hint="eastAsia"/>
          <w:szCs w:val="32"/>
          <w:lang w:val="zh-CN"/>
        </w:rPr>
        <w:t>进，积极引导和帮助公民学法用法，提高市场主体诚信、守法经营意识。</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一、完善法治教育机制</w:t>
      </w:r>
    </w:p>
    <w:p w:rsidR="00DF2B8E" w:rsidRPr="0027235D" w:rsidRDefault="00DF2B8E" w:rsidP="00DF2B8E">
      <w:pPr>
        <w:spacing w:line="600" w:lineRule="exact"/>
        <w:ind w:firstLineChars="200" w:firstLine="640"/>
        <w:rPr>
          <w:szCs w:val="32"/>
          <w:lang w:val="zh-CN"/>
        </w:rPr>
      </w:pPr>
      <w:r w:rsidRPr="0027235D">
        <w:rPr>
          <w:rFonts w:hint="eastAsia"/>
          <w:szCs w:val="32"/>
          <w:lang w:val="zh-CN"/>
        </w:rPr>
        <w:t>持续开展“法治讲堂走基层”活动，用活管好“法治讲堂走基层讲师团”，因地因需面向基层开展专题讲座和答疑释惑活动，加强对基层解决实际工作问题的指导，切实提升基层法治意识和依法治理水平。建立典型案例定期发布工作机制，发布执法警示，将普法融入监管执法全过程、各环节。</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二、强化普法宣传工作</w:t>
      </w:r>
    </w:p>
    <w:p w:rsidR="00DF2B8E" w:rsidRPr="0027235D" w:rsidRDefault="00DF2B8E" w:rsidP="00DF2B8E">
      <w:pPr>
        <w:spacing w:line="600" w:lineRule="exact"/>
        <w:ind w:firstLineChars="200" w:firstLine="640"/>
        <w:rPr>
          <w:szCs w:val="32"/>
          <w:lang w:val="zh-CN"/>
        </w:rPr>
      </w:pPr>
      <w:r w:rsidRPr="0027235D">
        <w:rPr>
          <w:rFonts w:hint="eastAsia"/>
          <w:szCs w:val="32"/>
          <w:lang w:val="zh-CN"/>
        </w:rPr>
        <w:t>严格落实“谁执法谁普法”普法责任制，进一步修订完善普法责任清单，组织开展法律法规规章的集中宣传。营造全社会关心、支持和参与市场监管法治建设的良好氛围。充分发挥广播、电视、报纸等传统媒体优势，灵活运用微信、微博、微视频等新媒体力量，大力宣传市场监管法律法规和典型案例。</w:t>
      </w:r>
    </w:p>
    <w:p w:rsidR="00DF2B8E" w:rsidRPr="0027235D" w:rsidRDefault="00DF2B8E" w:rsidP="00DF2B8E">
      <w:pPr>
        <w:spacing w:line="600" w:lineRule="exact"/>
        <w:ind w:firstLineChars="200" w:firstLine="640"/>
        <w:rPr>
          <w:szCs w:val="32"/>
          <w:lang w:val="zh-CN"/>
        </w:rPr>
      </w:pPr>
    </w:p>
    <w:p w:rsidR="00DF2B8E" w:rsidRPr="0027235D" w:rsidRDefault="00DF2B8E" w:rsidP="00DF2B8E">
      <w:pPr>
        <w:keepNext/>
        <w:keepLines/>
        <w:jc w:val="center"/>
        <w:outlineLvl w:val="1"/>
        <w:rPr>
          <w:rFonts w:eastAsia="方正黑体简体"/>
        </w:rPr>
      </w:pPr>
      <w:bookmarkStart w:id="85" w:name="_Toc73116214"/>
      <w:r w:rsidRPr="0027235D">
        <w:rPr>
          <w:rFonts w:eastAsia="方正黑体简体" w:hint="eastAsia"/>
        </w:rPr>
        <w:t>第八章</w:t>
      </w:r>
      <w:r w:rsidRPr="0027235D">
        <w:rPr>
          <w:rFonts w:eastAsia="方正黑体简体" w:hint="eastAsia"/>
        </w:rPr>
        <w:t xml:space="preserve">  </w:t>
      </w:r>
      <w:r w:rsidRPr="0027235D">
        <w:rPr>
          <w:rFonts w:eastAsia="方正黑体简体" w:hint="eastAsia"/>
        </w:rPr>
        <w:t>高质量共治体系</w:t>
      </w:r>
      <w:bookmarkEnd w:id="85"/>
    </w:p>
    <w:p w:rsidR="00DF2B8E" w:rsidRPr="0027235D" w:rsidRDefault="00DF2B8E" w:rsidP="00DF2B8E">
      <w:pPr>
        <w:spacing w:line="600" w:lineRule="exact"/>
        <w:ind w:firstLineChars="200" w:firstLine="640"/>
        <w:rPr>
          <w:szCs w:val="32"/>
          <w:lang w:val="zh-CN"/>
        </w:rPr>
      </w:pPr>
    </w:p>
    <w:p w:rsidR="00DF2B8E" w:rsidRPr="0027235D" w:rsidRDefault="00DF2B8E" w:rsidP="00DF2B8E">
      <w:pPr>
        <w:spacing w:line="600" w:lineRule="exact"/>
        <w:ind w:firstLineChars="200" w:firstLine="640"/>
        <w:rPr>
          <w:szCs w:val="32"/>
          <w:lang w:val="zh-CN"/>
        </w:rPr>
      </w:pPr>
      <w:r w:rsidRPr="0027235D">
        <w:rPr>
          <w:rFonts w:hint="eastAsia"/>
          <w:szCs w:val="32"/>
          <w:lang w:val="zh-CN"/>
        </w:rPr>
        <w:t>通过法律、行政、经济等手段，进一步调动社会多元主</w:t>
      </w:r>
      <w:r w:rsidRPr="0027235D">
        <w:rPr>
          <w:rFonts w:hint="eastAsia"/>
          <w:szCs w:val="32"/>
          <w:lang w:val="zh-CN"/>
        </w:rPr>
        <w:lastRenderedPageBreak/>
        <w:t>体的积极性，引导各方资源和力量参与监管，落实企业主体责任、地方属地责任、部门监管责任、社会监督责任。</w:t>
      </w:r>
    </w:p>
    <w:p w:rsidR="00DF2B8E" w:rsidRPr="0027235D" w:rsidRDefault="00DF2B8E" w:rsidP="00DF2B8E">
      <w:pPr>
        <w:spacing w:line="600" w:lineRule="exact"/>
        <w:ind w:firstLineChars="200" w:firstLine="640"/>
        <w:rPr>
          <w:szCs w:val="32"/>
          <w:lang w:val="zh-CN"/>
        </w:rPr>
      </w:pPr>
    </w:p>
    <w:p w:rsidR="00DF2B8E" w:rsidRPr="0027235D" w:rsidRDefault="00DF2B8E" w:rsidP="00DF2B8E">
      <w:pPr>
        <w:keepNext/>
        <w:keepLines/>
        <w:jc w:val="center"/>
        <w:outlineLvl w:val="2"/>
        <w:rPr>
          <w:rFonts w:ascii="方正楷体简体" w:eastAsia="方正楷体简体" w:hAnsi="Calibri"/>
          <w:szCs w:val="32"/>
        </w:rPr>
      </w:pPr>
      <w:bookmarkStart w:id="86" w:name="_Toc73116215"/>
      <w:bookmarkStart w:id="87" w:name="_Toc5026"/>
      <w:bookmarkStart w:id="88" w:name="_Toc10767"/>
      <w:r w:rsidRPr="0027235D">
        <w:rPr>
          <w:rFonts w:ascii="方正楷体简体" w:eastAsia="方正楷体简体" w:hAnsi="Calibri" w:hint="eastAsia"/>
          <w:szCs w:val="32"/>
        </w:rPr>
        <w:t>第一节  落实企业主体责任</w:t>
      </w:r>
      <w:bookmarkEnd w:id="86"/>
    </w:p>
    <w:p w:rsidR="00DF2B8E" w:rsidRPr="0027235D" w:rsidRDefault="00DF2B8E" w:rsidP="00DF2B8E">
      <w:pPr>
        <w:spacing w:line="600" w:lineRule="exact"/>
        <w:ind w:firstLineChars="200" w:firstLine="640"/>
        <w:rPr>
          <w:szCs w:val="32"/>
          <w:lang w:val="zh-CN"/>
        </w:rPr>
      </w:pPr>
      <w:r w:rsidRPr="0027235D">
        <w:rPr>
          <w:rFonts w:hint="eastAsia"/>
          <w:szCs w:val="32"/>
          <w:lang w:val="zh-CN"/>
        </w:rPr>
        <w:t xml:space="preserve">    </w:t>
      </w:r>
    </w:p>
    <w:p w:rsidR="00DF2B8E" w:rsidRPr="0027235D" w:rsidRDefault="00DF2B8E" w:rsidP="00DF2B8E">
      <w:pPr>
        <w:spacing w:line="600" w:lineRule="exact"/>
        <w:ind w:firstLineChars="200" w:firstLine="640"/>
        <w:rPr>
          <w:szCs w:val="32"/>
          <w:lang w:val="zh-CN"/>
        </w:rPr>
      </w:pPr>
      <w:r w:rsidRPr="0027235D">
        <w:rPr>
          <w:rFonts w:hint="eastAsia"/>
          <w:szCs w:val="32"/>
          <w:lang w:val="zh-CN"/>
        </w:rPr>
        <w:t>强化源头管控，引导企业自律，推进企业实现自我管理、自我规范、自我监督。</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一、加强企业生产经营督促引导</w:t>
      </w:r>
    </w:p>
    <w:p w:rsidR="00DF2B8E" w:rsidRPr="0027235D" w:rsidRDefault="00DF2B8E" w:rsidP="00DF2B8E">
      <w:pPr>
        <w:spacing w:line="600" w:lineRule="exact"/>
        <w:ind w:firstLineChars="200" w:firstLine="640"/>
        <w:rPr>
          <w:szCs w:val="32"/>
          <w:lang w:val="zh-CN"/>
        </w:rPr>
      </w:pPr>
      <w:r w:rsidRPr="0027235D">
        <w:rPr>
          <w:rFonts w:hint="eastAsia"/>
          <w:szCs w:val="32"/>
          <w:lang w:val="zh-CN"/>
        </w:rPr>
        <w:t>督促企业严格遵守法律法规和技术标准，加强对企业主体责任的法律界定、落实规范、奖惩机制等制度性安排。鼓励</w:t>
      </w:r>
      <w:r w:rsidRPr="0027235D">
        <w:rPr>
          <w:szCs w:val="32"/>
          <w:lang w:val="zh-CN"/>
        </w:rPr>
        <w:t>企业加强全面质量管理，引进先进管理办法，自觉规范生产经营行为。</w:t>
      </w:r>
      <w:r w:rsidRPr="0027235D">
        <w:rPr>
          <w:rFonts w:hint="eastAsia"/>
          <w:szCs w:val="32"/>
          <w:lang w:val="zh-CN"/>
        </w:rPr>
        <w:t>实施市场主体</w:t>
      </w:r>
      <w:r w:rsidRPr="0027235D">
        <w:rPr>
          <w:szCs w:val="32"/>
          <w:lang w:val="zh-CN"/>
        </w:rPr>
        <w:t>责任清单管理，</w:t>
      </w:r>
      <w:r w:rsidRPr="0027235D">
        <w:rPr>
          <w:rFonts w:hint="eastAsia"/>
          <w:szCs w:val="32"/>
          <w:lang w:val="zh-CN"/>
        </w:rPr>
        <w:t>明确</w:t>
      </w:r>
      <w:r w:rsidRPr="0027235D">
        <w:rPr>
          <w:szCs w:val="32"/>
          <w:lang w:val="zh-CN"/>
        </w:rPr>
        <w:t>责任范围，督促企业开展自查自评自纠。</w:t>
      </w:r>
      <w:r w:rsidRPr="0027235D">
        <w:rPr>
          <w:rFonts w:hint="eastAsia"/>
          <w:szCs w:val="32"/>
          <w:lang w:val="zh-CN"/>
        </w:rPr>
        <w:t>鼓励规模以上企业建立科学完善的内部自我监管机构，加强对企业负责人、管理人员和从业人员的宣传教育，通过培训、考核、技能竞赛等让不同岗位员工熟练掌握必要知识和技能。引导企业完善过程控制、安全保障、风险管控、责任落实、产品追溯等机制制度。</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二、加强企业信用约束</w:t>
      </w:r>
    </w:p>
    <w:p w:rsidR="00DF2B8E" w:rsidRPr="0027235D" w:rsidRDefault="00DF2B8E" w:rsidP="00DF2B8E">
      <w:pPr>
        <w:spacing w:line="600" w:lineRule="exact"/>
        <w:ind w:firstLineChars="200" w:firstLine="640"/>
        <w:rPr>
          <w:szCs w:val="32"/>
          <w:lang w:val="zh-CN"/>
        </w:rPr>
      </w:pPr>
      <w:r w:rsidRPr="0027235D">
        <w:rPr>
          <w:rFonts w:hint="eastAsia"/>
          <w:szCs w:val="32"/>
          <w:lang w:val="zh-CN"/>
        </w:rPr>
        <w:t>指导企业建立信用等级制度，完善社会征信体系，加快推进社会信用体系建设，强化市场主体信用等级制度。规范企业信息披露，进一步加强年报公示。广泛推行</w:t>
      </w:r>
      <w:r w:rsidRPr="0027235D">
        <w:rPr>
          <w:szCs w:val="32"/>
          <w:lang w:val="zh-CN"/>
        </w:rPr>
        <w:t>公开承诺制，企业自我</w:t>
      </w:r>
      <w:r w:rsidRPr="0027235D">
        <w:rPr>
          <w:rFonts w:hint="eastAsia"/>
          <w:szCs w:val="32"/>
          <w:lang w:val="zh-CN"/>
        </w:rPr>
        <w:t>承诺</w:t>
      </w:r>
      <w:r w:rsidRPr="0027235D">
        <w:rPr>
          <w:szCs w:val="32"/>
          <w:lang w:val="zh-CN"/>
        </w:rPr>
        <w:t>、自证合</w:t>
      </w:r>
      <w:proofErr w:type="gramStart"/>
      <w:r w:rsidRPr="0027235D">
        <w:rPr>
          <w:szCs w:val="32"/>
          <w:lang w:val="zh-CN"/>
        </w:rPr>
        <w:t>规</w:t>
      </w:r>
      <w:proofErr w:type="gramEnd"/>
      <w:r w:rsidRPr="0027235D">
        <w:rPr>
          <w:szCs w:val="32"/>
          <w:lang w:val="zh-CN"/>
        </w:rPr>
        <w:t>，鼓励做出高于法律法规要求的承诺。</w:t>
      </w:r>
      <w:r w:rsidRPr="0027235D">
        <w:rPr>
          <w:rFonts w:hint="eastAsia"/>
          <w:szCs w:val="32"/>
          <w:lang w:val="zh-CN"/>
        </w:rPr>
        <w:t>通过信用公示和联合惩戒实现信用监管。建立完善失职</w:t>
      </w:r>
      <w:r w:rsidRPr="0027235D">
        <w:rPr>
          <w:rFonts w:hint="eastAsia"/>
          <w:szCs w:val="32"/>
          <w:lang w:val="zh-CN"/>
        </w:rPr>
        <w:lastRenderedPageBreak/>
        <w:t>行为责任人失信记录惩戒机制。</w:t>
      </w:r>
    </w:p>
    <w:p w:rsidR="00DF2B8E" w:rsidRPr="0027235D" w:rsidRDefault="00DF2B8E" w:rsidP="00DF2B8E">
      <w:pPr>
        <w:spacing w:line="600" w:lineRule="exact"/>
        <w:jc w:val="center"/>
        <w:rPr>
          <w:rFonts w:eastAsia="方正楷体简体"/>
          <w:szCs w:val="32"/>
          <w:lang w:val="zh-CN"/>
        </w:rPr>
      </w:pPr>
    </w:p>
    <w:p w:rsidR="00DF2B8E" w:rsidRPr="0027235D" w:rsidRDefault="00DF2B8E" w:rsidP="00DF2B8E">
      <w:pPr>
        <w:keepNext/>
        <w:keepLines/>
        <w:jc w:val="center"/>
        <w:outlineLvl w:val="2"/>
        <w:rPr>
          <w:rFonts w:ascii="方正楷体简体" w:eastAsia="方正楷体简体" w:hAnsi="Calibri"/>
          <w:szCs w:val="32"/>
        </w:rPr>
      </w:pPr>
      <w:bookmarkStart w:id="89" w:name="_Toc73116216"/>
      <w:r w:rsidRPr="0027235D">
        <w:rPr>
          <w:rFonts w:ascii="方正楷体简体" w:eastAsia="方正楷体简体" w:hAnsi="Calibri" w:hint="eastAsia"/>
          <w:szCs w:val="32"/>
        </w:rPr>
        <w:t xml:space="preserve">第二节  </w:t>
      </w:r>
      <w:bookmarkEnd w:id="87"/>
      <w:r w:rsidRPr="0027235D">
        <w:rPr>
          <w:rFonts w:ascii="方正楷体简体" w:eastAsia="方正楷体简体" w:hAnsi="Calibri" w:hint="eastAsia"/>
          <w:szCs w:val="32"/>
        </w:rPr>
        <w:t>落实地方属地责任</w:t>
      </w:r>
      <w:bookmarkEnd w:id="89"/>
    </w:p>
    <w:p w:rsidR="00DF2B8E" w:rsidRPr="0027235D" w:rsidRDefault="00DF2B8E" w:rsidP="00DF2B8E">
      <w:pPr>
        <w:spacing w:line="570" w:lineRule="exact"/>
        <w:ind w:firstLineChars="200" w:firstLine="420"/>
        <w:rPr>
          <w:rFonts w:cs="Courier New"/>
          <w:sz w:val="21"/>
          <w:szCs w:val="21"/>
          <w:lang w:val="zh-CN"/>
        </w:rPr>
      </w:pPr>
    </w:p>
    <w:p w:rsidR="00DF2B8E" w:rsidRPr="0027235D" w:rsidRDefault="00DF2B8E" w:rsidP="00DF2B8E">
      <w:pPr>
        <w:spacing w:line="600" w:lineRule="exact"/>
        <w:ind w:firstLineChars="200" w:firstLine="640"/>
        <w:rPr>
          <w:rFonts w:cs="Courier New"/>
          <w:sz w:val="21"/>
          <w:szCs w:val="21"/>
          <w:lang w:val="zh-CN"/>
        </w:rPr>
      </w:pPr>
      <w:r w:rsidRPr="0027235D">
        <w:rPr>
          <w:rFonts w:hint="eastAsia"/>
          <w:szCs w:val="32"/>
          <w:lang w:val="zh-CN"/>
        </w:rPr>
        <w:t>充分发挥地方政府在市场监管中总揽全局、协调各方的领导作用，健全“纵向到底、横向到边”的责任封闭体系，厘清权责关系，按照“分级负责、属地管理”的原则，督促地方履行职责。用好食品药品安全、质量工作、民营经济、公平竞争政策等考核，层层传导压力，责任落到具体岗位和人。加快推动基层市场监管治理制度创新和能力建设，支持各地开展原创性、差异化改革，创造符合本地实际的基层市场监管模式。</w:t>
      </w:r>
    </w:p>
    <w:p w:rsidR="00DF2B8E" w:rsidRDefault="00DF2B8E" w:rsidP="00DF2B8E">
      <w:pPr>
        <w:pStyle w:val="Bodytext1"/>
        <w:ind w:firstLine="520"/>
      </w:pPr>
      <w:bookmarkStart w:id="90" w:name="_Toc73116217"/>
    </w:p>
    <w:p w:rsidR="00DF2B8E" w:rsidRPr="0027235D" w:rsidRDefault="00DF2B8E" w:rsidP="00DF2B8E">
      <w:pPr>
        <w:keepNext/>
        <w:keepLines/>
        <w:jc w:val="center"/>
        <w:outlineLvl w:val="2"/>
        <w:rPr>
          <w:rFonts w:ascii="方正楷体简体" w:eastAsia="方正楷体简体" w:hAnsi="Calibri"/>
          <w:szCs w:val="32"/>
        </w:rPr>
      </w:pPr>
      <w:r w:rsidRPr="0027235D">
        <w:rPr>
          <w:rFonts w:ascii="方正楷体简体" w:eastAsia="方正楷体简体" w:hAnsi="Calibri" w:hint="eastAsia"/>
          <w:szCs w:val="32"/>
        </w:rPr>
        <w:t>第三节</w:t>
      </w:r>
      <w:bookmarkStart w:id="91" w:name="_Toc11480"/>
      <w:r w:rsidRPr="0027235D">
        <w:rPr>
          <w:rFonts w:ascii="方正楷体简体" w:eastAsia="方正楷体简体" w:hAnsi="Calibri" w:hint="eastAsia"/>
          <w:szCs w:val="32"/>
        </w:rPr>
        <w:t xml:space="preserve">  落实部门监管职责</w:t>
      </w:r>
      <w:bookmarkEnd w:id="90"/>
      <w:bookmarkEnd w:id="91"/>
    </w:p>
    <w:p w:rsidR="00DF2B8E" w:rsidRPr="0027235D" w:rsidRDefault="00DF2B8E" w:rsidP="00DF2B8E">
      <w:pPr>
        <w:spacing w:line="570" w:lineRule="exact"/>
        <w:ind w:left="640"/>
      </w:pPr>
    </w:p>
    <w:p w:rsidR="00DF2B8E" w:rsidRPr="0027235D" w:rsidRDefault="00DF2B8E" w:rsidP="00DF2B8E">
      <w:pPr>
        <w:spacing w:line="600" w:lineRule="exact"/>
        <w:ind w:firstLineChars="200" w:firstLine="640"/>
        <w:rPr>
          <w:szCs w:val="32"/>
          <w:lang w:val="zh-CN"/>
        </w:rPr>
      </w:pPr>
      <w:r w:rsidRPr="0027235D">
        <w:rPr>
          <w:rFonts w:hint="eastAsia"/>
          <w:szCs w:val="32"/>
          <w:lang w:val="zh-CN"/>
        </w:rPr>
        <w:t>坚持“谁审批、谁监管，谁主管、谁监管”原则，落实部门监管责任。进一步厘清市场监管、行业主管职责边界，加强</w:t>
      </w:r>
      <w:r w:rsidRPr="0027235D">
        <w:rPr>
          <w:szCs w:val="32"/>
          <w:lang w:val="zh-CN"/>
        </w:rPr>
        <w:t>行业准入和市场主体登记的协同，清晰界定规范行业发展和监管市场行为等的事权。</w:t>
      </w:r>
      <w:r w:rsidRPr="0027235D">
        <w:rPr>
          <w:rFonts w:hint="eastAsia"/>
          <w:szCs w:val="32"/>
          <w:lang w:val="zh-CN"/>
        </w:rPr>
        <w:t>坚持管行业</w:t>
      </w:r>
      <w:r w:rsidRPr="0027235D">
        <w:rPr>
          <w:szCs w:val="32"/>
          <w:lang w:val="zh-CN"/>
        </w:rPr>
        <w:t>必须管安全、管业务必须管安全、管生产经营必须管安全，落实部门安全监管责任。</w:t>
      </w:r>
      <w:r w:rsidRPr="0027235D">
        <w:rPr>
          <w:rFonts w:hint="eastAsia"/>
          <w:szCs w:val="32"/>
          <w:lang w:val="zh-CN"/>
        </w:rPr>
        <w:t>充分发挥</w:t>
      </w:r>
      <w:r w:rsidRPr="0027235D">
        <w:rPr>
          <w:szCs w:val="32"/>
          <w:lang w:val="zh-CN"/>
        </w:rPr>
        <w:t>市场监管领域议事协调机构作用，完善行业监管和市场监管定期会商沟通协调、重要情况及时通报、重点工作协同</w:t>
      </w:r>
      <w:r w:rsidRPr="0027235D">
        <w:rPr>
          <w:rFonts w:hint="eastAsia"/>
          <w:szCs w:val="32"/>
          <w:lang w:val="zh-CN"/>
        </w:rPr>
        <w:t>联动</w:t>
      </w:r>
      <w:r w:rsidRPr="0027235D">
        <w:rPr>
          <w:szCs w:val="32"/>
          <w:lang w:val="zh-CN"/>
        </w:rPr>
        <w:t>等机制。</w:t>
      </w:r>
      <w:proofErr w:type="gramStart"/>
      <w:r w:rsidRPr="0027235D">
        <w:rPr>
          <w:rFonts w:hint="eastAsia"/>
          <w:szCs w:val="32"/>
          <w:lang w:val="zh-CN"/>
        </w:rPr>
        <w:t>健全部门</w:t>
      </w:r>
      <w:proofErr w:type="gramEnd"/>
      <w:r w:rsidRPr="0027235D">
        <w:rPr>
          <w:szCs w:val="32"/>
          <w:lang w:val="zh-CN"/>
        </w:rPr>
        <w:t>间市场主体数据归集共享</w:t>
      </w:r>
      <w:r w:rsidRPr="0027235D">
        <w:rPr>
          <w:szCs w:val="32"/>
          <w:lang w:val="zh-CN"/>
        </w:rPr>
        <w:lastRenderedPageBreak/>
        <w:t>机制，明确共享责任</w:t>
      </w:r>
      <w:r w:rsidRPr="0027235D">
        <w:rPr>
          <w:rFonts w:hint="eastAsia"/>
          <w:szCs w:val="32"/>
          <w:lang w:val="zh-CN"/>
        </w:rPr>
        <w:t>义务</w:t>
      </w:r>
      <w:r w:rsidRPr="0027235D">
        <w:rPr>
          <w:szCs w:val="32"/>
          <w:lang w:val="zh-CN"/>
        </w:rPr>
        <w:t>、规范共享程序，实现对核心数据的共享共用</w:t>
      </w:r>
      <w:r w:rsidRPr="0027235D">
        <w:rPr>
          <w:rFonts w:hint="eastAsia"/>
          <w:szCs w:val="32"/>
          <w:lang w:val="zh-CN"/>
        </w:rPr>
        <w:t>。完善线索共享、案件移送、协同查处、联合督办、沟通联络、信息发布等工作机制，促进制度创新和流程优化，实现市场监管领域部门联动监管。</w:t>
      </w:r>
    </w:p>
    <w:p w:rsidR="00DF2B8E" w:rsidRPr="0027235D" w:rsidRDefault="00DF2B8E" w:rsidP="00DF2B8E">
      <w:pPr>
        <w:spacing w:line="600" w:lineRule="exact"/>
        <w:ind w:firstLineChars="200" w:firstLine="640"/>
        <w:rPr>
          <w:szCs w:val="32"/>
          <w:lang w:val="zh-CN"/>
        </w:rPr>
      </w:pPr>
    </w:p>
    <w:p w:rsidR="00DF2B8E" w:rsidRPr="0027235D" w:rsidRDefault="00DF2B8E" w:rsidP="00DF2B8E">
      <w:pPr>
        <w:keepNext/>
        <w:keepLines/>
        <w:jc w:val="center"/>
        <w:outlineLvl w:val="2"/>
        <w:rPr>
          <w:rFonts w:ascii="方正楷体简体" w:eastAsia="方正楷体简体" w:hAnsi="Calibri"/>
          <w:szCs w:val="32"/>
        </w:rPr>
      </w:pPr>
      <w:bookmarkStart w:id="92" w:name="_Toc20756"/>
      <w:bookmarkStart w:id="93" w:name="_Toc73116218"/>
      <w:bookmarkEnd w:id="88"/>
      <w:r w:rsidRPr="0027235D">
        <w:rPr>
          <w:rFonts w:ascii="方正楷体简体" w:eastAsia="方正楷体简体" w:hAnsi="Calibri" w:hint="eastAsia"/>
          <w:szCs w:val="32"/>
        </w:rPr>
        <w:t xml:space="preserve">第四节  </w:t>
      </w:r>
      <w:bookmarkEnd w:id="92"/>
      <w:r w:rsidRPr="0027235D">
        <w:rPr>
          <w:rFonts w:ascii="方正楷体简体" w:eastAsia="方正楷体简体" w:hAnsi="Calibri" w:hint="eastAsia"/>
          <w:szCs w:val="32"/>
        </w:rPr>
        <w:t>引导社会广泛参与</w:t>
      </w:r>
      <w:bookmarkEnd w:id="93"/>
    </w:p>
    <w:p w:rsidR="00DF2B8E" w:rsidRPr="0027235D" w:rsidRDefault="00DF2B8E" w:rsidP="00DF2B8E">
      <w:pPr>
        <w:spacing w:line="600" w:lineRule="exact"/>
        <w:ind w:firstLineChars="200" w:firstLine="640"/>
        <w:rPr>
          <w:szCs w:val="32"/>
          <w:lang w:val="zh-CN"/>
        </w:rPr>
      </w:pPr>
    </w:p>
    <w:p w:rsidR="00DF2B8E" w:rsidRPr="0027235D" w:rsidRDefault="00DF2B8E" w:rsidP="00DF2B8E">
      <w:pPr>
        <w:spacing w:line="600" w:lineRule="exact"/>
        <w:ind w:firstLineChars="200" w:firstLine="640"/>
        <w:rPr>
          <w:szCs w:val="32"/>
          <w:lang w:val="zh-CN"/>
        </w:rPr>
      </w:pPr>
      <w:r w:rsidRPr="0027235D">
        <w:rPr>
          <w:rFonts w:hint="eastAsia"/>
          <w:szCs w:val="32"/>
          <w:lang w:val="zh-CN"/>
        </w:rPr>
        <w:t>建立社会参与、社会监督、社会评价机制，充分宣传发动社会组织的力量、群众的积极性、媒体的监督作用，营造全社会参与市场监管的氛围。</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一、引导社会组织参与</w:t>
      </w:r>
    </w:p>
    <w:p w:rsidR="00DF2B8E" w:rsidRPr="0027235D" w:rsidRDefault="00DF2B8E" w:rsidP="00DF2B8E">
      <w:pPr>
        <w:spacing w:line="600" w:lineRule="exact"/>
        <w:ind w:firstLineChars="200" w:firstLine="640"/>
        <w:rPr>
          <w:szCs w:val="32"/>
          <w:lang w:val="zh-CN"/>
        </w:rPr>
      </w:pPr>
      <w:r w:rsidRPr="0027235D">
        <w:rPr>
          <w:rFonts w:hint="eastAsia"/>
          <w:szCs w:val="32"/>
          <w:lang w:val="zh-CN"/>
        </w:rPr>
        <w:t>鼓励消费者协会、商（协）会等参与，充分发挥行业协会在自我管理、自我监督、自我约束等方面作用，倡导行业自律，支持制定行约行规和自律规范，建立行业诚信体系。充分发挥行业协会社会化平台优势，加快形成行业相互监督、规范发展良性格局。发挥社区协管员在基层市场监管中的重要作用。</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二、引导第三方机构参与</w:t>
      </w:r>
    </w:p>
    <w:p w:rsidR="00DF2B8E" w:rsidRPr="0027235D" w:rsidRDefault="00DF2B8E" w:rsidP="00DF2B8E">
      <w:pPr>
        <w:spacing w:line="600" w:lineRule="exact"/>
        <w:ind w:firstLineChars="200" w:firstLine="640"/>
        <w:rPr>
          <w:rFonts w:eastAsia="方正黑体简体"/>
          <w:szCs w:val="32"/>
          <w:lang w:val="zh-CN"/>
        </w:rPr>
      </w:pPr>
      <w:r w:rsidRPr="0027235D">
        <w:rPr>
          <w:rFonts w:hint="eastAsia"/>
          <w:szCs w:val="32"/>
          <w:lang w:val="zh-CN"/>
        </w:rPr>
        <w:t>充分发挥第三方机构在民意调查、食品药品安全、消费维权、产品质量、公平竞争等领域作用，帮助发现问题、分析原因、落实整改。全面推广食品药品、安全生产等领域的责任保险，形成风险分担的社会救济机制和专业组织评估、监控风险的多方参与、风险共担机制。引入专业技术力量服</w:t>
      </w:r>
      <w:r w:rsidRPr="0027235D">
        <w:rPr>
          <w:rFonts w:hint="eastAsia"/>
          <w:szCs w:val="32"/>
          <w:lang w:val="zh-CN"/>
        </w:rPr>
        <w:lastRenderedPageBreak/>
        <w:t>务政府、企业和市场监管，搭建专业高效信息化平台、大数据监管平台，提升参与度和共治效能。</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三、强化社会监督</w:t>
      </w:r>
    </w:p>
    <w:p w:rsidR="00DF2B8E" w:rsidRPr="0027235D" w:rsidRDefault="00DF2B8E" w:rsidP="00DF2B8E">
      <w:pPr>
        <w:spacing w:line="600" w:lineRule="exact"/>
        <w:ind w:firstLineChars="200" w:firstLine="640"/>
        <w:rPr>
          <w:szCs w:val="32"/>
          <w:lang w:val="zh-CN"/>
        </w:rPr>
      </w:pPr>
      <w:r w:rsidRPr="0027235D">
        <w:rPr>
          <w:rFonts w:hint="eastAsia"/>
          <w:szCs w:val="32"/>
          <w:lang w:val="zh-CN"/>
        </w:rPr>
        <w:t>提高政府信息公开及时性、问题处置规范性，确保群众的知情权。用好举报监督，构建畅通便捷的举报渠道，动员群众力量广泛参与、依法维权，借助自媒体时代方法，记录反映市场监管领域监督执法</w:t>
      </w:r>
      <w:r w:rsidRPr="0027235D">
        <w:rPr>
          <w:szCs w:val="32"/>
          <w:lang w:val="zh-CN"/>
        </w:rPr>
        <w:t>成效，曝光</w:t>
      </w:r>
      <w:r w:rsidRPr="0027235D">
        <w:rPr>
          <w:rFonts w:hint="eastAsia"/>
          <w:szCs w:val="32"/>
          <w:lang w:val="zh-CN"/>
        </w:rPr>
        <w:t>违法行为，营造惩恶扬善的社会氛围。完善激励与保护机制，对举报严重违法违规行为和重大风险隐患的予以奖励和严格保护。鼓励媒体舆论监督</w:t>
      </w:r>
      <w:r w:rsidRPr="0027235D">
        <w:rPr>
          <w:szCs w:val="32"/>
          <w:lang w:val="zh-CN"/>
        </w:rPr>
        <w:t>，</w:t>
      </w:r>
      <w:r w:rsidRPr="0027235D">
        <w:rPr>
          <w:rFonts w:hint="eastAsia"/>
          <w:szCs w:val="32"/>
          <w:lang w:val="zh-CN"/>
        </w:rPr>
        <w:t>加大</w:t>
      </w:r>
      <w:r w:rsidRPr="0027235D">
        <w:rPr>
          <w:szCs w:val="32"/>
          <w:lang w:val="zh-CN"/>
        </w:rPr>
        <w:t>正面宣传引导</w:t>
      </w:r>
      <w:r w:rsidRPr="0027235D">
        <w:rPr>
          <w:rFonts w:hint="eastAsia"/>
          <w:szCs w:val="32"/>
          <w:lang w:val="zh-CN"/>
        </w:rPr>
        <w:t>和</w:t>
      </w:r>
      <w:r w:rsidRPr="0027235D">
        <w:rPr>
          <w:szCs w:val="32"/>
          <w:lang w:val="zh-CN"/>
        </w:rPr>
        <w:t>警示教育力度，</w:t>
      </w:r>
      <w:r w:rsidRPr="0027235D">
        <w:rPr>
          <w:rFonts w:hint="eastAsia"/>
          <w:szCs w:val="32"/>
          <w:lang w:val="zh-CN"/>
        </w:rPr>
        <w:t>曝光市场监管领域违法犯罪行为，完善新闻宣传（新闻发布）机制，加强对市场监管重要政策的解读。加强自媒体平台建设，提升发布内容质量，立体化传播政务信息。</w:t>
      </w:r>
    </w:p>
    <w:p w:rsidR="00DF2B8E" w:rsidRPr="0027235D" w:rsidRDefault="00DF2B8E" w:rsidP="00DF2B8E">
      <w:pPr>
        <w:spacing w:line="600" w:lineRule="exact"/>
        <w:ind w:firstLineChars="200" w:firstLine="640"/>
      </w:pPr>
      <w:r w:rsidRPr="0027235D">
        <w:rPr>
          <w:rFonts w:hint="eastAsia"/>
          <w:szCs w:val="32"/>
          <w:lang w:val="zh-CN"/>
        </w:rPr>
        <w:t xml:space="preserve">   </w:t>
      </w:r>
    </w:p>
    <w:p w:rsidR="00DF2B8E" w:rsidRPr="0027235D" w:rsidRDefault="00DF2B8E" w:rsidP="00DF2B8E">
      <w:pPr>
        <w:keepNext/>
        <w:keepLines/>
        <w:jc w:val="center"/>
        <w:outlineLvl w:val="1"/>
        <w:rPr>
          <w:rFonts w:eastAsia="方正黑体简体"/>
        </w:rPr>
      </w:pPr>
      <w:bookmarkStart w:id="94" w:name="_Toc73116219"/>
      <w:r w:rsidRPr="0027235D">
        <w:rPr>
          <w:rFonts w:eastAsia="方正黑体简体" w:hint="eastAsia"/>
        </w:rPr>
        <w:t>第九章</w:t>
      </w:r>
      <w:r w:rsidRPr="0027235D">
        <w:rPr>
          <w:rFonts w:eastAsia="方正黑体简体" w:hint="eastAsia"/>
        </w:rPr>
        <w:t xml:space="preserve"> </w:t>
      </w:r>
      <w:r w:rsidRPr="0027235D">
        <w:rPr>
          <w:rFonts w:eastAsia="方正黑体简体" w:hint="eastAsia"/>
        </w:rPr>
        <w:t>高素质队伍体系</w:t>
      </w:r>
      <w:bookmarkEnd w:id="94"/>
    </w:p>
    <w:p w:rsidR="00DF2B8E" w:rsidRPr="0027235D" w:rsidRDefault="00DF2B8E" w:rsidP="00DF2B8E">
      <w:pPr>
        <w:spacing w:line="570" w:lineRule="exact"/>
        <w:ind w:firstLineChars="200" w:firstLine="720"/>
        <w:rPr>
          <w:rFonts w:ascii="Calibri" w:eastAsia="仿宋" w:hAnsi="Calibri"/>
          <w:sz w:val="36"/>
        </w:rPr>
      </w:pPr>
    </w:p>
    <w:p w:rsidR="00DF2B8E" w:rsidRPr="0027235D" w:rsidRDefault="00DF2B8E" w:rsidP="00DF2B8E">
      <w:pPr>
        <w:spacing w:line="600" w:lineRule="exact"/>
        <w:ind w:left="280" w:right="280" w:firstLineChars="200" w:firstLine="640"/>
        <w:rPr>
          <w:szCs w:val="32"/>
          <w:lang w:val="zh-CN"/>
        </w:rPr>
      </w:pPr>
      <w:r w:rsidRPr="0027235D">
        <w:rPr>
          <w:rFonts w:hint="eastAsia"/>
          <w:szCs w:val="32"/>
          <w:lang w:val="zh-CN"/>
        </w:rPr>
        <w:t>大力加强干部队伍能力素质建设，改进教育培训方式，创新人才培养机制，筑牢市场监管基石，建设素质高、能力强、作风硬、形象好的市场监管队伍，为我省经济社会发展和市场监管能力现代化建设提供坚实的人才支撑。</w:t>
      </w:r>
    </w:p>
    <w:p w:rsidR="00DF2B8E" w:rsidRPr="0027235D" w:rsidRDefault="00DF2B8E" w:rsidP="00DF2B8E">
      <w:pPr>
        <w:spacing w:line="570" w:lineRule="exact"/>
        <w:ind w:firstLineChars="200" w:firstLine="720"/>
        <w:jc w:val="center"/>
        <w:rPr>
          <w:rFonts w:eastAsia="方正黑体简体"/>
          <w:bCs/>
          <w:sz w:val="36"/>
          <w:szCs w:val="36"/>
        </w:rPr>
      </w:pPr>
    </w:p>
    <w:p w:rsidR="00DF2B8E" w:rsidRPr="0027235D" w:rsidRDefault="00DF2B8E" w:rsidP="00DF2B8E">
      <w:pPr>
        <w:keepNext/>
        <w:keepLines/>
        <w:jc w:val="center"/>
        <w:outlineLvl w:val="2"/>
        <w:rPr>
          <w:rFonts w:ascii="方正楷体简体" w:eastAsia="方正楷体简体" w:hAnsi="Calibri"/>
          <w:szCs w:val="32"/>
        </w:rPr>
      </w:pPr>
      <w:bookmarkStart w:id="95" w:name="_Toc73116220"/>
      <w:r w:rsidRPr="0027235D">
        <w:rPr>
          <w:rFonts w:ascii="方正楷体简体" w:eastAsia="方正楷体简体" w:hAnsi="Calibri" w:hint="eastAsia"/>
          <w:szCs w:val="32"/>
        </w:rPr>
        <w:lastRenderedPageBreak/>
        <w:t>第一节  完善人才机制</w:t>
      </w:r>
      <w:bookmarkEnd w:id="95"/>
    </w:p>
    <w:p w:rsidR="00DF2B8E" w:rsidRPr="0027235D" w:rsidRDefault="00DF2B8E" w:rsidP="00DF2B8E">
      <w:pPr>
        <w:spacing w:line="570" w:lineRule="exact"/>
        <w:ind w:firstLineChars="200" w:firstLine="720"/>
        <w:rPr>
          <w:rFonts w:eastAsia="方正黑体简体"/>
          <w:bCs/>
          <w:sz w:val="36"/>
          <w:szCs w:val="36"/>
        </w:rPr>
      </w:pPr>
    </w:p>
    <w:p w:rsidR="00DF2B8E" w:rsidRPr="0027235D" w:rsidRDefault="00DF2B8E" w:rsidP="00DF2B8E">
      <w:pPr>
        <w:spacing w:line="600" w:lineRule="exact"/>
        <w:ind w:left="280" w:right="280" w:firstLineChars="200" w:firstLine="640"/>
        <w:rPr>
          <w:szCs w:val="32"/>
          <w:lang w:val="zh-CN"/>
        </w:rPr>
      </w:pPr>
      <w:r w:rsidRPr="0027235D">
        <w:rPr>
          <w:rFonts w:hint="eastAsia"/>
          <w:szCs w:val="32"/>
          <w:lang w:val="zh-CN"/>
        </w:rPr>
        <w:t>完善人才引进、培养、评价、激励、发展、服务保障机制，推动建成素质优良、数量充足、结构合理、类型完善的市场监管人才队伍。</w:t>
      </w:r>
    </w:p>
    <w:p w:rsidR="00DF2B8E" w:rsidRPr="0027235D" w:rsidRDefault="00DF2B8E" w:rsidP="00DF2B8E">
      <w:pPr>
        <w:spacing w:line="600" w:lineRule="exact"/>
        <w:ind w:left="280" w:right="280" w:firstLineChars="200" w:firstLine="640"/>
        <w:rPr>
          <w:rFonts w:eastAsia="方正黑体简体"/>
          <w:szCs w:val="32"/>
          <w:lang w:val="zh-CN"/>
        </w:rPr>
      </w:pPr>
      <w:r w:rsidRPr="0027235D">
        <w:rPr>
          <w:rFonts w:eastAsia="方正黑体简体" w:hint="eastAsia"/>
          <w:szCs w:val="32"/>
          <w:lang w:val="zh-CN"/>
        </w:rPr>
        <w:t>一、加强高层次人才引进</w:t>
      </w:r>
    </w:p>
    <w:p w:rsidR="00DF2B8E" w:rsidRPr="0027235D" w:rsidRDefault="00DF2B8E" w:rsidP="00DF2B8E">
      <w:pPr>
        <w:spacing w:line="600" w:lineRule="exact"/>
        <w:ind w:left="280" w:right="280" w:firstLineChars="200" w:firstLine="640"/>
        <w:rPr>
          <w:szCs w:val="32"/>
          <w:lang w:val="zh-CN"/>
        </w:rPr>
      </w:pPr>
      <w:r w:rsidRPr="0027235D">
        <w:rPr>
          <w:rFonts w:hint="eastAsia"/>
          <w:szCs w:val="32"/>
          <w:lang w:val="zh-CN"/>
        </w:rPr>
        <w:t>加快高层次专业人才队伍建设，围绕监管、执法、技术、综合管理等各类岗位，通过公招、遴选、选调等方式加大复合型、专业型、高学历、高职称人才引进力度，从源头提升人才质量。</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二、加强实用型人才培养</w:t>
      </w:r>
    </w:p>
    <w:p w:rsidR="00DF2B8E" w:rsidRPr="0027235D" w:rsidRDefault="00DF2B8E" w:rsidP="00DF2B8E">
      <w:pPr>
        <w:spacing w:line="600" w:lineRule="exact"/>
        <w:ind w:firstLineChars="200" w:firstLine="640"/>
        <w:rPr>
          <w:szCs w:val="32"/>
          <w:lang w:val="zh-CN"/>
        </w:rPr>
      </w:pPr>
      <w:r w:rsidRPr="0027235D">
        <w:rPr>
          <w:rFonts w:hint="eastAsia"/>
          <w:szCs w:val="32"/>
          <w:lang w:val="zh-CN"/>
        </w:rPr>
        <w:t>树立符合市场监管能力体现现代化需求的培育理念，增强培训的针对性和科学性，着力培养新型市场监管专家型、治理型、复合型人才。综合运用岗位练兵、脱产培训、项目锻炼、上挂下派等方式，针对不同岗位需求，侧重实际能力的培养。积极推广数字化、信息化条件下教育培训手段应用，加大网络培训、远程培训力度。坚持“请进来”和“走出去”结合，邀请名家能手、行业专家进行技术交流、学术研讨。</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三</w:t>
      </w:r>
      <w:r w:rsidRPr="0027235D">
        <w:rPr>
          <w:rFonts w:eastAsia="方正黑体简体"/>
          <w:szCs w:val="32"/>
          <w:lang w:val="zh-CN"/>
        </w:rPr>
        <w:t>、</w:t>
      </w:r>
      <w:r w:rsidRPr="0027235D">
        <w:rPr>
          <w:rFonts w:eastAsia="方正黑体简体" w:hint="eastAsia"/>
          <w:szCs w:val="32"/>
          <w:lang w:val="zh-CN"/>
        </w:rPr>
        <w:t>加强专业化教育机构建设</w:t>
      </w:r>
    </w:p>
    <w:p w:rsidR="00DF2B8E" w:rsidRPr="0027235D" w:rsidRDefault="00DF2B8E" w:rsidP="00DF2B8E">
      <w:pPr>
        <w:spacing w:line="600" w:lineRule="exact"/>
        <w:ind w:firstLineChars="200" w:firstLine="640"/>
        <w:rPr>
          <w:szCs w:val="32"/>
          <w:lang w:val="zh-CN"/>
        </w:rPr>
      </w:pPr>
      <w:r w:rsidRPr="0027235D">
        <w:rPr>
          <w:rFonts w:hint="eastAsia"/>
          <w:szCs w:val="32"/>
          <w:lang w:val="zh-CN"/>
        </w:rPr>
        <w:t>鼓励高等院校、职业学校和科研机构完善相关学科、专业课程设置，积极开展市场监管相关专业教学、职业教育和技能培训。弘扬工匠精神，培养高级技工、传统技艺带头人、技能大师等工匠型人才，发挥其在推动四川高质量发展中的</w:t>
      </w:r>
      <w:r w:rsidRPr="0027235D">
        <w:rPr>
          <w:rFonts w:hint="eastAsia"/>
          <w:szCs w:val="32"/>
          <w:lang w:val="zh-CN"/>
        </w:rPr>
        <w:lastRenderedPageBreak/>
        <w:t>引领作用。</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四、优化人才服务体系</w:t>
      </w:r>
    </w:p>
    <w:p w:rsidR="00DF2B8E" w:rsidRPr="0027235D" w:rsidRDefault="00DF2B8E" w:rsidP="00DF2B8E">
      <w:pPr>
        <w:spacing w:line="570" w:lineRule="exact"/>
        <w:ind w:firstLineChars="200" w:firstLine="640"/>
        <w:rPr>
          <w:lang w:val="zh-CN"/>
        </w:rPr>
      </w:pPr>
      <w:r w:rsidRPr="0027235D">
        <w:rPr>
          <w:rFonts w:hint="eastAsia"/>
          <w:lang w:val="zh-CN"/>
        </w:rPr>
        <w:t>完善市场监管人才服务政策，优化人才发展环境，健全创新激励和保障机制。构建以成果为导向的绩效评价体系，深化职称制度改革，健全专业技术职称评价体系，完善评价机制，优化评价标准，促进职称评价与人事人才政策相衔接。建立人才交流合作、学术研讨、职称评审、专利成果转化全链条市场监管人才服务模式。注重借智借力，加强专家库建设管理，有效发挥专家作用。</w:t>
      </w:r>
    </w:p>
    <w:p w:rsidR="00DF2B8E" w:rsidRPr="0027235D" w:rsidRDefault="00DF2B8E" w:rsidP="00DF2B8E">
      <w:pPr>
        <w:spacing w:line="570" w:lineRule="exact"/>
      </w:pPr>
    </w:p>
    <w:p w:rsidR="00DF2B8E" w:rsidRPr="0027235D" w:rsidRDefault="00DF2B8E" w:rsidP="00DF2B8E">
      <w:pPr>
        <w:keepNext/>
        <w:keepLines/>
        <w:jc w:val="center"/>
        <w:outlineLvl w:val="2"/>
        <w:rPr>
          <w:rFonts w:ascii="方正楷体简体" w:eastAsia="方正楷体简体" w:hAnsi="Calibri"/>
          <w:szCs w:val="32"/>
        </w:rPr>
      </w:pPr>
      <w:bookmarkStart w:id="96" w:name="_Toc73116221"/>
      <w:r w:rsidRPr="0027235D">
        <w:rPr>
          <w:rFonts w:ascii="方正楷体简体" w:eastAsia="方正楷体简体" w:hAnsi="Calibri" w:hint="eastAsia"/>
          <w:szCs w:val="32"/>
        </w:rPr>
        <w:t>第二节  夯实基层基础</w:t>
      </w:r>
      <w:bookmarkEnd w:id="96"/>
    </w:p>
    <w:p w:rsidR="00DF2B8E" w:rsidRPr="0027235D" w:rsidRDefault="00DF2B8E" w:rsidP="00DF2B8E">
      <w:pPr>
        <w:spacing w:line="570" w:lineRule="exact"/>
        <w:ind w:firstLineChars="200" w:firstLine="720"/>
        <w:rPr>
          <w:sz w:val="36"/>
          <w:szCs w:val="36"/>
        </w:rPr>
      </w:pPr>
    </w:p>
    <w:p w:rsidR="00DF2B8E" w:rsidRPr="0027235D" w:rsidRDefault="00DF2B8E" w:rsidP="00DF2B8E">
      <w:pPr>
        <w:spacing w:line="600" w:lineRule="exact"/>
        <w:ind w:firstLineChars="200" w:firstLine="640"/>
        <w:rPr>
          <w:szCs w:val="32"/>
          <w:lang w:val="zh-CN"/>
        </w:rPr>
      </w:pPr>
      <w:r w:rsidRPr="0027235D">
        <w:rPr>
          <w:rFonts w:hint="eastAsia"/>
          <w:szCs w:val="32"/>
          <w:lang w:val="zh-CN"/>
        </w:rPr>
        <w:t>加强基层规范化标准化建设，提升干部队伍能力素质，改善工作环境条件，创新工作制度机制，提高基层市场监管能力水平。</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一、提升基层队伍素质</w:t>
      </w:r>
    </w:p>
    <w:p w:rsidR="00DF2B8E" w:rsidRPr="0027235D" w:rsidRDefault="00DF2B8E" w:rsidP="00DF2B8E">
      <w:pPr>
        <w:spacing w:line="600" w:lineRule="exact"/>
        <w:ind w:firstLineChars="200" w:firstLine="640"/>
        <w:rPr>
          <w:szCs w:val="32"/>
          <w:lang w:val="zh-CN"/>
        </w:rPr>
      </w:pPr>
      <w:r w:rsidRPr="0027235D">
        <w:rPr>
          <w:rFonts w:hint="eastAsia"/>
          <w:szCs w:val="32"/>
          <w:lang w:val="zh-CN"/>
        </w:rPr>
        <w:t>按照工作重心下移、关口前移要求，科学调配监管力量，不断加大基层监管一线人员比例，确保监管执法资源力量向基层倾斜。加强基层监管队伍专业化建设，引导人才流向基层，不断优化队伍年龄、知识、专业结构，适应市场监管发展要求。健全基层执法人员薪酬、社会保险等保障机制，降低职业风险。</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二、加强基层基础设施建设</w:t>
      </w:r>
    </w:p>
    <w:p w:rsidR="00DF2B8E" w:rsidRPr="0027235D" w:rsidRDefault="00DF2B8E" w:rsidP="00DF2B8E">
      <w:pPr>
        <w:spacing w:line="600" w:lineRule="exact"/>
        <w:ind w:firstLineChars="200" w:firstLine="640"/>
        <w:rPr>
          <w:szCs w:val="32"/>
          <w:lang w:val="zh-CN"/>
        </w:rPr>
      </w:pPr>
      <w:r w:rsidRPr="0027235D">
        <w:rPr>
          <w:rFonts w:hint="eastAsia"/>
          <w:szCs w:val="32"/>
          <w:lang w:val="zh-CN"/>
        </w:rPr>
        <w:lastRenderedPageBreak/>
        <w:t>加强市场监管所标准化、规范化建设。切实改善基层办公用房、执法车辆、执法取证、检验检测、应急处置、通信交通等执法装备、设备设施条件，配备必要的办公自动化设备、网络，努力提升基层监管装备专业化、现代化水平。</w:t>
      </w:r>
    </w:p>
    <w:p w:rsidR="00DF2B8E" w:rsidRPr="0027235D" w:rsidRDefault="00DF2B8E" w:rsidP="00DF2B8E">
      <w:pPr>
        <w:spacing w:line="600" w:lineRule="exact"/>
        <w:ind w:firstLineChars="200" w:firstLine="640"/>
        <w:rPr>
          <w:rFonts w:eastAsia="方正黑体简体"/>
          <w:szCs w:val="32"/>
          <w:lang w:val="zh-CN"/>
        </w:rPr>
      </w:pPr>
      <w:r w:rsidRPr="0027235D">
        <w:rPr>
          <w:rFonts w:eastAsia="方正黑体简体" w:hint="eastAsia"/>
          <w:szCs w:val="32"/>
          <w:lang w:val="zh-CN"/>
        </w:rPr>
        <w:t>三、深化基层监管创新</w:t>
      </w:r>
    </w:p>
    <w:p w:rsidR="00DF2B8E" w:rsidRPr="0027235D" w:rsidRDefault="00DF2B8E" w:rsidP="00DF2B8E">
      <w:pPr>
        <w:spacing w:line="570" w:lineRule="exact"/>
        <w:ind w:firstLineChars="200" w:firstLine="640"/>
        <w:rPr>
          <w:szCs w:val="32"/>
          <w:lang w:val="zh-CN"/>
        </w:rPr>
      </w:pPr>
      <w:r w:rsidRPr="0027235D">
        <w:rPr>
          <w:rFonts w:hint="eastAsia"/>
          <w:szCs w:val="32"/>
          <w:lang w:val="zh-CN"/>
        </w:rPr>
        <w:t>夯实基层市场监管，构建思维一体、上下贯通、条块结合、闭环管理、监管有力的市场监管体系。探索构建县乡联动监管模式，县级</w:t>
      </w:r>
      <w:proofErr w:type="gramStart"/>
      <w:r w:rsidRPr="0027235D">
        <w:rPr>
          <w:rFonts w:hint="eastAsia"/>
          <w:szCs w:val="32"/>
          <w:lang w:val="zh-CN"/>
        </w:rPr>
        <w:t>局更加</w:t>
      </w:r>
      <w:proofErr w:type="gramEnd"/>
      <w:r w:rsidRPr="0027235D">
        <w:rPr>
          <w:rFonts w:hint="eastAsia"/>
          <w:szCs w:val="32"/>
          <w:lang w:val="zh-CN"/>
        </w:rPr>
        <w:t>突出专业化，基层所更加突出综合性。探索市场</w:t>
      </w:r>
      <w:r w:rsidRPr="0027235D">
        <w:rPr>
          <w:szCs w:val="32"/>
          <w:lang w:val="zh-CN"/>
        </w:rPr>
        <w:t>监管所与乡镇</w:t>
      </w:r>
      <w:r w:rsidRPr="0027235D">
        <w:rPr>
          <w:rFonts w:hint="eastAsia"/>
          <w:szCs w:val="32"/>
          <w:lang w:val="zh-CN"/>
        </w:rPr>
        <w:t>改革</w:t>
      </w:r>
      <w:r w:rsidRPr="0027235D">
        <w:rPr>
          <w:szCs w:val="32"/>
          <w:lang w:val="zh-CN"/>
        </w:rPr>
        <w:t>的</w:t>
      </w:r>
      <w:r w:rsidRPr="0027235D">
        <w:rPr>
          <w:rFonts w:hint="eastAsia"/>
          <w:szCs w:val="32"/>
          <w:lang w:val="zh-CN"/>
        </w:rPr>
        <w:t>执法</w:t>
      </w:r>
      <w:r w:rsidRPr="0027235D">
        <w:rPr>
          <w:szCs w:val="32"/>
          <w:lang w:val="zh-CN"/>
        </w:rPr>
        <w:t>监管协同新机制。</w:t>
      </w:r>
      <w:r w:rsidRPr="0027235D">
        <w:rPr>
          <w:rFonts w:hint="eastAsia"/>
          <w:szCs w:val="32"/>
          <w:lang w:val="zh-CN"/>
        </w:rPr>
        <w:t>强化市场监管所与乡、镇、村、社区、派出所、城管等有效合作，配备充足网格协管员（信息员），完善网格管理机制，探索建立基层市场监管预警机制。互通社区民情和市场动态。优化工作方式方法，运用现代技术手段，提升监管效能。</w:t>
      </w:r>
    </w:p>
    <w:p w:rsidR="00DF2B8E" w:rsidRPr="0027235D" w:rsidRDefault="00DF2B8E" w:rsidP="00DF2B8E">
      <w:pPr>
        <w:spacing w:line="600" w:lineRule="exact"/>
      </w:pPr>
      <w:bookmarkStart w:id="97" w:name="_Toc73116222"/>
    </w:p>
    <w:p w:rsidR="00DF2B8E" w:rsidRPr="0027235D" w:rsidRDefault="00DF2B8E" w:rsidP="00DF2B8E">
      <w:pPr>
        <w:keepNext/>
        <w:keepLines/>
        <w:jc w:val="center"/>
        <w:outlineLvl w:val="2"/>
        <w:rPr>
          <w:rFonts w:ascii="方正楷体简体" w:eastAsia="方正楷体简体" w:hAnsi="Calibri"/>
          <w:szCs w:val="32"/>
        </w:rPr>
      </w:pPr>
      <w:r w:rsidRPr="0027235D">
        <w:rPr>
          <w:rFonts w:ascii="方正楷体简体" w:eastAsia="方正楷体简体" w:hAnsi="Calibri" w:hint="eastAsia"/>
          <w:szCs w:val="32"/>
        </w:rPr>
        <w:t>第三节  深化廉政建设</w:t>
      </w:r>
      <w:bookmarkEnd w:id="97"/>
    </w:p>
    <w:p w:rsidR="00DF2B8E" w:rsidRPr="0027235D" w:rsidRDefault="00DF2B8E" w:rsidP="00DF2B8E">
      <w:pPr>
        <w:spacing w:line="570" w:lineRule="exact"/>
        <w:ind w:firstLineChars="200" w:firstLine="720"/>
        <w:jc w:val="center"/>
        <w:rPr>
          <w:rFonts w:eastAsia="方正黑体简体"/>
          <w:bCs/>
          <w:sz w:val="36"/>
          <w:szCs w:val="36"/>
        </w:rPr>
      </w:pPr>
    </w:p>
    <w:p w:rsidR="00DF2B8E" w:rsidRPr="0027235D" w:rsidRDefault="00DF2B8E" w:rsidP="00DF2B8E">
      <w:pPr>
        <w:spacing w:line="600" w:lineRule="exact"/>
        <w:ind w:firstLineChars="200" w:firstLine="640"/>
      </w:pPr>
      <w:r w:rsidRPr="0027235D">
        <w:rPr>
          <w:rFonts w:hint="eastAsia"/>
          <w:szCs w:val="32"/>
          <w:lang w:val="zh-CN"/>
        </w:rPr>
        <w:t>严格落实中央八项规定精神和省委省政府十项规定及其实施细则，切实改进政风行风，提升市场监管队伍形象。将党风廉政建设和</w:t>
      </w:r>
      <w:r w:rsidRPr="0027235D">
        <w:rPr>
          <w:szCs w:val="32"/>
          <w:lang w:val="zh-CN"/>
        </w:rPr>
        <w:t>反腐败</w:t>
      </w:r>
      <w:r w:rsidRPr="0027235D">
        <w:rPr>
          <w:rFonts w:hint="eastAsia"/>
          <w:szCs w:val="32"/>
          <w:lang w:val="zh-CN"/>
        </w:rPr>
        <w:t>斗争融入日常工作中，坚持党风廉政建设与重点工作同部署、同考核、同落实。强化廉政风险防控，加强风险点排查，完善监督管理措施。加强纪律建设，切实做到有纪必依、执纪必严、违纪必究。</w:t>
      </w:r>
    </w:p>
    <w:p w:rsidR="00DF2B8E" w:rsidRPr="0027235D" w:rsidRDefault="00DF2B8E" w:rsidP="00DF2B8E">
      <w:pPr>
        <w:spacing w:line="570" w:lineRule="exact"/>
        <w:ind w:firstLineChars="200" w:firstLine="420"/>
        <w:rPr>
          <w:rFonts w:cs="Courier New"/>
          <w:sz w:val="21"/>
          <w:szCs w:val="21"/>
        </w:rPr>
      </w:pPr>
    </w:p>
    <w:p w:rsidR="00DF2B8E" w:rsidRPr="0027235D" w:rsidRDefault="00DF2B8E" w:rsidP="00DF2B8E">
      <w:pPr>
        <w:keepNext/>
        <w:keepLines/>
        <w:jc w:val="center"/>
        <w:outlineLvl w:val="1"/>
        <w:rPr>
          <w:rFonts w:eastAsia="方正黑体简体"/>
        </w:rPr>
      </w:pPr>
      <w:bookmarkStart w:id="98" w:name="_Toc25216"/>
      <w:bookmarkStart w:id="99" w:name="_Toc73116223"/>
      <w:r w:rsidRPr="0027235D">
        <w:rPr>
          <w:rFonts w:eastAsia="方正黑体简体" w:hint="eastAsia"/>
        </w:rPr>
        <w:lastRenderedPageBreak/>
        <w:t>第十章</w:t>
      </w:r>
      <w:r w:rsidRPr="0027235D">
        <w:rPr>
          <w:rFonts w:eastAsia="方正黑体简体" w:hint="eastAsia"/>
        </w:rPr>
        <w:t xml:space="preserve"> </w:t>
      </w:r>
      <w:r w:rsidRPr="0027235D">
        <w:rPr>
          <w:rFonts w:eastAsia="方正黑体简体" w:hint="eastAsia"/>
        </w:rPr>
        <w:t>保障措施</w:t>
      </w:r>
      <w:bookmarkEnd w:id="98"/>
      <w:bookmarkEnd w:id="99"/>
    </w:p>
    <w:p w:rsidR="00DF2B8E" w:rsidRPr="0027235D" w:rsidRDefault="00DF2B8E" w:rsidP="00DF2B8E">
      <w:pPr>
        <w:spacing w:line="600" w:lineRule="exact"/>
        <w:jc w:val="center"/>
      </w:pPr>
    </w:p>
    <w:p w:rsidR="00DF2B8E" w:rsidRPr="0027235D" w:rsidRDefault="00DF2B8E" w:rsidP="00DF2B8E">
      <w:pPr>
        <w:keepNext/>
        <w:keepLines/>
        <w:jc w:val="center"/>
        <w:outlineLvl w:val="2"/>
        <w:rPr>
          <w:rFonts w:ascii="方正楷体简体" w:eastAsia="方正楷体简体" w:hAnsi="Calibri"/>
          <w:szCs w:val="32"/>
        </w:rPr>
      </w:pPr>
      <w:bookmarkStart w:id="100" w:name="_Toc73116224"/>
      <w:bookmarkStart w:id="101" w:name="_Toc31775"/>
      <w:r w:rsidRPr="0027235D">
        <w:rPr>
          <w:rFonts w:ascii="方正楷体简体" w:eastAsia="方正楷体简体" w:hAnsi="Calibri" w:hint="eastAsia"/>
          <w:szCs w:val="32"/>
        </w:rPr>
        <w:t>第一节</w:t>
      </w:r>
      <w:r w:rsidRPr="0027235D">
        <w:rPr>
          <w:rFonts w:ascii="方正楷体简体" w:eastAsia="方正楷体简体" w:hAnsi="Calibri"/>
          <w:szCs w:val="32"/>
        </w:rPr>
        <w:t xml:space="preserve"> </w:t>
      </w:r>
      <w:r w:rsidRPr="0027235D">
        <w:rPr>
          <w:rFonts w:ascii="方正楷体简体" w:eastAsia="方正楷体简体" w:hAnsi="Calibri" w:hint="eastAsia"/>
          <w:szCs w:val="32"/>
        </w:rPr>
        <w:t xml:space="preserve"> 加强组织领导</w:t>
      </w:r>
      <w:bookmarkEnd w:id="100"/>
      <w:bookmarkEnd w:id="101"/>
    </w:p>
    <w:p w:rsidR="00DF2B8E" w:rsidRPr="0027235D" w:rsidRDefault="00DF2B8E" w:rsidP="00DF2B8E">
      <w:pPr>
        <w:spacing w:line="600" w:lineRule="exact"/>
        <w:ind w:firstLine="800"/>
        <w:rPr>
          <w:szCs w:val="32"/>
        </w:rPr>
      </w:pPr>
    </w:p>
    <w:p w:rsidR="00DF2B8E" w:rsidRPr="0027235D" w:rsidRDefault="00DF2B8E" w:rsidP="00DF2B8E">
      <w:pPr>
        <w:spacing w:line="600" w:lineRule="exact"/>
        <w:ind w:firstLineChars="200" w:firstLine="640"/>
        <w:jc w:val="left"/>
        <w:rPr>
          <w:szCs w:val="32"/>
        </w:rPr>
      </w:pPr>
      <w:r w:rsidRPr="0027235D">
        <w:rPr>
          <w:szCs w:val="32"/>
        </w:rPr>
        <w:t>充分发挥规划的指引作用，</w:t>
      </w:r>
      <w:r w:rsidRPr="0027235D">
        <w:rPr>
          <w:rFonts w:hint="eastAsia"/>
          <w:szCs w:val="32"/>
        </w:rPr>
        <w:t>加强市场监管理论研究，在市场监管领域推动中央宏观决策、省级中观实施、基层微观落地全面高效贯通。健全工作推进机制，强化部门协同、上下联动，统筹推进规划明确的重要任务落实。组织开展规划宣传和解读工作，推进规划实施信息公开，加强社会监督，为规划实施营造良好的外部环境。</w:t>
      </w:r>
    </w:p>
    <w:p w:rsidR="00DF2B8E" w:rsidRPr="0027235D" w:rsidRDefault="00DF2B8E" w:rsidP="00DF2B8E">
      <w:pPr>
        <w:spacing w:line="600" w:lineRule="exact"/>
        <w:rPr>
          <w:rFonts w:eastAsia="方正楷体简体"/>
          <w:szCs w:val="32"/>
        </w:rPr>
      </w:pPr>
    </w:p>
    <w:p w:rsidR="00DF2B8E" w:rsidRPr="0027235D" w:rsidRDefault="00DF2B8E" w:rsidP="00DF2B8E">
      <w:pPr>
        <w:keepNext/>
        <w:keepLines/>
        <w:jc w:val="center"/>
        <w:outlineLvl w:val="2"/>
        <w:rPr>
          <w:rFonts w:ascii="方正楷体简体" w:eastAsia="方正楷体简体" w:hAnsi="Calibri"/>
          <w:szCs w:val="32"/>
        </w:rPr>
      </w:pPr>
      <w:bookmarkStart w:id="102" w:name="_Toc73116225"/>
      <w:r w:rsidRPr="0027235D">
        <w:rPr>
          <w:rFonts w:ascii="方正楷体简体" w:eastAsia="方正楷体简体" w:hAnsi="Calibri" w:hint="eastAsia"/>
          <w:szCs w:val="32"/>
        </w:rPr>
        <w:t>第二节</w:t>
      </w:r>
      <w:r w:rsidRPr="0027235D">
        <w:rPr>
          <w:rFonts w:ascii="方正楷体简体" w:eastAsia="方正楷体简体" w:hAnsi="Calibri"/>
          <w:szCs w:val="32"/>
        </w:rPr>
        <w:t xml:space="preserve"> </w:t>
      </w:r>
      <w:r w:rsidRPr="0027235D">
        <w:rPr>
          <w:rFonts w:ascii="方正楷体简体" w:eastAsia="方正楷体简体" w:hAnsi="Calibri" w:hint="eastAsia"/>
          <w:szCs w:val="32"/>
        </w:rPr>
        <w:t xml:space="preserve"> 明确责任分工</w:t>
      </w:r>
      <w:bookmarkEnd w:id="102"/>
    </w:p>
    <w:p w:rsidR="00DF2B8E" w:rsidRPr="0027235D" w:rsidRDefault="00DF2B8E" w:rsidP="00DF2B8E">
      <w:pPr>
        <w:spacing w:line="600" w:lineRule="exact"/>
        <w:ind w:firstLineChars="200" w:firstLine="640"/>
        <w:rPr>
          <w:szCs w:val="32"/>
        </w:rPr>
      </w:pPr>
    </w:p>
    <w:p w:rsidR="00DF2B8E" w:rsidRPr="0027235D" w:rsidRDefault="00DF2B8E" w:rsidP="00DF2B8E">
      <w:pPr>
        <w:spacing w:line="600" w:lineRule="exact"/>
        <w:ind w:firstLineChars="200" w:firstLine="640"/>
        <w:rPr>
          <w:szCs w:val="32"/>
        </w:rPr>
      </w:pPr>
      <w:r w:rsidRPr="0027235D">
        <w:rPr>
          <w:rFonts w:hint="eastAsia"/>
          <w:szCs w:val="32"/>
        </w:rPr>
        <w:t>各部门</w:t>
      </w:r>
      <w:r w:rsidRPr="0027235D">
        <w:rPr>
          <w:szCs w:val="32"/>
        </w:rPr>
        <w:t>、</w:t>
      </w:r>
      <w:r w:rsidRPr="0027235D">
        <w:rPr>
          <w:rFonts w:hint="eastAsia"/>
          <w:szCs w:val="32"/>
        </w:rPr>
        <w:t>各</w:t>
      </w:r>
      <w:r w:rsidRPr="0027235D">
        <w:rPr>
          <w:szCs w:val="32"/>
        </w:rPr>
        <w:t>地方要强化责任意识，按照职责分工，</w:t>
      </w:r>
      <w:r w:rsidRPr="0027235D">
        <w:rPr>
          <w:rFonts w:hint="eastAsia"/>
          <w:szCs w:val="32"/>
        </w:rPr>
        <w:t>围绕</w:t>
      </w:r>
      <w:r w:rsidRPr="0027235D">
        <w:rPr>
          <w:szCs w:val="32"/>
        </w:rPr>
        <w:t>规划确定的目标任务，</w:t>
      </w:r>
      <w:r w:rsidRPr="0027235D">
        <w:rPr>
          <w:rFonts w:hint="eastAsia"/>
          <w:szCs w:val="32"/>
        </w:rPr>
        <w:t>扎实落实</w:t>
      </w:r>
      <w:r w:rsidRPr="0027235D">
        <w:rPr>
          <w:szCs w:val="32"/>
        </w:rPr>
        <w:t>好规划任务。</w:t>
      </w:r>
      <w:r w:rsidRPr="0027235D">
        <w:rPr>
          <w:rFonts w:hint="eastAsia"/>
          <w:szCs w:val="32"/>
        </w:rPr>
        <w:t>各部门要</w:t>
      </w:r>
      <w:r w:rsidRPr="0027235D">
        <w:rPr>
          <w:szCs w:val="32"/>
        </w:rPr>
        <w:t>研究制定贯彻落实规划的具体方案和实施办法，进一步分解任务，细化措施，落实责任，确保工作任务按时完成。</w:t>
      </w:r>
      <w:r w:rsidRPr="0027235D">
        <w:rPr>
          <w:rFonts w:hint="eastAsia"/>
          <w:szCs w:val="32"/>
        </w:rPr>
        <w:t>各地政府要切实落实属地责任，把市场监管作为优化地方经济发展环境、保障</w:t>
      </w:r>
      <w:proofErr w:type="gramStart"/>
      <w:r w:rsidRPr="0027235D">
        <w:rPr>
          <w:rFonts w:hint="eastAsia"/>
          <w:szCs w:val="32"/>
        </w:rPr>
        <w:t>民生民</w:t>
      </w:r>
      <w:proofErr w:type="gramEnd"/>
      <w:r w:rsidRPr="0027235D">
        <w:rPr>
          <w:rFonts w:hint="eastAsia"/>
          <w:szCs w:val="32"/>
        </w:rPr>
        <w:t>利的重要保障，</w:t>
      </w:r>
      <w:r w:rsidRPr="0027235D">
        <w:rPr>
          <w:szCs w:val="32"/>
        </w:rPr>
        <w:t>既</w:t>
      </w:r>
      <w:r w:rsidRPr="0027235D">
        <w:rPr>
          <w:rFonts w:hint="eastAsia"/>
          <w:szCs w:val="32"/>
        </w:rPr>
        <w:t>全面</w:t>
      </w:r>
      <w:r w:rsidRPr="0027235D">
        <w:rPr>
          <w:szCs w:val="32"/>
        </w:rPr>
        <w:t>贯彻落实规划任务，形成全省</w:t>
      </w:r>
      <w:r w:rsidRPr="0027235D">
        <w:rPr>
          <w:szCs w:val="32"/>
        </w:rPr>
        <w:t>“</w:t>
      </w:r>
      <w:r w:rsidRPr="0027235D">
        <w:rPr>
          <w:rFonts w:hint="eastAsia"/>
          <w:szCs w:val="32"/>
        </w:rPr>
        <w:t>一盘棋</w:t>
      </w:r>
      <w:r w:rsidRPr="0027235D">
        <w:rPr>
          <w:szCs w:val="32"/>
        </w:rPr>
        <w:t>”</w:t>
      </w:r>
      <w:r w:rsidRPr="0027235D">
        <w:rPr>
          <w:rFonts w:hint="eastAsia"/>
          <w:szCs w:val="32"/>
        </w:rPr>
        <w:t>，</w:t>
      </w:r>
      <w:r w:rsidRPr="0027235D">
        <w:rPr>
          <w:szCs w:val="32"/>
        </w:rPr>
        <w:t>又因地制宜，符合地方实际，突出地方特色。</w:t>
      </w:r>
    </w:p>
    <w:p w:rsidR="00DF2B8E" w:rsidRPr="0027235D" w:rsidRDefault="00DF2B8E" w:rsidP="00DF2B8E">
      <w:pPr>
        <w:spacing w:line="600" w:lineRule="exact"/>
        <w:ind w:firstLineChars="200" w:firstLine="640"/>
        <w:rPr>
          <w:szCs w:val="32"/>
        </w:rPr>
      </w:pPr>
    </w:p>
    <w:p w:rsidR="00DF2B8E" w:rsidRPr="0027235D" w:rsidRDefault="00DF2B8E" w:rsidP="00DF2B8E">
      <w:pPr>
        <w:keepNext/>
        <w:keepLines/>
        <w:jc w:val="center"/>
        <w:outlineLvl w:val="2"/>
        <w:rPr>
          <w:rFonts w:ascii="方正楷体简体" w:eastAsia="方正楷体简体" w:hAnsi="Calibri"/>
          <w:szCs w:val="32"/>
        </w:rPr>
      </w:pPr>
      <w:bookmarkStart w:id="103" w:name="_Toc73116226"/>
      <w:r w:rsidRPr="0027235D">
        <w:rPr>
          <w:rFonts w:ascii="方正楷体简体" w:eastAsia="方正楷体简体" w:hAnsi="Calibri" w:hint="eastAsia"/>
          <w:szCs w:val="32"/>
        </w:rPr>
        <w:t>第三节</w:t>
      </w:r>
      <w:r w:rsidRPr="0027235D">
        <w:rPr>
          <w:rFonts w:ascii="方正楷体简体" w:eastAsia="方正楷体简体" w:hAnsi="Calibri"/>
          <w:szCs w:val="32"/>
        </w:rPr>
        <w:t xml:space="preserve"> </w:t>
      </w:r>
      <w:r w:rsidRPr="0027235D">
        <w:rPr>
          <w:rFonts w:ascii="方正楷体简体" w:eastAsia="方正楷体简体" w:hAnsi="Calibri" w:hint="eastAsia"/>
          <w:szCs w:val="32"/>
        </w:rPr>
        <w:t xml:space="preserve"> 强化要素保障</w:t>
      </w:r>
      <w:bookmarkEnd w:id="103"/>
    </w:p>
    <w:p w:rsidR="00DF2B8E" w:rsidRPr="0027235D" w:rsidRDefault="00DF2B8E" w:rsidP="00DF2B8E">
      <w:pPr>
        <w:spacing w:line="570" w:lineRule="exact"/>
        <w:ind w:left="640"/>
      </w:pPr>
    </w:p>
    <w:p w:rsidR="00DF2B8E" w:rsidRPr="0027235D" w:rsidRDefault="00DF2B8E" w:rsidP="00DF2B8E">
      <w:pPr>
        <w:tabs>
          <w:tab w:val="left" w:pos="420"/>
          <w:tab w:val="left" w:pos="630"/>
        </w:tabs>
        <w:spacing w:line="600" w:lineRule="exact"/>
        <w:ind w:firstLineChars="200" w:firstLine="640"/>
        <w:rPr>
          <w:szCs w:val="32"/>
        </w:rPr>
      </w:pPr>
      <w:r w:rsidRPr="0027235D">
        <w:rPr>
          <w:rFonts w:hint="eastAsia"/>
          <w:szCs w:val="32"/>
        </w:rPr>
        <w:lastRenderedPageBreak/>
        <w:t>各相关部门</w:t>
      </w:r>
      <w:r w:rsidRPr="0027235D">
        <w:rPr>
          <w:szCs w:val="32"/>
        </w:rPr>
        <w:t>结合工作实际，加大统筹力度，保障本规划提出的重大改革、重大政策、重大平台和重大项目所需要素资源。各地</w:t>
      </w:r>
      <w:r w:rsidRPr="0027235D">
        <w:rPr>
          <w:rFonts w:hint="eastAsia"/>
          <w:szCs w:val="32"/>
        </w:rPr>
        <w:t>按</w:t>
      </w:r>
      <w:r w:rsidRPr="0027235D">
        <w:rPr>
          <w:szCs w:val="32"/>
        </w:rPr>
        <w:t>规定将实施本规划必要的经费纳入</w:t>
      </w:r>
      <w:r w:rsidRPr="0027235D">
        <w:rPr>
          <w:rFonts w:hint="eastAsia"/>
          <w:szCs w:val="32"/>
        </w:rPr>
        <w:t>同级</w:t>
      </w:r>
      <w:r w:rsidRPr="0027235D">
        <w:rPr>
          <w:szCs w:val="32"/>
        </w:rPr>
        <w:t>财政预算予以保障，做好规划实施与预算安排的衔接，严格落实主体责任，优化支出结构，严格预算执行，强化资金绩效管理和风险防控，充分发挥审计监督作用，保障本规划全面实施。</w:t>
      </w:r>
    </w:p>
    <w:p w:rsidR="00DF2B8E" w:rsidRPr="0027235D" w:rsidRDefault="00DF2B8E" w:rsidP="00DF2B8E">
      <w:pPr>
        <w:tabs>
          <w:tab w:val="left" w:pos="420"/>
          <w:tab w:val="left" w:pos="630"/>
        </w:tabs>
        <w:spacing w:line="600" w:lineRule="exact"/>
        <w:ind w:firstLineChars="200" w:firstLine="640"/>
        <w:rPr>
          <w:szCs w:val="32"/>
        </w:rPr>
      </w:pPr>
    </w:p>
    <w:p w:rsidR="00DF2B8E" w:rsidRDefault="00DF2B8E" w:rsidP="00DF2B8E">
      <w:pPr>
        <w:pStyle w:val="20"/>
        <w:ind w:firstLine="640"/>
      </w:pPr>
    </w:p>
    <w:p w:rsidR="00F47663" w:rsidRPr="00DF2B8E" w:rsidRDefault="00F47663"/>
    <w:sectPr w:rsidR="00F47663" w:rsidRPr="00DF2B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等线">
    <w:altName w:val="宋体"/>
    <w:panose1 w:val="00000000000000000000"/>
    <w:charset w:val="86"/>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楷体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DEED18"/>
    <w:multiLevelType w:val="singleLevel"/>
    <w:tmpl w:val="85DEED18"/>
    <w:lvl w:ilvl="0">
      <w:start w:val="2"/>
      <w:numFmt w:val="decimal"/>
      <w:suff w:val="space"/>
      <w:lvlText w:val="%1."/>
      <w:lvlJc w:val="left"/>
    </w:lvl>
  </w:abstractNum>
  <w:abstractNum w:abstractNumId="1">
    <w:nsid w:val="F719AAC6"/>
    <w:multiLevelType w:val="singleLevel"/>
    <w:tmpl w:val="F719AAC6"/>
    <w:lvl w:ilvl="0">
      <w:start w:val="2"/>
      <w:numFmt w:val="decimal"/>
      <w:suff w:val="nothing"/>
      <w:lvlText w:val="（%1）"/>
      <w:lvlJc w:val="left"/>
    </w:lvl>
  </w:abstractNum>
  <w:abstractNum w:abstractNumId="2">
    <w:nsid w:val="186CFE72"/>
    <w:multiLevelType w:val="singleLevel"/>
    <w:tmpl w:val="186CFE72"/>
    <w:lvl w:ilvl="0">
      <w:start w:val="2"/>
      <w:numFmt w:val="decimal"/>
      <w:suff w:val="space"/>
      <w:lvlText w:val="%1."/>
      <w:lvlJc w:val="left"/>
    </w:lvl>
  </w:abstractNum>
  <w:abstractNum w:abstractNumId="3">
    <w:nsid w:val="5A332359"/>
    <w:multiLevelType w:val="singleLevel"/>
    <w:tmpl w:val="5A332359"/>
    <w:lvl w:ilvl="0">
      <w:start w:val="4"/>
      <w:numFmt w:val="chineseCounting"/>
      <w:suff w:val="nothing"/>
      <w:lvlText w:val="%1、"/>
      <w:lvlJc w:val="left"/>
    </w:lvl>
  </w:abstractNum>
  <w:abstractNum w:abstractNumId="4">
    <w:nsid w:val="5A33238E"/>
    <w:multiLevelType w:val="singleLevel"/>
    <w:tmpl w:val="5A33238E"/>
    <w:lvl w:ilvl="0">
      <w:start w:val="1"/>
      <w:numFmt w:val="chineseCounting"/>
      <w:suff w:val="nothing"/>
      <w:lvlText w:val="（%1）"/>
      <w:lvlJc w:val="left"/>
      <w:pPr>
        <w:ind w:left="640" w:firstLine="0"/>
      </w:pPr>
    </w:lvl>
  </w:abstractNum>
  <w:abstractNum w:abstractNumId="5">
    <w:nsid w:val="5A3323FD"/>
    <w:multiLevelType w:val="singleLevel"/>
    <w:tmpl w:val="5A3323FD"/>
    <w:lvl w:ilvl="0">
      <w:start w:val="2"/>
      <w:numFmt w:val="chineseCounting"/>
      <w:suff w:val="nothing"/>
      <w:lvlText w:val="%1、"/>
      <w:lvlJc w:val="left"/>
    </w:lvl>
  </w:abstractNum>
  <w:abstractNum w:abstractNumId="6">
    <w:nsid w:val="78633783"/>
    <w:multiLevelType w:val="singleLevel"/>
    <w:tmpl w:val="78633783"/>
    <w:lvl w:ilvl="0">
      <w:start w:val="2"/>
      <w:numFmt w:val="chineseCounting"/>
      <w:suff w:val="nothing"/>
      <w:lvlText w:val="%1、"/>
      <w:lvlJc w:val="left"/>
      <w:rPr>
        <w:rFonts w:hint="eastAsia"/>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8E"/>
    <w:rsid w:val="00DF2B8E"/>
    <w:rsid w:val="00F47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qFormat="1"/>
    <w:lsdException w:name="Body Text First Indent" w:uiPriority="0" w:qFormat="1"/>
    <w:lsdException w:name="Body Text First Indent 2"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8E"/>
    <w:pPr>
      <w:widowControl w:val="0"/>
      <w:jc w:val="both"/>
    </w:pPr>
    <w:rPr>
      <w:rFonts w:ascii="Times New Roman" w:eastAsia="方正仿宋简体" w:hAnsi="Times New Roman" w:cs="Times New Roman"/>
      <w:kern w:val="0"/>
      <w:sz w:val="32"/>
      <w:szCs w:val="24"/>
    </w:rPr>
  </w:style>
  <w:style w:type="paragraph" w:styleId="1">
    <w:name w:val="heading 1"/>
    <w:next w:val="a"/>
    <w:link w:val="1Char"/>
    <w:uiPriority w:val="9"/>
    <w:qFormat/>
    <w:rsid w:val="00DF2B8E"/>
    <w:pPr>
      <w:keepNext/>
      <w:keepLines/>
      <w:spacing w:before="340" w:after="330" w:line="578" w:lineRule="auto"/>
      <w:jc w:val="center"/>
      <w:outlineLvl w:val="0"/>
    </w:pPr>
    <w:rPr>
      <w:rFonts w:ascii="等线" w:eastAsia="方正小标宋简体" w:hAnsi="等线" w:cs="Times New Roman"/>
      <w:b/>
      <w:bCs/>
      <w:kern w:val="44"/>
      <w:sz w:val="44"/>
      <w:szCs w:val="44"/>
    </w:rPr>
  </w:style>
  <w:style w:type="paragraph" w:styleId="2">
    <w:name w:val="heading 2"/>
    <w:basedOn w:val="a"/>
    <w:next w:val="a"/>
    <w:link w:val="2Char"/>
    <w:unhideWhenUsed/>
    <w:qFormat/>
    <w:rsid w:val="00DF2B8E"/>
    <w:pPr>
      <w:keepNext/>
      <w:keepLines/>
      <w:spacing w:before="260" w:after="260" w:line="416" w:lineRule="auto"/>
      <w:outlineLvl w:val="1"/>
    </w:pPr>
    <w:rPr>
      <w:rFonts w:ascii="等线 Light" w:eastAsia="等线 Light" w:hAnsi="等线 Light"/>
      <w:b/>
      <w:bCs/>
      <w:kern w:val="2"/>
      <w:szCs w:val="32"/>
    </w:rPr>
  </w:style>
  <w:style w:type="paragraph" w:styleId="3">
    <w:name w:val="heading 3"/>
    <w:basedOn w:val="a"/>
    <w:next w:val="a"/>
    <w:link w:val="3Char"/>
    <w:unhideWhenUsed/>
    <w:qFormat/>
    <w:rsid w:val="00DF2B8E"/>
    <w:pPr>
      <w:keepNext/>
      <w:keepLines/>
      <w:spacing w:before="260" w:after="260" w:line="416" w:lineRule="auto"/>
      <w:outlineLvl w:val="2"/>
    </w:pPr>
    <w:rPr>
      <w:b/>
      <w:bCs/>
      <w:kern w:val="2"/>
      <w:szCs w:val="32"/>
    </w:rPr>
  </w:style>
  <w:style w:type="paragraph" w:styleId="4">
    <w:name w:val="heading 4"/>
    <w:basedOn w:val="a"/>
    <w:next w:val="a"/>
    <w:link w:val="4Char"/>
    <w:unhideWhenUsed/>
    <w:qFormat/>
    <w:rsid w:val="00DF2B8E"/>
    <w:pPr>
      <w:keepNext/>
      <w:keepLines/>
      <w:spacing w:line="700" w:lineRule="exact"/>
      <w:ind w:firstLineChars="200" w:firstLine="800"/>
      <w:outlineLvl w:val="3"/>
    </w:pPr>
    <w:rPr>
      <w:rFonts w:ascii="Arial" w:eastAsia="楷体" w:hAnsi="Arial"/>
      <w:b/>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DF2B8E"/>
    <w:rPr>
      <w:rFonts w:ascii="等线" w:eastAsia="方正小标宋简体" w:hAnsi="等线" w:cs="Times New Roman"/>
      <w:b/>
      <w:bCs/>
      <w:kern w:val="44"/>
      <w:sz w:val="44"/>
      <w:szCs w:val="44"/>
    </w:rPr>
  </w:style>
  <w:style w:type="character" w:customStyle="1" w:styleId="2Char">
    <w:name w:val="标题 2 Char"/>
    <w:basedOn w:val="a0"/>
    <w:link w:val="2"/>
    <w:qFormat/>
    <w:rsid w:val="00DF2B8E"/>
    <w:rPr>
      <w:rFonts w:ascii="等线 Light" w:eastAsia="等线 Light" w:hAnsi="等线 Light" w:cs="Times New Roman"/>
      <w:b/>
      <w:bCs/>
      <w:sz w:val="32"/>
      <w:szCs w:val="32"/>
    </w:rPr>
  </w:style>
  <w:style w:type="character" w:customStyle="1" w:styleId="3Char">
    <w:name w:val="标题 3 Char"/>
    <w:basedOn w:val="a0"/>
    <w:link w:val="3"/>
    <w:qFormat/>
    <w:rsid w:val="00DF2B8E"/>
    <w:rPr>
      <w:rFonts w:ascii="Times New Roman" w:eastAsia="方正仿宋简体" w:hAnsi="Times New Roman" w:cs="Times New Roman"/>
      <w:b/>
      <w:bCs/>
      <w:sz w:val="32"/>
      <w:szCs w:val="32"/>
    </w:rPr>
  </w:style>
  <w:style w:type="character" w:customStyle="1" w:styleId="4Char">
    <w:name w:val="标题 4 Char"/>
    <w:basedOn w:val="a0"/>
    <w:link w:val="4"/>
    <w:qFormat/>
    <w:rsid w:val="00DF2B8E"/>
    <w:rPr>
      <w:rFonts w:ascii="Arial" w:eastAsia="楷体" w:hAnsi="Arial" w:cs="Times New Roman"/>
      <w:b/>
      <w:sz w:val="32"/>
      <w:szCs w:val="24"/>
    </w:rPr>
  </w:style>
  <w:style w:type="paragraph" w:styleId="a3">
    <w:name w:val="footer"/>
    <w:basedOn w:val="a"/>
    <w:link w:val="Char"/>
    <w:uiPriority w:val="99"/>
    <w:qFormat/>
    <w:rsid w:val="00DF2B8E"/>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DF2B8E"/>
    <w:rPr>
      <w:rFonts w:ascii="Times New Roman" w:eastAsia="方正仿宋简体" w:hAnsi="Times New Roman" w:cs="Times New Roman"/>
      <w:kern w:val="0"/>
      <w:sz w:val="18"/>
      <w:szCs w:val="18"/>
    </w:rPr>
  </w:style>
  <w:style w:type="character" w:styleId="a4">
    <w:name w:val="page number"/>
    <w:rsid w:val="00DF2B8E"/>
  </w:style>
  <w:style w:type="paragraph" w:styleId="a5">
    <w:name w:val="header"/>
    <w:basedOn w:val="a"/>
    <w:link w:val="Char0"/>
    <w:uiPriority w:val="99"/>
    <w:unhideWhenUsed/>
    <w:qFormat/>
    <w:rsid w:val="00DF2B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DF2B8E"/>
    <w:rPr>
      <w:rFonts w:ascii="Times New Roman" w:eastAsia="方正仿宋简体" w:hAnsi="Times New Roman" w:cs="Times New Roman"/>
      <w:kern w:val="0"/>
      <w:sz w:val="18"/>
      <w:szCs w:val="18"/>
    </w:rPr>
  </w:style>
  <w:style w:type="paragraph" w:styleId="a6">
    <w:name w:val="Balloon Text"/>
    <w:basedOn w:val="a"/>
    <w:link w:val="Char1"/>
    <w:uiPriority w:val="99"/>
    <w:unhideWhenUsed/>
    <w:qFormat/>
    <w:rsid w:val="00DF2B8E"/>
    <w:rPr>
      <w:sz w:val="18"/>
      <w:szCs w:val="18"/>
    </w:rPr>
  </w:style>
  <w:style w:type="character" w:customStyle="1" w:styleId="Char1">
    <w:name w:val="批注框文本 Char"/>
    <w:basedOn w:val="a0"/>
    <w:link w:val="a6"/>
    <w:uiPriority w:val="99"/>
    <w:qFormat/>
    <w:rsid w:val="00DF2B8E"/>
    <w:rPr>
      <w:rFonts w:ascii="Times New Roman" w:eastAsia="方正仿宋简体" w:hAnsi="Times New Roman" w:cs="Times New Roman"/>
      <w:kern w:val="0"/>
      <w:sz w:val="18"/>
      <w:szCs w:val="18"/>
    </w:rPr>
  </w:style>
  <w:style w:type="paragraph" w:styleId="a7">
    <w:name w:val="Normal (Web)"/>
    <w:basedOn w:val="a"/>
    <w:uiPriority w:val="99"/>
    <w:qFormat/>
    <w:rsid w:val="00DF2B8E"/>
    <w:pPr>
      <w:widowControl/>
      <w:spacing w:before="100" w:beforeAutospacing="1" w:after="100" w:afterAutospacing="1"/>
      <w:jc w:val="left"/>
    </w:pPr>
    <w:rPr>
      <w:rFonts w:ascii="宋体" w:eastAsia="宋体" w:hAnsi="宋体" w:cs="宋体"/>
      <w:sz w:val="24"/>
    </w:rPr>
  </w:style>
  <w:style w:type="paragraph" w:customStyle="1" w:styleId="10">
    <w:name w:val="列出段落1"/>
    <w:basedOn w:val="a"/>
    <w:uiPriority w:val="99"/>
    <w:qFormat/>
    <w:rsid w:val="00DF2B8E"/>
    <w:pPr>
      <w:spacing w:before="100" w:beforeAutospacing="1"/>
      <w:ind w:firstLineChars="200" w:firstLine="420"/>
    </w:pPr>
    <w:rPr>
      <w:rFonts w:ascii="Calibri" w:eastAsia="宋体" w:hAnsi="Calibri"/>
      <w:kern w:val="2"/>
      <w:sz w:val="21"/>
      <w:szCs w:val="22"/>
    </w:rPr>
  </w:style>
  <w:style w:type="paragraph" w:styleId="a8">
    <w:name w:val="List Paragraph"/>
    <w:basedOn w:val="a"/>
    <w:uiPriority w:val="34"/>
    <w:qFormat/>
    <w:rsid w:val="00DF2B8E"/>
    <w:pPr>
      <w:ind w:firstLineChars="200" w:firstLine="420"/>
    </w:pPr>
    <w:rPr>
      <w:rFonts w:ascii="方正仿宋简体" w:hAnsi="Calibri"/>
      <w:kern w:val="2"/>
      <w:szCs w:val="22"/>
    </w:rPr>
  </w:style>
  <w:style w:type="paragraph" w:customStyle="1" w:styleId="p0">
    <w:name w:val="p0"/>
    <w:basedOn w:val="a"/>
    <w:qFormat/>
    <w:rsid w:val="00DF2B8E"/>
    <w:pPr>
      <w:widowControl/>
      <w:spacing w:before="100" w:beforeAutospacing="1" w:after="100" w:afterAutospacing="1"/>
      <w:jc w:val="left"/>
    </w:pPr>
    <w:rPr>
      <w:rFonts w:ascii="宋体" w:hAnsi="宋体" w:cs="宋体"/>
      <w:sz w:val="24"/>
    </w:rPr>
  </w:style>
  <w:style w:type="paragraph" w:styleId="20">
    <w:name w:val="toc 2"/>
    <w:basedOn w:val="a"/>
    <w:next w:val="a"/>
    <w:autoRedefine/>
    <w:uiPriority w:val="39"/>
    <w:unhideWhenUsed/>
    <w:qFormat/>
    <w:rsid w:val="00DF2B8E"/>
    <w:pPr>
      <w:ind w:firstLineChars="200" w:firstLine="636"/>
    </w:pPr>
    <w:rPr>
      <w:rFonts w:ascii="方正仿宋简体"/>
      <w:color w:val="000000"/>
      <w:kern w:val="2"/>
    </w:rPr>
  </w:style>
  <w:style w:type="character" w:styleId="a9">
    <w:name w:val="Hyperlink"/>
    <w:uiPriority w:val="99"/>
    <w:unhideWhenUsed/>
    <w:qFormat/>
    <w:rsid w:val="00DF2B8E"/>
    <w:rPr>
      <w:strike w:val="0"/>
      <w:dstrike w:val="0"/>
      <w:color w:val="0000FF"/>
      <w:u w:val="none"/>
      <w:effect w:val="none"/>
    </w:rPr>
  </w:style>
  <w:style w:type="paragraph" w:styleId="aa">
    <w:name w:val="Body Text"/>
    <w:basedOn w:val="a"/>
    <w:link w:val="Char2"/>
    <w:unhideWhenUsed/>
    <w:qFormat/>
    <w:rsid w:val="00DF2B8E"/>
    <w:pPr>
      <w:spacing w:after="120"/>
    </w:pPr>
    <w:rPr>
      <w:kern w:val="2"/>
    </w:rPr>
  </w:style>
  <w:style w:type="character" w:customStyle="1" w:styleId="Char2">
    <w:name w:val="正文文本 Char"/>
    <w:basedOn w:val="a0"/>
    <w:link w:val="aa"/>
    <w:qFormat/>
    <w:rsid w:val="00DF2B8E"/>
    <w:rPr>
      <w:rFonts w:ascii="Times New Roman" w:eastAsia="方正仿宋简体" w:hAnsi="Times New Roman" w:cs="Times New Roman"/>
      <w:sz w:val="32"/>
      <w:szCs w:val="24"/>
    </w:rPr>
  </w:style>
  <w:style w:type="paragraph" w:styleId="ab">
    <w:name w:val="Body Text First Indent"/>
    <w:basedOn w:val="aa"/>
    <w:link w:val="Char3"/>
    <w:qFormat/>
    <w:rsid w:val="00DF2B8E"/>
    <w:pPr>
      <w:spacing w:line="570" w:lineRule="exact"/>
      <w:ind w:firstLineChars="100" w:firstLine="420"/>
    </w:pPr>
    <w:rPr>
      <w:rFonts w:ascii="Calibri" w:eastAsia="方正仿宋_GBK" w:hAnsi="Calibri"/>
      <w:sz w:val="24"/>
    </w:rPr>
  </w:style>
  <w:style w:type="character" w:customStyle="1" w:styleId="Char3">
    <w:name w:val="正文首行缩进 Char"/>
    <w:basedOn w:val="Char2"/>
    <w:link w:val="ab"/>
    <w:qFormat/>
    <w:rsid w:val="00DF2B8E"/>
    <w:rPr>
      <w:rFonts w:ascii="Calibri" w:eastAsia="方正仿宋_GBK" w:hAnsi="Calibri" w:cs="Times New Roman"/>
      <w:sz w:val="24"/>
      <w:szCs w:val="24"/>
    </w:rPr>
  </w:style>
  <w:style w:type="paragraph" w:styleId="ac">
    <w:name w:val="Normal Indent"/>
    <w:basedOn w:val="a"/>
    <w:qFormat/>
    <w:rsid w:val="00DF2B8E"/>
    <w:pPr>
      <w:spacing w:line="570" w:lineRule="exact"/>
      <w:ind w:firstLineChars="200" w:firstLine="200"/>
    </w:pPr>
    <w:rPr>
      <w:rFonts w:eastAsia="方正仿宋_GBK"/>
      <w:kern w:val="2"/>
    </w:rPr>
  </w:style>
  <w:style w:type="paragraph" w:styleId="ad">
    <w:name w:val="Body Text Indent"/>
    <w:basedOn w:val="a"/>
    <w:next w:val="ac"/>
    <w:link w:val="Char4"/>
    <w:qFormat/>
    <w:rsid w:val="00DF2B8E"/>
    <w:pPr>
      <w:spacing w:after="120" w:line="570" w:lineRule="exact"/>
      <w:ind w:leftChars="200" w:left="420" w:firstLineChars="200" w:firstLine="800"/>
    </w:pPr>
    <w:rPr>
      <w:rFonts w:ascii="Calibri" w:eastAsia="方正仿宋_GBK" w:hAnsi="Calibri"/>
      <w:kern w:val="2"/>
    </w:rPr>
  </w:style>
  <w:style w:type="character" w:customStyle="1" w:styleId="Char4">
    <w:name w:val="正文文本缩进 Char"/>
    <w:basedOn w:val="a0"/>
    <w:link w:val="ad"/>
    <w:qFormat/>
    <w:rsid w:val="00DF2B8E"/>
    <w:rPr>
      <w:rFonts w:ascii="Calibri" w:eastAsia="方正仿宋_GBK" w:hAnsi="Calibri" w:cs="Times New Roman"/>
      <w:sz w:val="32"/>
      <w:szCs w:val="24"/>
    </w:rPr>
  </w:style>
  <w:style w:type="paragraph" w:styleId="30">
    <w:name w:val="toc 3"/>
    <w:basedOn w:val="a"/>
    <w:next w:val="a"/>
    <w:uiPriority w:val="39"/>
    <w:unhideWhenUsed/>
    <w:qFormat/>
    <w:rsid w:val="00DF2B8E"/>
    <w:pPr>
      <w:spacing w:line="570" w:lineRule="exact"/>
      <w:ind w:leftChars="400" w:left="840" w:firstLineChars="200" w:firstLine="800"/>
    </w:pPr>
    <w:rPr>
      <w:rFonts w:ascii="Calibri" w:eastAsia="方正仿宋_GBK" w:hAnsi="Calibri"/>
      <w:kern w:val="2"/>
    </w:rPr>
  </w:style>
  <w:style w:type="paragraph" w:styleId="ae">
    <w:name w:val="Plain Text"/>
    <w:basedOn w:val="a"/>
    <w:link w:val="Char5"/>
    <w:uiPriority w:val="99"/>
    <w:unhideWhenUsed/>
    <w:qFormat/>
    <w:rsid w:val="00DF2B8E"/>
    <w:pPr>
      <w:spacing w:line="570" w:lineRule="exact"/>
      <w:ind w:firstLineChars="200" w:firstLine="800"/>
    </w:pPr>
    <w:rPr>
      <w:rFonts w:ascii="宋体" w:eastAsia="方正仿宋_GBK" w:hAnsi="Courier New" w:cs="Courier New"/>
      <w:kern w:val="2"/>
      <w:sz w:val="21"/>
      <w:szCs w:val="21"/>
    </w:rPr>
  </w:style>
  <w:style w:type="character" w:customStyle="1" w:styleId="Char5">
    <w:name w:val="纯文本 Char"/>
    <w:basedOn w:val="a0"/>
    <w:link w:val="ae"/>
    <w:uiPriority w:val="99"/>
    <w:qFormat/>
    <w:rsid w:val="00DF2B8E"/>
    <w:rPr>
      <w:rFonts w:ascii="宋体" w:eastAsia="方正仿宋_GBK" w:hAnsi="Courier New" w:cs="Courier New"/>
      <w:szCs w:val="21"/>
    </w:rPr>
  </w:style>
  <w:style w:type="paragraph" w:styleId="af">
    <w:name w:val="Date"/>
    <w:basedOn w:val="a"/>
    <w:next w:val="a"/>
    <w:link w:val="Char6"/>
    <w:uiPriority w:val="99"/>
    <w:semiHidden/>
    <w:unhideWhenUsed/>
    <w:qFormat/>
    <w:rsid w:val="00DF2B8E"/>
    <w:pPr>
      <w:ind w:leftChars="2500" w:left="100"/>
    </w:pPr>
    <w:rPr>
      <w:kern w:val="2"/>
    </w:rPr>
  </w:style>
  <w:style w:type="character" w:customStyle="1" w:styleId="Char6">
    <w:name w:val="日期 Char"/>
    <w:basedOn w:val="a0"/>
    <w:link w:val="af"/>
    <w:uiPriority w:val="99"/>
    <w:semiHidden/>
    <w:qFormat/>
    <w:rsid w:val="00DF2B8E"/>
    <w:rPr>
      <w:rFonts w:ascii="Times New Roman" w:eastAsia="方正仿宋简体" w:hAnsi="Times New Roman" w:cs="Times New Roman"/>
      <w:sz w:val="32"/>
      <w:szCs w:val="24"/>
    </w:rPr>
  </w:style>
  <w:style w:type="paragraph" w:styleId="21">
    <w:name w:val="Body Text First Indent 2"/>
    <w:basedOn w:val="ad"/>
    <w:next w:val="ab"/>
    <w:link w:val="2Char0"/>
    <w:qFormat/>
    <w:rsid w:val="00DF2B8E"/>
    <w:pPr>
      <w:spacing w:after="0"/>
      <w:ind w:firstLine="420"/>
    </w:pPr>
  </w:style>
  <w:style w:type="character" w:customStyle="1" w:styleId="2Char0">
    <w:name w:val="正文首行缩进 2 Char"/>
    <w:basedOn w:val="Char4"/>
    <w:link w:val="21"/>
    <w:qFormat/>
    <w:rsid w:val="00DF2B8E"/>
    <w:rPr>
      <w:rFonts w:ascii="Calibri" w:eastAsia="方正仿宋_GBK" w:hAnsi="Calibri" w:cs="Times New Roman"/>
      <w:sz w:val="32"/>
      <w:szCs w:val="24"/>
    </w:rPr>
  </w:style>
  <w:style w:type="paragraph" w:styleId="11">
    <w:name w:val="toc 1"/>
    <w:basedOn w:val="a"/>
    <w:next w:val="a"/>
    <w:uiPriority w:val="39"/>
    <w:unhideWhenUsed/>
    <w:qFormat/>
    <w:rsid w:val="00DF2B8E"/>
    <w:pPr>
      <w:widowControl/>
      <w:spacing w:after="100" w:line="259" w:lineRule="auto"/>
      <w:jc w:val="left"/>
    </w:pPr>
    <w:rPr>
      <w:rFonts w:ascii="等线" w:eastAsia="等线" w:hAnsi="等线"/>
      <w:sz w:val="22"/>
      <w:szCs w:val="22"/>
    </w:rPr>
  </w:style>
  <w:style w:type="paragraph" w:styleId="HTML">
    <w:name w:val="HTML Preformatted"/>
    <w:basedOn w:val="a"/>
    <w:link w:val="HTMLChar"/>
    <w:qFormat/>
    <w:rsid w:val="00DF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0" w:lineRule="exact"/>
      <w:ind w:firstLineChars="200" w:firstLine="800"/>
      <w:jc w:val="left"/>
    </w:pPr>
    <w:rPr>
      <w:rFonts w:ascii="宋体" w:eastAsia="宋体" w:hAnsi="宋体" w:hint="eastAsia"/>
      <w:sz w:val="24"/>
    </w:rPr>
  </w:style>
  <w:style w:type="character" w:customStyle="1" w:styleId="HTMLChar">
    <w:name w:val="HTML 预设格式 Char"/>
    <w:basedOn w:val="a0"/>
    <w:link w:val="HTML"/>
    <w:qFormat/>
    <w:rsid w:val="00DF2B8E"/>
    <w:rPr>
      <w:rFonts w:ascii="宋体" w:eastAsia="宋体" w:hAnsi="宋体" w:cs="Times New Roman"/>
      <w:kern w:val="0"/>
      <w:sz w:val="24"/>
      <w:szCs w:val="24"/>
    </w:rPr>
  </w:style>
  <w:style w:type="paragraph" w:styleId="af0">
    <w:name w:val="Title"/>
    <w:basedOn w:val="a"/>
    <w:next w:val="a"/>
    <w:link w:val="Char7"/>
    <w:qFormat/>
    <w:rsid w:val="00DF2B8E"/>
    <w:pPr>
      <w:spacing w:before="240" w:after="60" w:line="570" w:lineRule="exact"/>
      <w:ind w:firstLineChars="200" w:firstLine="800"/>
      <w:jc w:val="center"/>
      <w:outlineLvl w:val="0"/>
    </w:pPr>
    <w:rPr>
      <w:rFonts w:ascii="等线 Light" w:eastAsia="等线 Light" w:hAnsi="等线 Light"/>
      <w:b/>
      <w:bCs/>
      <w:kern w:val="2"/>
      <w:szCs w:val="32"/>
    </w:rPr>
  </w:style>
  <w:style w:type="character" w:customStyle="1" w:styleId="Char7">
    <w:name w:val="标题 Char"/>
    <w:basedOn w:val="a0"/>
    <w:link w:val="af0"/>
    <w:qFormat/>
    <w:rsid w:val="00DF2B8E"/>
    <w:rPr>
      <w:rFonts w:ascii="等线 Light" w:eastAsia="等线 Light" w:hAnsi="等线 Light" w:cs="Times New Roman"/>
      <w:b/>
      <w:bCs/>
      <w:sz w:val="32"/>
      <w:szCs w:val="32"/>
    </w:rPr>
  </w:style>
  <w:style w:type="character" w:styleId="af1">
    <w:name w:val="FollowedHyperlink"/>
    <w:uiPriority w:val="99"/>
    <w:qFormat/>
    <w:rsid w:val="00DF2B8E"/>
    <w:rPr>
      <w:color w:val="800080"/>
      <w:u w:val="none"/>
    </w:rPr>
  </w:style>
  <w:style w:type="character" w:styleId="af2">
    <w:name w:val="Emphasis"/>
    <w:uiPriority w:val="20"/>
    <w:qFormat/>
    <w:rsid w:val="00DF2B8E"/>
    <w:rPr>
      <w:i/>
    </w:rPr>
  </w:style>
  <w:style w:type="table" w:styleId="af3">
    <w:name w:val="Table Grid"/>
    <w:basedOn w:val="a1"/>
    <w:uiPriority w:val="59"/>
    <w:qFormat/>
    <w:rsid w:val="00DF2B8E"/>
    <w:pPr>
      <w:widowControl w:val="0"/>
      <w:jc w:val="both"/>
    </w:pPr>
    <w:rPr>
      <w:rFonts w:ascii="Times New Roman" w:eastAsia="方正仿宋简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DF2B8E"/>
    <w:pPr>
      <w:widowControl w:val="0"/>
      <w:ind w:leftChars="100" w:left="100" w:rightChars="100" w:right="100" w:firstLineChars="200" w:firstLine="200"/>
      <w:jc w:val="both"/>
    </w:pPr>
    <w:rPr>
      <w:rFonts w:ascii="等线" w:eastAsia="方正仿宋简体" w:hAnsi="等线" w:cs="Times New Roman"/>
      <w:sz w:val="28"/>
    </w:rPr>
  </w:style>
  <w:style w:type="paragraph" w:customStyle="1" w:styleId="Heading3">
    <w:name w:val="Heading3"/>
    <w:basedOn w:val="a"/>
    <w:next w:val="a"/>
    <w:uiPriority w:val="99"/>
    <w:qFormat/>
    <w:rsid w:val="00DF2B8E"/>
    <w:pPr>
      <w:keepNext/>
      <w:keepLines/>
      <w:spacing w:line="560" w:lineRule="exact"/>
      <w:ind w:firstLineChars="200" w:firstLine="800"/>
      <w:textAlignment w:val="baseline"/>
    </w:pPr>
    <w:rPr>
      <w:rFonts w:ascii="Calibri" w:eastAsia="方正仿宋_GBK" w:hAnsi="Calibri" w:cs="Calibri"/>
      <w:b/>
      <w:bCs/>
      <w:kern w:val="2"/>
    </w:rPr>
  </w:style>
  <w:style w:type="paragraph" w:customStyle="1" w:styleId="TOC1">
    <w:name w:val="TOC 标题1"/>
    <w:basedOn w:val="1"/>
    <w:next w:val="a"/>
    <w:uiPriority w:val="39"/>
    <w:unhideWhenUsed/>
    <w:qFormat/>
    <w:rsid w:val="00DF2B8E"/>
    <w:pPr>
      <w:spacing w:before="480" w:after="0" w:line="276" w:lineRule="auto"/>
      <w:jc w:val="left"/>
      <w:outlineLvl w:val="9"/>
    </w:pPr>
    <w:rPr>
      <w:rFonts w:ascii="等线 Light" w:eastAsia="等线 Light" w:hAnsi="等线 Light"/>
      <w:color w:val="2E74B5"/>
      <w:kern w:val="0"/>
      <w:sz w:val="28"/>
      <w:szCs w:val="28"/>
    </w:rPr>
  </w:style>
  <w:style w:type="paragraph" w:customStyle="1" w:styleId="Bodytext1">
    <w:name w:val="Body text|1"/>
    <w:basedOn w:val="a"/>
    <w:qFormat/>
    <w:rsid w:val="00DF2B8E"/>
    <w:pPr>
      <w:spacing w:line="415" w:lineRule="auto"/>
      <w:ind w:firstLineChars="200" w:firstLine="400"/>
      <w:jc w:val="left"/>
    </w:pPr>
    <w:rPr>
      <w:rFonts w:ascii="宋体" w:eastAsia="宋体" w:hAnsi="宋体" w:cs="宋体"/>
      <w:color w:val="000000"/>
      <w:sz w:val="26"/>
      <w:szCs w:val="26"/>
      <w:lang w:val="zh-TW" w:eastAsia="zh-TW" w:bidi="zh-TW"/>
    </w:rPr>
  </w:style>
  <w:style w:type="paragraph" w:customStyle="1" w:styleId="TOC2">
    <w:name w:val="TOC 标题2"/>
    <w:basedOn w:val="1"/>
    <w:next w:val="a"/>
    <w:uiPriority w:val="39"/>
    <w:unhideWhenUsed/>
    <w:qFormat/>
    <w:rsid w:val="00DF2B8E"/>
    <w:pPr>
      <w:spacing w:before="240" w:after="0" w:line="259" w:lineRule="auto"/>
      <w:jc w:val="left"/>
      <w:outlineLvl w:val="9"/>
    </w:pPr>
    <w:rPr>
      <w:rFonts w:ascii="等线 Light" w:eastAsia="等线 Light" w:hAnsi="等线 Light"/>
      <w:b w:val="0"/>
      <w:bCs w:val="0"/>
      <w:color w:val="2E74B5"/>
      <w:kern w:val="0"/>
      <w:sz w:val="32"/>
      <w:szCs w:val="32"/>
    </w:rPr>
  </w:style>
  <w:style w:type="paragraph" w:customStyle="1" w:styleId="12">
    <w:name w:val="列表段落1"/>
    <w:basedOn w:val="a"/>
    <w:qFormat/>
    <w:rsid w:val="00DF2B8E"/>
    <w:pPr>
      <w:spacing w:line="570" w:lineRule="exact"/>
      <w:ind w:firstLineChars="200" w:firstLine="420"/>
    </w:pPr>
    <w:rPr>
      <w:rFonts w:ascii="Calibri" w:eastAsia="方正仿宋_GBK"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qFormat="1"/>
    <w:lsdException w:name="Body Text First Indent" w:uiPriority="0" w:qFormat="1"/>
    <w:lsdException w:name="Body Text First Indent 2"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8E"/>
    <w:pPr>
      <w:widowControl w:val="0"/>
      <w:jc w:val="both"/>
    </w:pPr>
    <w:rPr>
      <w:rFonts w:ascii="Times New Roman" w:eastAsia="方正仿宋简体" w:hAnsi="Times New Roman" w:cs="Times New Roman"/>
      <w:kern w:val="0"/>
      <w:sz w:val="32"/>
      <w:szCs w:val="24"/>
    </w:rPr>
  </w:style>
  <w:style w:type="paragraph" w:styleId="1">
    <w:name w:val="heading 1"/>
    <w:next w:val="a"/>
    <w:link w:val="1Char"/>
    <w:uiPriority w:val="9"/>
    <w:qFormat/>
    <w:rsid w:val="00DF2B8E"/>
    <w:pPr>
      <w:keepNext/>
      <w:keepLines/>
      <w:spacing w:before="340" w:after="330" w:line="578" w:lineRule="auto"/>
      <w:jc w:val="center"/>
      <w:outlineLvl w:val="0"/>
    </w:pPr>
    <w:rPr>
      <w:rFonts w:ascii="等线" w:eastAsia="方正小标宋简体" w:hAnsi="等线" w:cs="Times New Roman"/>
      <w:b/>
      <w:bCs/>
      <w:kern w:val="44"/>
      <w:sz w:val="44"/>
      <w:szCs w:val="44"/>
    </w:rPr>
  </w:style>
  <w:style w:type="paragraph" w:styleId="2">
    <w:name w:val="heading 2"/>
    <w:basedOn w:val="a"/>
    <w:next w:val="a"/>
    <w:link w:val="2Char"/>
    <w:unhideWhenUsed/>
    <w:qFormat/>
    <w:rsid w:val="00DF2B8E"/>
    <w:pPr>
      <w:keepNext/>
      <w:keepLines/>
      <w:spacing w:before="260" w:after="260" w:line="416" w:lineRule="auto"/>
      <w:outlineLvl w:val="1"/>
    </w:pPr>
    <w:rPr>
      <w:rFonts w:ascii="等线 Light" w:eastAsia="等线 Light" w:hAnsi="等线 Light"/>
      <w:b/>
      <w:bCs/>
      <w:kern w:val="2"/>
      <w:szCs w:val="32"/>
    </w:rPr>
  </w:style>
  <w:style w:type="paragraph" w:styleId="3">
    <w:name w:val="heading 3"/>
    <w:basedOn w:val="a"/>
    <w:next w:val="a"/>
    <w:link w:val="3Char"/>
    <w:unhideWhenUsed/>
    <w:qFormat/>
    <w:rsid w:val="00DF2B8E"/>
    <w:pPr>
      <w:keepNext/>
      <w:keepLines/>
      <w:spacing w:before="260" w:after="260" w:line="416" w:lineRule="auto"/>
      <w:outlineLvl w:val="2"/>
    </w:pPr>
    <w:rPr>
      <w:b/>
      <w:bCs/>
      <w:kern w:val="2"/>
      <w:szCs w:val="32"/>
    </w:rPr>
  </w:style>
  <w:style w:type="paragraph" w:styleId="4">
    <w:name w:val="heading 4"/>
    <w:basedOn w:val="a"/>
    <w:next w:val="a"/>
    <w:link w:val="4Char"/>
    <w:unhideWhenUsed/>
    <w:qFormat/>
    <w:rsid w:val="00DF2B8E"/>
    <w:pPr>
      <w:keepNext/>
      <w:keepLines/>
      <w:spacing w:line="700" w:lineRule="exact"/>
      <w:ind w:firstLineChars="200" w:firstLine="800"/>
      <w:outlineLvl w:val="3"/>
    </w:pPr>
    <w:rPr>
      <w:rFonts w:ascii="Arial" w:eastAsia="楷体" w:hAnsi="Arial"/>
      <w:b/>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DF2B8E"/>
    <w:rPr>
      <w:rFonts w:ascii="等线" w:eastAsia="方正小标宋简体" w:hAnsi="等线" w:cs="Times New Roman"/>
      <w:b/>
      <w:bCs/>
      <w:kern w:val="44"/>
      <w:sz w:val="44"/>
      <w:szCs w:val="44"/>
    </w:rPr>
  </w:style>
  <w:style w:type="character" w:customStyle="1" w:styleId="2Char">
    <w:name w:val="标题 2 Char"/>
    <w:basedOn w:val="a0"/>
    <w:link w:val="2"/>
    <w:qFormat/>
    <w:rsid w:val="00DF2B8E"/>
    <w:rPr>
      <w:rFonts w:ascii="等线 Light" w:eastAsia="等线 Light" w:hAnsi="等线 Light" w:cs="Times New Roman"/>
      <w:b/>
      <w:bCs/>
      <w:sz w:val="32"/>
      <w:szCs w:val="32"/>
    </w:rPr>
  </w:style>
  <w:style w:type="character" w:customStyle="1" w:styleId="3Char">
    <w:name w:val="标题 3 Char"/>
    <w:basedOn w:val="a0"/>
    <w:link w:val="3"/>
    <w:qFormat/>
    <w:rsid w:val="00DF2B8E"/>
    <w:rPr>
      <w:rFonts w:ascii="Times New Roman" w:eastAsia="方正仿宋简体" w:hAnsi="Times New Roman" w:cs="Times New Roman"/>
      <w:b/>
      <w:bCs/>
      <w:sz w:val="32"/>
      <w:szCs w:val="32"/>
    </w:rPr>
  </w:style>
  <w:style w:type="character" w:customStyle="1" w:styleId="4Char">
    <w:name w:val="标题 4 Char"/>
    <w:basedOn w:val="a0"/>
    <w:link w:val="4"/>
    <w:qFormat/>
    <w:rsid w:val="00DF2B8E"/>
    <w:rPr>
      <w:rFonts w:ascii="Arial" w:eastAsia="楷体" w:hAnsi="Arial" w:cs="Times New Roman"/>
      <w:b/>
      <w:sz w:val="32"/>
      <w:szCs w:val="24"/>
    </w:rPr>
  </w:style>
  <w:style w:type="paragraph" w:styleId="a3">
    <w:name w:val="footer"/>
    <w:basedOn w:val="a"/>
    <w:link w:val="Char"/>
    <w:uiPriority w:val="99"/>
    <w:qFormat/>
    <w:rsid w:val="00DF2B8E"/>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DF2B8E"/>
    <w:rPr>
      <w:rFonts w:ascii="Times New Roman" w:eastAsia="方正仿宋简体" w:hAnsi="Times New Roman" w:cs="Times New Roman"/>
      <w:kern w:val="0"/>
      <w:sz w:val="18"/>
      <w:szCs w:val="18"/>
    </w:rPr>
  </w:style>
  <w:style w:type="character" w:styleId="a4">
    <w:name w:val="page number"/>
    <w:rsid w:val="00DF2B8E"/>
  </w:style>
  <w:style w:type="paragraph" w:styleId="a5">
    <w:name w:val="header"/>
    <w:basedOn w:val="a"/>
    <w:link w:val="Char0"/>
    <w:uiPriority w:val="99"/>
    <w:unhideWhenUsed/>
    <w:qFormat/>
    <w:rsid w:val="00DF2B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DF2B8E"/>
    <w:rPr>
      <w:rFonts w:ascii="Times New Roman" w:eastAsia="方正仿宋简体" w:hAnsi="Times New Roman" w:cs="Times New Roman"/>
      <w:kern w:val="0"/>
      <w:sz w:val="18"/>
      <w:szCs w:val="18"/>
    </w:rPr>
  </w:style>
  <w:style w:type="paragraph" w:styleId="a6">
    <w:name w:val="Balloon Text"/>
    <w:basedOn w:val="a"/>
    <w:link w:val="Char1"/>
    <w:uiPriority w:val="99"/>
    <w:unhideWhenUsed/>
    <w:qFormat/>
    <w:rsid w:val="00DF2B8E"/>
    <w:rPr>
      <w:sz w:val="18"/>
      <w:szCs w:val="18"/>
    </w:rPr>
  </w:style>
  <w:style w:type="character" w:customStyle="1" w:styleId="Char1">
    <w:name w:val="批注框文本 Char"/>
    <w:basedOn w:val="a0"/>
    <w:link w:val="a6"/>
    <w:uiPriority w:val="99"/>
    <w:qFormat/>
    <w:rsid w:val="00DF2B8E"/>
    <w:rPr>
      <w:rFonts w:ascii="Times New Roman" w:eastAsia="方正仿宋简体" w:hAnsi="Times New Roman" w:cs="Times New Roman"/>
      <w:kern w:val="0"/>
      <w:sz w:val="18"/>
      <w:szCs w:val="18"/>
    </w:rPr>
  </w:style>
  <w:style w:type="paragraph" w:styleId="a7">
    <w:name w:val="Normal (Web)"/>
    <w:basedOn w:val="a"/>
    <w:uiPriority w:val="99"/>
    <w:qFormat/>
    <w:rsid w:val="00DF2B8E"/>
    <w:pPr>
      <w:widowControl/>
      <w:spacing w:before="100" w:beforeAutospacing="1" w:after="100" w:afterAutospacing="1"/>
      <w:jc w:val="left"/>
    </w:pPr>
    <w:rPr>
      <w:rFonts w:ascii="宋体" w:eastAsia="宋体" w:hAnsi="宋体" w:cs="宋体"/>
      <w:sz w:val="24"/>
    </w:rPr>
  </w:style>
  <w:style w:type="paragraph" w:customStyle="1" w:styleId="10">
    <w:name w:val="列出段落1"/>
    <w:basedOn w:val="a"/>
    <w:uiPriority w:val="99"/>
    <w:qFormat/>
    <w:rsid w:val="00DF2B8E"/>
    <w:pPr>
      <w:spacing w:before="100" w:beforeAutospacing="1"/>
      <w:ind w:firstLineChars="200" w:firstLine="420"/>
    </w:pPr>
    <w:rPr>
      <w:rFonts w:ascii="Calibri" w:eastAsia="宋体" w:hAnsi="Calibri"/>
      <w:kern w:val="2"/>
      <w:sz w:val="21"/>
      <w:szCs w:val="22"/>
    </w:rPr>
  </w:style>
  <w:style w:type="paragraph" w:styleId="a8">
    <w:name w:val="List Paragraph"/>
    <w:basedOn w:val="a"/>
    <w:uiPriority w:val="34"/>
    <w:qFormat/>
    <w:rsid w:val="00DF2B8E"/>
    <w:pPr>
      <w:ind w:firstLineChars="200" w:firstLine="420"/>
    </w:pPr>
    <w:rPr>
      <w:rFonts w:ascii="方正仿宋简体" w:hAnsi="Calibri"/>
      <w:kern w:val="2"/>
      <w:szCs w:val="22"/>
    </w:rPr>
  </w:style>
  <w:style w:type="paragraph" w:customStyle="1" w:styleId="p0">
    <w:name w:val="p0"/>
    <w:basedOn w:val="a"/>
    <w:qFormat/>
    <w:rsid w:val="00DF2B8E"/>
    <w:pPr>
      <w:widowControl/>
      <w:spacing w:before="100" w:beforeAutospacing="1" w:after="100" w:afterAutospacing="1"/>
      <w:jc w:val="left"/>
    </w:pPr>
    <w:rPr>
      <w:rFonts w:ascii="宋体" w:hAnsi="宋体" w:cs="宋体"/>
      <w:sz w:val="24"/>
    </w:rPr>
  </w:style>
  <w:style w:type="paragraph" w:styleId="20">
    <w:name w:val="toc 2"/>
    <w:basedOn w:val="a"/>
    <w:next w:val="a"/>
    <w:autoRedefine/>
    <w:uiPriority w:val="39"/>
    <w:unhideWhenUsed/>
    <w:qFormat/>
    <w:rsid w:val="00DF2B8E"/>
    <w:pPr>
      <w:ind w:firstLineChars="200" w:firstLine="636"/>
    </w:pPr>
    <w:rPr>
      <w:rFonts w:ascii="方正仿宋简体"/>
      <w:color w:val="000000"/>
      <w:kern w:val="2"/>
    </w:rPr>
  </w:style>
  <w:style w:type="character" w:styleId="a9">
    <w:name w:val="Hyperlink"/>
    <w:uiPriority w:val="99"/>
    <w:unhideWhenUsed/>
    <w:qFormat/>
    <w:rsid w:val="00DF2B8E"/>
    <w:rPr>
      <w:strike w:val="0"/>
      <w:dstrike w:val="0"/>
      <w:color w:val="0000FF"/>
      <w:u w:val="none"/>
      <w:effect w:val="none"/>
    </w:rPr>
  </w:style>
  <w:style w:type="paragraph" w:styleId="aa">
    <w:name w:val="Body Text"/>
    <w:basedOn w:val="a"/>
    <w:link w:val="Char2"/>
    <w:unhideWhenUsed/>
    <w:qFormat/>
    <w:rsid w:val="00DF2B8E"/>
    <w:pPr>
      <w:spacing w:after="120"/>
    </w:pPr>
    <w:rPr>
      <w:kern w:val="2"/>
    </w:rPr>
  </w:style>
  <w:style w:type="character" w:customStyle="1" w:styleId="Char2">
    <w:name w:val="正文文本 Char"/>
    <w:basedOn w:val="a0"/>
    <w:link w:val="aa"/>
    <w:qFormat/>
    <w:rsid w:val="00DF2B8E"/>
    <w:rPr>
      <w:rFonts w:ascii="Times New Roman" w:eastAsia="方正仿宋简体" w:hAnsi="Times New Roman" w:cs="Times New Roman"/>
      <w:sz w:val="32"/>
      <w:szCs w:val="24"/>
    </w:rPr>
  </w:style>
  <w:style w:type="paragraph" w:styleId="ab">
    <w:name w:val="Body Text First Indent"/>
    <w:basedOn w:val="aa"/>
    <w:link w:val="Char3"/>
    <w:qFormat/>
    <w:rsid w:val="00DF2B8E"/>
    <w:pPr>
      <w:spacing w:line="570" w:lineRule="exact"/>
      <w:ind w:firstLineChars="100" w:firstLine="420"/>
    </w:pPr>
    <w:rPr>
      <w:rFonts w:ascii="Calibri" w:eastAsia="方正仿宋_GBK" w:hAnsi="Calibri"/>
      <w:sz w:val="24"/>
    </w:rPr>
  </w:style>
  <w:style w:type="character" w:customStyle="1" w:styleId="Char3">
    <w:name w:val="正文首行缩进 Char"/>
    <w:basedOn w:val="Char2"/>
    <w:link w:val="ab"/>
    <w:qFormat/>
    <w:rsid w:val="00DF2B8E"/>
    <w:rPr>
      <w:rFonts w:ascii="Calibri" w:eastAsia="方正仿宋_GBK" w:hAnsi="Calibri" w:cs="Times New Roman"/>
      <w:sz w:val="24"/>
      <w:szCs w:val="24"/>
    </w:rPr>
  </w:style>
  <w:style w:type="paragraph" w:styleId="ac">
    <w:name w:val="Normal Indent"/>
    <w:basedOn w:val="a"/>
    <w:qFormat/>
    <w:rsid w:val="00DF2B8E"/>
    <w:pPr>
      <w:spacing w:line="570" w:lineRule="exact"/>
      <w:ind w:firstLineChars="200" w:firstLine="200"/>
    </w:pPr>
    <w:rPr>
      <w:rFonts w:eastAsia="方正仿宋_GBK"/>
      <w:kern w:val="2"/>
    </w:rPr>
  </w:style>
  <w:style w:type="paragraph" w:styleId="ad">
    <w:name w:val="Body Text Indent"/>
    <w:basedOn w:val="a"/>
    <w:next w:val="ac"/>
    <w:link w:val="Char4"/>
    <w:qFormat/>
    <w:rsid w:val="00DF2B8E"/>
    <w:pPr>
      <w:spacing w:after="120" w:line="570" w:lineRule="exact"/>
      <w:ind w:leftChars="200" w:left="420" w:firstLineChars="200" w:firstLine="800"/>
    </w:pPr>
    <w:rPr>
      <w:rFonts w:ascii="Calibri" w:eastAsia="方正仿宋_GBK" w:hAnsi="Calibri"/>
      <w:kern w:val="2"/>
    </w:rPr>
  </w:style>
  <w:style w:type="character" w:customStyle="1" w:styleId="Char4">
    <w:name w:val="正文文本缩进 Char"/>
    <w:basedOn w:val="a0"/>
    <w:link w:val="ad"/>
    <w:qFormat/>
    <w:rsid w:val="00DF2B8E"/>
    <w:rPr>
      <w:rFonts w:ascii="Calibri" w:eastAsia="方正仿宋_GBK" w:hAnsi="Calibri" w:cs="Times New Roman"/>
      <w:sz w:val="32"/>
      <w:szCs w:val="24"/>
    </w:rPr>
  </w:style>
  <w:style w:type="paragraph" w:styleId="30">
    <w:name w:val="toc 3"/>
    <w:basedOn w:val="a"/>
    <w:next w:val="a"/>
    <w:uiPriority w:val="39"/>
    <w:unhideWhenUsed/>
    <w:qFormat/>
    <w:rsid w:val="00DF2B8E"/>
    <w:pPr>
      <w:spacing w:line="570" w:lineRule="exact"/>
      <w:ind w:leftChars="400" w:left="840" w:firstLineChars="200" w:firstLine="800"/>
    </w:pPr>
    <w:rPr>
      <w:rFonts w:ascii="Calibri" w:eastAsia="方正仿宋_GBK" w:hAnsi="Calibri"/>
      <w:kern w:val="2"/>
    </w:rPr>
  </w:style>
  <w:style w:type="paragraph" w:styleId="ae">
    <w:name w:val="Plain Text"/>
    <w:basedOn w:val="a"/>
    <w:link w:val="Char5"/>
    <w:uiPriority w:val="99"/>
    <w:unhideWhenUsed/>
    <w:qFormat/>
    <w:rsid w:val="00DF2B8E"/>
    <w:pPr>
      <w:spacing w:line="570" w:lineRule="exact"/>
      <w:ind w:firstLineChars="200" w:firstLine="800"/>
    </w:pPr>
    <w:rPr>
      <w:rFonts w:ascii="宋体" w:eastAsia="方正仿宋_GBK" w:hAnsi="Courier New" w:cs="Courier New"/>
      <w:kern w:val="2"/>
      <w:sz w:val="21"/>
      <w:szCs w:val="21"/>
    </w:rPr>
  </w:style>
  <w:style w:type="character" w:customStyle="1" w:styleId="Char5">
    <w:name w:val="纯文本 Char"/>
    <w:basedOn w:val="a0"/>
    <w:link w:val="ae"/>
    <w:uiPriority w:val="99"/>
    <w:qFormat/>
    <w:rsid w:val="00DF2B8E"/>
    <w:rPr>
      <w:rFonts w:ascii="宋体" w:eastAsia="方正仿宋_GBK" w:hAnsi="Courier New" w:cs="Courier New"/>
      <w:szCs w:val="21"/>
    </w:rPr>
  </w:style>
  <w:style w:type="paragraph" w:styleId="af">
    <w:name w:val="Date"/>
    <w:basedOn w:val="a"/>
    <w:next w:val="a"/>
    <w:link w:val="Char6"/>
    <w:uiPriority w:val="99"/>
    <w:semiHidden/>
    <w:unhideWhenUsed/>
    <w:qFormat/>
    <w:rsid w:val="00DF2B8E"/>
    <w:pPr>
      <w:ind w:leftChars="2500" w:left="100"/>
    </w:pPr>
    <w:rPr>
      <w:kern w:val="2"/>
    </w:rPr>
  </w:style>
  <w:style w:type="character" w:customStyle="1" w:styleId="Char6">
    <w:name w:val="日期 Char"/>
    <w:basedOn w:val="a0"/>
    <w:link w:val="af"/>
    <w:uiPriority w:val="99"/>
    <w:semiHidden/>
    <w:qFormat/>
    <w:rsid w:val="00DF2B8E"/>
    <w:rPr>
      <w:rFonts w:ascii="Times New Roman" w:eastAsia="方正仿宋简体" w:hAnsi="Times New Roman" w:cs="Times New Roman"/>
      <w:sz w:val="32"/>
      <w:szCs w:val="24"/>
    </w:rPr>
  </w:style>
  <w:style w:type="paragraph" w:styleId="21">
    <w:name w:val="Body Text First Indent 2"/>
    <w:basedOn w:val="ad"/>
    <w:next w:val="ab"/>
    <w:link w:val="2Char0"/>
    <w:qFormat/>
    <w:rsid w:val="00DF2B8E"/>
    <w:pPr>
      <w:spacing w:after="0"/>
      <w:ind w:firstLine="420"/>
    </w:pPr>
  </w:style>
  <w:style w:type="character" w:customStyle="1" w:styleId="2Char0">
    <w:name w:val="正文首行缩进 2 Char"/>
    <w:basedOn w:val="Char4"/>
    <w:link w:val="21"/>
    <w:qFormat/>
    <w:rsid w:val="00DF2B8E"/>
    <w:rPr>
      <w:rFonts w:ascii="Calibri" w:eastAsia="方正仿宋_GBK" w:hAnsi="Calibri" w:cs="Times New Roman"/>
      <w:sz w:val="32"/>
      <w:szCs w:val="24"/>
    </w:rPr>
  </w:style>
  <w:style w:type="paragraph" w:styleId="11">
    <w:name w:val="toc 1"/>
    <w:basedOn w:val="a"/>
    <w:next w:val="a"/>
    <w:uiPriority w:val="39"/>
    <w:unhideWhenUsed/>
    <w:qFormat/>
    <w:rsid w:val="00DF2B8E"/>
    <w:pPr>
      <w:widowControl/>
      <w:spacing w:after="100" w:line="259" w:lineRule="auto"/>
      <w:jc w:val="left"/>
    </w:pPr>
    <w:rPr>
      <w:rFonts w:ascii="等线" w:eastAsia="等线" w:hAnsi="等线"/>
      <w:sz w:val="22"/>
      <w:szCs w:val="22"/>
    </w:rPr>
  </w:style>
  <w:style w:type="paragraph" w:styleId="HTML">
    <w:name w:val="HTML Preformatted"/>
    <w:basedOn w:val="a"/>
    <w:link w:val="HTMLChar"/>
    <w:qFormat/>
    <w:rsid w:val="00DF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0" w:lineRule="exact"/>
      <w:ind w:firstLineChars="200" w:firstLine="800"/>
      <w:jc w:val="left"/>
    </w:pPr>
    <w:rPr>
      <w:rFonts w:ascii="宋体" w:eastAsia="宋体" w:hAnsi="宋体" w:hint="eastAsia"/>
      <w:sz w:val="24"/>
    </w:rPr>
  </w:style>
  <w:style w:type="character" w:customStyle="1" w:styleId="HTMLChar">
    <w:name w:val="HTML 预设格式 Char"/>
    <w:basedOn w:val="a0"/>
    <w:link w:val="HTML"/>
    <w:qFormat/>
    <w:rsid w:val="00DF2B8E"/>
    <w:rPr>
      <w:rFonts w:ascii="宋体" w:eastAsia="宋体" w:hAnsi="宋体" w:cs="Times New Roman"/>
      <w:kern w:val="0"/>
      <w:sz w:val="24"/>
      <w:szCs w:val="24"/>
    </w:rPr>
  </w:style>
  <w:style w:type="paragraph" w:styleId="af0">
    <w:name w:val="Title"/>
    <w:basedOn w:val="a"/>
    <w:next w:val="a"/>
    <w:link w:val="Char7"/>
    <w:qFormat/>
    <w:rsid w:val="00DF2B8E"/>
    <w:pPr>
      <w:spacing w:before="240" w:after="60" w:line="570" w:lineRule="exact"/>
      <w:ind w:firstLineChars="200" w:firstLine="800"/>
      <w:jc w:val="center"/>
      <w:outlineLvl w:val="0"/>
    </w:pPr>
    <w:rPr>
      <w:rFonts w:ascii="等线 Light" w:eastAsia="等线 Light" w:hAnsi="等线 Light"/>
      <w:b/>
      <w:bCs/>
      <w:kern w:val="2"/>
      <w:szCs w:val="32"/>
    </w:rPr>
  </w:style>
  <w:style w:type="character" w:customStyle="1" w:styleId="Char7">
    <w:name w:val="标题 Char"/>
    <w:basedOn w:val="a0"/>
    <w:link w:val="af0"/>
    <w:qFormat/>
    <w:rsid w:val="00DF2B8E"/>
    <w:rPr>
      <w:rFonts w:ascii="等线 Light" w:eastAsia="等线 Light" w:hAnsi="等线 Light" w:cs="Times New Roman"/>
      <w:b/>
      <w:bCs/>
      <w:sz w:val="32"/>
      <w:szCs w:val="32"/>
    </w:rPr>
  </w:style>
  <w:style w:type="character" w:styleId="af1">
    <w:name w:val="FollowedHyperlink"/>
    <w:uiPriority w:val="99"/>
    <w:qFormat/>
    <w:rsid w:val="00DF2B8E"/>
    <w:rPr>
      <w:color w:val="800080"/>
      <w:u w:val="none"/>
    </w:rPr>
  </w:style>
  <w:style w:type="character" w:styleId="af2">
    <w:name w:val="Emphasis"/>
    <w:uiPriority w:val="20"/>
    <w:qFormat/>
    <w:rsid w:val="00DF2B8E"/>
    <w:rPr>
      <w:i/>
    </w:rPr>
  </w:style>
  <w:style w:type="table" w:styleId="af3">
    <w:name w:val="Table Grid"/>
    <w:basedOn w:val="a1"/>
    <w:uiPriority w:val="59"/>
    <w:qFormat/>
    <w:rsid w:val="00DF2B8E"/>
    <w:pPr>
      <w:widowControl w:val="0"/>
      <w:jc w:val="both"/>
    </w:pPr>
    <w:rPr>
      <w:rFonts w:ascii="Times New Roman" w:eastAsia="方正仿宋简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DF2B8E"/>
    <w:pPr>
      <w:widowControl w:val="0"/>
      <w:ind w:leftChars="100" w:left="100" w:rightChars="100" w:right="100" w:firstLineChars="200" w:firstLine="200"/>
      <w:jc w:val="both"/>
    </w:pPr>
    <w:rPr>
      <w:rFonts w:ascii="等线" w:eastAsia="方正仿宋简体" w:hAnsi="等线" w:cs="Times New Roman"/>
      <w:sz w:val="28"/>
    </w:rPr>
  </w:style>
  <w:style w:type="paragraph" w:customStyle="1" w:styleId="Heading3">
    <w:name w:val="Heading3"/>
    <w:basedOn w:val="a"/>
    <w:next w:val="a"/>
    <w:uiPriority w:val="99"/>
    <w:qFormat/>
    <w:rsid w:val="00DF2B8E"/>
    <w:pPr>
      <w:keepNext/>
      <w:keepLines/>
      <w:spacing w:line="560" w:lineRule="exact"/>
      <w:ind w:firstLineChars="200" w:firstLine="800"/>
      <w:textAlignment w:val="baseline"/>
    </w:pPr>
    <w:rPr>
      <w:rFonts w:ascii="Calibri" w:eastAsia="方正仿宋_GBK" w:hAnsi="Calibri" w:cs="Calibri"/>
      <w:b/>
      <w:bCs/>
      <w:kern w:val="2"/>
    </w:rPr>
  </w:style>
  <w:style w:type="paragraph" w:customStyle="1" w:styleId="TOC1">
    <w:name w:val="TOC 标题1"/>
    <w:basedOn w:val="1"/>
    <w:next w:val="a"/>
    <w:uiPriority w:val="39"/>
    <w:unhideWhenUsed/>
    <w:qFormat/>
    <w:rsid w:val="00DF2B8E"/>
    <w:pPr>
      <w:spacing w:before="480" w:after="0" w:line="276" w:lineRule="auto"/>
      <w:jc w:val="left"/>
      <w:outlineLvl w:val="9"/>
    </w:pPr>
    <w:rPr>
      <w:rFonts w:ascii="等线 Light" w:eastAsia="等线 Light" w:hAnsi="等线 Light"/>
      <w:color w:val="2E74B5"/>
      <w:kern w:val="0"/>
      <w:sz w:val="28"/>
      <w:szCs w:val="28"/>
    </w:rPr>
  </w:style>
  <w:style w:type="paragraph" w:customStyle="1" w:styleId="Bodytext1">
    <w:name w:val="Body text|1"/>
    <w:basedOn w:val="a"/>
    <w:qFormat/>
    <w:rsid w:val="00DF2B8E"/>
    <w:pPr>
      <w:spacing w:line="415" w:lineRule="auto"/>
      <w:ind w:firstLineChars="200" w:firstLine="400"/>
      <w:jc w:val="left"/>
    </w:pPr>
    <w:rPr>
      <w:rFonts w:ascii="宋体" w:eastAsia="宋体" w:hAnsi="宋体" w:cs="宋体"/>
      <w:color w:val="000000"/>
      <w:sz w:val="26"/>
      <w:szCs w:val="26"/>
      <w:lang w:val="zh-TW" w:eastAsia="zh-TW" w:bidi="zh-TW"/>
    </w:rPr>
  </w:style>
  <w:style w:type="paragraph" w:customStyle="1" w:styleId="TOC2">
    <w:name w:val="TOC 标题2"/>
    <w:basedOn w:val="1"/>
    <w:next w:val="a"/>
    <w:uiPriority w:val="39"/>
    <w:unhideWhenUsed/>
    <w:qFormat/>
    <w:rsid w:val="00DF2B8E"/>
    <w:pPr>
      <w:spacing w:before="240" w:after="0" w:line="259" w:lineRule="auto"/>
      <w:jc w:val="left"/>
      <w:outlineLvl w:val="9"/>
    </w:pPr>
    <w:rPr>
      <w:rFonts w:ascii="等线 Light" w:eastAsia="等线 Light" w:hAnsi="等线 Light"/>
      <w:b w:val="0"/>
      <w:bCs w:val="0"/>
      <w:color w:val="2E74B5"/>
      <w:kern w:val="0"/>
      <w:sz w:val="32"/>
      <w:szCs w:val="32"/>
    </w:rPr>
  </w:style>
  <w:style w:type="paragraph" w:customStyle="1" w:styleId="12">
    <w:name w:val="列表段落1"/>
    <w:basedOn w:val="a"/>
    <w:qFormat/>
    <w:rsid w:val="00DF2B8E"/>
    <w:pPr>
      <w:spacing w:line="570" w:lineRule="exact"/>
      <w:ind w:firstLineChars="200" w:firstLine="420"/>
    </w:pPr>
    <w:rPr>
      <w:rFonts w:ascii="Calibri" w:eastAsia="方正仿宋_GBK"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16034</Words>
  <Characters>16837</Characters>
  <Application>Microsoft Office Word</Application>
  <DocSecurity>0</DocSecurity>
  <Lines>1530</Lines>
  <Paragraphs>1643</Paragraphs>
  <ScaleCrop>false</ScaleCrop>
  <Company/>
  <LinksUpToDate>false</LinksUpToDate>
  <CharactersWithSpaces>31228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2021-09-26T07:02:00Z</dcterms:created>
  <dcterms:modified xsi:type="dcterms:W3CDTF">2021-09-26T07:03:00Z</dcterms:modified>
</cp:coreProperties>
</file>