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270B">
      <w:pPr>
        <w:spacing w:line="580" w:lineRule="exact"/>
        <w:jc w:val="left"/>
        <w:rPr>
          <w:rFonts w:ascii="黑体" w:eastAsia="黑体" w:hAnsi="黑体" w:hint="eastAsia"/>
          <w:sz w:val="32"/>
          <w:szCs w:val="32"/>
        </w:rPr>
      </w:pPr>
      <w:r>
        <w:rPr>
          <w:rFonts w:ascii="黑体" w:eastAsia="黑体" w:hAnsi="黑体" w:hint="eastAsia"/>
          <w:sz w:val="32"/>
          <w:szCs w:val="32"/>
        </w:rPr>
        <w:t>附件</w:t>
      </w:r>
    </w:p>
    <w:p w:rsidR="00000000" w:rsidRDefault="0066270B">
      <w:pPr>
        <w:spacing w:line="400" w:lineRule="exact"/>
        <w:jc w:val="left"/>
        <w:rPr>
          <w:rFonts w:ascii="黑体" w:eastAsia="黑体" w:hAnsi="黑体"/>
          <w:sz w:val="32"/>
          <w:szCs w:val="32"/>
        </w:rPr>
      </w:pPr>
    </w:p>
    <w:p w:rsidR="00000000" w:rsidRDefault="0066270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“中小企业服务提升年”重点服务工作方案</w:t>
      </w:r>
    </w:p>
    <w:p w:rsidR="00000000" w:rsidRDefault="0066270B">
      <w:pPr>
        <w:spacing w:line="580" w:lineRule="exact"/>
        <w:rPr>
          <w:rFonts w:eastAsia="黑体"/>
          <w:sz w:val="36"/>
          <w:szCs w:val="36"/>
        </w:rPr>
      </w:pP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仿宋_GB2312"/>
          <w:kern w:val="0"/>
          <w:sz w:val="32"/>
          <w:szCs w:val="32"/>
        </w:rPr>
        <w:t>为贯彻落实《关于应对新型冠状病毒肺炎</w:t>
      </w:r>
      <w:r>
        <w:rPr>
          <w:rFonts w:eastAsia="仿宋_GB2312"/>
          <w:kern w:val="0"/>
          <w:sz w:val="32"/>
          <w:szCs w:val="32"/>
        </w:rPr>
        <w:t>疫情帮助中小企业复工复产共渡难关有关工作的通知》（工信明电〔</w:t>
      </w:r>
      <w:r>
        <w:rPr>
          <w:rFonts w:eastAsia="仿宋_GB2312"/>
          <w:kern w:val="0"/>
          <w:sz w:val="32"/>
          <w:szCs w:val="32"/>
        </w:rPr>
        <w:t>2020</w:t>
      </w:r>
      <w:r>
        <w:rPr>
          <w:rFonts w:eastAsia="仿宋_GB2312"/>
          <w:kern w:val="0"/>
          <w:sz w:val="32"/>
          <w:szCs w:val="32"/>
        </w:rPr>
        <w:t>〕</w:t>
      </w:r>
      <w:r>
        <w:rPr>
          <w:rFonts w:eastAsia="仿宋_GB2312"/>
          <w:kern w:val="0"/>
          <w:sz w:val="32"/>
          <w:szCs w:val="32"/>
        </w:rPr>
        <w:t>14</w:t>
      </w:r>
      <w:r>
        <w:rPr>
          <w:rFonts w:eastAsia="仿宋_GB2312"/>
          <w:kern w:val="0"/>
          <w:sz w:val="32"/>
          <w:szCs w:val="32"/>
        </w:rPr>
        <w:t>号）、《关于促进中小企业健康发展的实施意见》（川委办〔</w:t>
      </w:r>
      <w:r>
        <w:rPr>
          <w:rFonts w:eastAsia="仿宋_GB2312"/>
          <w:kern w:val="0"/>
          <w:sz w:val="32"/>
          <w:szCs w:val="32"/>
        </w:rPr>
        <w:t>2019</w:t>
      </w:r>
      <w:r>
        <w:rPr>
          <w:rFonts w:eastAsia="仿宋_GB2312"/>
          <w:kern w:val="0"/>
          <w:sz w:val="32"/>
          <w:szCs w:val="32"/>
        </w:rPr>
        <w:t>〕</w:t>
      </w:r>
      <w:r>
        <w:rPr>
          <w:rFonts w:eastAsia="仿宋_GB2312"/>
          <w:kern w:val="0"/>
          <w:sz w:val="32"/>
          <w:szCs w:val="32"/>
        </w:rPr>
        <w:t>39</w:t>
      </w:r>
      <w:r>
        <w:rPr>
          <w:rFonts w:eastAsia="仿宋_GB2312"/>
          <w:kern w:val="0"/>
          <w:sz w:val="32"/>
          <w:szCs w:val="32"/>
        </w:rPr>
        <w:t>号）、《关于应对新型冠状病毒肺炎疫情缓解中小企业生产经营困难的政策措施》（川办发〔</w:t>
      </w:r>
      <w:r>
        <w:rPr>
          <w:rFonts w:eastAsia="仿宋_GB2312"/>
          <w:kern w:val="0"/>
          <w:sz w:val="32"/>
          <w:szCs w:val="32"/>
        </w:rPr>
        <w:t>2020</w:t>
      </w:r>
      <w:r>
        <w:rPr>
          <w:rFonts w:eastAsia="仿宋_GB2312"/>
          <w:kern w:val="0"/>
          <w:sz w:val="32"/>
          <w:szCs w:val="32"/>
        </w:rPr>
        <w:t>〕</w:t>
      </w:r>
      <w:r>
        <w:rPr>
          <w:rFonts w:eastAsia="仿宋_GB2312"/>
          <w:kern w:val="0"/>
          <w:sz w:val="32"/>
          <w:szCs w:val="32"/>
        </w:rPr>
        <w:t>10</w:t>
      </w:r>
      <w:r>
        <w:rPr>
          <w:rFonts w:eastAsia="仿宋_GB2312"/>
          <w:kern w:val="0"/>
          <w:sz w:val="32"/>
          <w:szCs w:val="32"/>
        </w:rPr>
        <w:t>号）精神，加强中小企业公共服务，降低疫情对全省中小企业平稳发展带来的不利影响，帮助中小企业渡过难关、提振信心，决定将</w:t>
      </w:r>
      <w:r>
        <w:rPr>
          <w:rFonts w:eastAsia="仿宋_GB2312"/>
          <w:kern w:val="0"/>
          <w:sz w:val="32"/>
          <w:szCs w:val="32"/>
        </w:rPr>
        <w:t>2020</w:t>
      </w:r>
      <w:r>
        <w:rPr>
          <w:rFonts w:eastAsia="仿宋_GB2312"/>
          <w:kern w:val="0"/>
          <w:sz w:val="32"/>
          <w:szCs w:val="32"/>
        </w:rPr>
        <w:t>年作为</w:t>
      </w:r>
      <w:r>
        <w:rPr>
          <w:rFonts w:eastAsia="仿宋_GB2312"/>
          <w:kern w:val="0"/>
          <w:sz w:val="32"/>
          <w:szCs w:val="32"/>
        </w:rPr>
        <w:t>“</w:t>
      </w:r>
      <w:r>
        <w:rPr>
          <w:rFonts w:eastAsia="仿宋_GB2312"/>
          <w:kern w:val="0"/>
          <w:sz w:val="32"/>
          <w:szCs w:val="32"/>
        </w:rPr>
        <w:t>中小企业服务提升年</w:t>
      </w:r>
      <w:r>
        <w:rPr>
          <w:rFonts w:eastAsia="仿宋_GB2312"/>
          <w:kern w:val="0"/>
          <w:sz w:val="32"/>
          <w:szCs w:val="32"/>
        </w:rPr>
        <w:t>”</w:t>
      </w:r>
      <w:r>
        <w:rPr>
          <w:rFonts w:eastAsia="仿宋_GB2312"/>
          <w:kern w:val="0"/>
          <w:sz w:val="32"/>
          <w:szCs w:val="32"/>
        </w:rPr>
        <w:t>，围绕全省中小企业发展开展重点服务活动，特制定</w:t>
      </w:r>
      <w:r>
        <w:rPr>
          <w:rFonts w:eastAsia="仿宋_GB2312"/>
          <w:kern w:val="0"/>
          <w:sz w:val="32"/>
          <w:szCs w:val="32"/>
        </w:rPr>
        <w:t>“</w:t>
      </w:r>
      <w:r>
        <w:rPr>
          <w:rFonts w:eastAsia="仿宋_GB2312"/>
          <w:kern w:val="0"/>
          <w:sz w:val="32"/>
          <w:szCs w:val="32"/>
        </w:rPr>
        <w:t>中小企业服务提升年</w:t>
      </w:r>
      <w:r>
        <w:rPr>
          <w:rFonts w:eastAsia="仿宋_GB2312"/>
          <w:kern w:val="0"/>
          <w:sz w:val="32"/>
          <w:szCs w:val="32"/>
        </w:rPr>
        <w:t>”</w:t>
      </w:r>
      <w:r>
        <w:rPr>
          <w:rFonts w:eastAsia="仿宋_GB2312"/>
          <w:kern w:val="0"/>
          <w:sz w:val="32"/>
          <w:szCs w:val="32"/>
        </w:rPr>
        <w:t>重点服务工作方案如下。</w:t>
      </w:r>
    </w:p>
    <w:p w:rsidR="00000000" w:rsidRDefault="0066270B">
      <w:pPr>
        <w:widowControl/>
        <w:autoSpaceDE w:val="0"/>
        <w:autoSpaceDN w:val="0"/>
        <w:adjustRightInd w:val="0"/>
        <w:spacing w:line="580" w:lineRule="exact"/>
        <w:ind w:firstLine="640"/>
        <w:rPr>
          <w:rFonts w:eastAsia="黑体"/>
          <w:sz w:val="32"/>
          <w:szCs w:val="32"/>
          <w:lang w:val="zh-TW"/>
        </w:rPr>
      </w:pPr>
      <w:r>
        <w:rPr>
          <w:rFonts w:eastAsia="黑体"/>
          <w:sz w:val="32"/>
          <w:szCs w:val="32"/>
          <w:lang w:val="zh-TW"/>
        </w:rPr>
        <w:t>一、指导思想</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仿宋_GB2312"/>
          <w:kern w:val="0"/>
          <w:sz w:val="32"/>
          <w:szCs w:val="32"/>
        </w:rPr>
        <w:t>坚持以习近平新时</w:t>
      </w:r>
      <w:r>
        <w:rPr>
          <w:rFonts w:eastAsia="仿宋_GB2312"/>
          <w:kern w:val="0"/>
          <w:sz w:val="32"/>
          <w:szCs w:val="32"/>
        </w:rPr>
        <w:t>代中国特色社会主义思想为指导，贯彻落实党中央、国务院和省委、省政府统筹推进疫情防控和经济社会发展的决策部署，围绕</w:t>
      </w:r>
      <w:r>
        <w:rPr>
          <w:rFonts w:eastAsia="仿宋_GB2312"/>
          <w:kern w:val="0"/>
          <w:sz w:val="32"/>
          <w:szCs w:val="32"/>
        </w:rPr>
        <w:t>“5+1”</w:t>
      </w:r>
      <w:r>
        <w:rPr>
          <w:rFonts w:eastAsia="仿宋_GB2312"/>
          <w:kern w:val="0"/>
          <w:sz w:val="32"/>
          <w:szCs w:val="32"/>
        </w:rPr>
        <w:t>现代工业体系、现代农业</w:t>
      </w:r>
      <w:r>
        <w:rPr>
          <w:rFonts w:eastAsia="仿宋_GB2312"/>
          <w:kern w:val="0"/>
          <w:sz w:val="32"/>
          <w:szCs w:val="32"/>
        </w:rPr>
        <w:t>“10+3”</w:t>
      </w:r>
      <w:r>
        <w:rPr>
          <w:rFonts w:eastAsia="仿宋_GB2312"/>
          <w:kern w:val="0"/>
          <w:sz w:val="32"/>
          <w:szCs w:val="32"/>
        </w:rPr>
        <w:t>产业体系、</w:t>
      </w:r>
      <w:r>
        <w:rPr>
          <w:rFonts w:eastAsia="仿宋_GB2312"/>
          <w:kern w:val="0"/>
          <w:sz w:val="32"/>
          <w:szCs w:val="32"/>
        </w:rPr>
        <w:t>“4+6”</w:t>
      </w:r>
      <w:r>
        <w:rPr>
          <w:rFonts w:eastAsia="仿宋_GB2312"/>
          <w:kern w:val="0"/>
          <w:sz w:val="32"/>
          <w:szCs w:val="32"/>
        </w:rPr>
        <w:t>现代服务业体系建设和中小企业高质量发展目标，以推进中小企业服务供给侧改革为主线，以</w:t>
      </w:r>
      <w:r>
        <w:rPr>
          <w:rFonts w:eastAsia="仿宋_GB2312"/>
          <w:kern w:val="0"/>
          <w:sz w:val="32"/>
          <w:szCs w:val="32"/>
        </w:rPr>
        <w:t>“</w:t>
      </w:r>
      <w:r>
        <w:rPr>
          <w:rFonts w:eastAsia="仿宋_GB2312"/>
          <w:kern w:val="0"/>
          <w:sz w:val="32"/>
          <w:szCs w:val="32"/>
        </w:rPr>
        <w:t>服务万千百、惠企零距离</w:t>
      </w:r>
      <w:r>
        <w:rPr>
          <w:rFonts w:eastAsia="仿宋_GB2312"/>
          <w:kern w:val="0"/>
          <w:sz w:val="32"/>
          <w:szCs w:val="32"/>
        </w:rPr>
        <w:t>”</w:t>
      </w:r>
      <w:r>
        <w:rPr>
          <w:rFonts w:eastAsia="仿宋_GB2312"/>
          <w:kern w:val="0"/>
          <w:sz w:val="32"/>
          <w:szCs w:val="32"/>
        </w:rPr>
        <w:t>为主题，以促进中小企业</w:t>
      </w:r>
      <w:r>
        <w:rPr>
          <w:rFonts w:eastAsia="仿宋_GB2312"/>
          <w:kern w:val="0"/>
          <w:sz w:val="32"/>
          <w:szCs w:val="32"/>
        </w:rPr>
        <w:t>“</w:t>
      </w:r>
      <w:r>
        <w:rPr>
          <w:rFonts w:eastAsia="仿宋_GB2312"/>
          <w:kern w:val="0"/>
          <w:sz w:val="32"/>
          <w:szCs w:val="32"/>
        </w:rPr>
        <w:t>专精特新</w:t>
      </w:r>
      <w:r>
        <w:rPr>
          <w:rFonts w:eastAsia="仿宋_GB2312"/>
          <w:kern w:val="0"/>
          <w:sz w:val="32"/>
          <w:szCs w:val="32"/>
        </w:rPr>
        <w:t>”</w:t>
      </w:r>
      <w:r>
        <w:rPr>
          <w:rFonts w:eastAsia="仿宋_GB2312"/>
          <w:kern w:val="0"/>
          <w:sz w:val="32"/>
          <w:szCs w:val="32"/>
        </w:rPr>
        <w:t>发展、大中小企业融通发展和中小微企业创新创业发展为核心，以精细化、多元化、规范化、特色化、差异化服务活动为载体，跨部门跨区域跨行业整合服务资源，拓展服务范围，深化服务内容，创新服务方式，</w:t>
      </w:r>
      <w:r>
        <w:rPr>
          <w:rFonts w:eastAsia="仿宋_GB2312"/>
          <w:kern w:val="0"/>
          <w:sz w:val="32"/>
          <w:szCs w:val="32"/>
        </w:rPr>
        <w:lastRenderedPageBreak/>
        <w:t>提高服务</w:t>
      </w:r>
      <w:r>
        <w:rPr>
          <w:rFonts w:eastAsia="仿宋_GB2312"/>
          <w:kern w:val="0"/>
          <w:sz w:val="32"/>
          <w:szCs w:val="32"/>
        </w:rPr>
        <w:t>效率，提升中小企业专业化发展能力和整体发展水平，促进中小企业平稳健康发展。</w:t>
      </w:r>
      <w:r>
        <w:rPr>
          <w:rFonts w:eastAsia="仿宋_GB2312"/>
          <w:kern w:val="0"/>
          <w:sz w:val="32"/>
          <w:szCs w:val="32"/>
        </w:rPr>
        <w:t xml:space="preserve"> </w:t>
      </w:r>
    </w:p>
    <w:p w:rsidR="00000000" w:rsidRDefault="0066270B">
      <w:pPr>
        <w:spacing w:line="580" w:lineRule="exact"/>
        <w:ind w:firstLine="640"/>
        <w:rPr>
          <w:rFonts w:eastAsia="黑体"/>
          <w:sz w:val="32"/>
          <w:szCs w:val="32"/>
        </w:rPr>
      </w:pPr>
      <w:r>
        <w:rPr>
          <w:rFonts w:eastAsia="黑体"/>
          <w:sz w:val="32"/>
          <w:szCs w:val="32"/>
        </w:rPr>
        <w:t>二、工作目标</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仿宋_GB2312"/>
          <w:kern w:val="0"/>
          <w:sz w:val="32"/>
          <w:szCs w:val="32"/>
        </w:rPr>
        <w:t>通过实施</w:t>
      </w:r>
      <w:r>
        <w:rPr>
          <w:rFonts w:eastAsia="仿宋_GB2312"/>
          <w:kern w:val="0"/>
          <w:sz w:val="32"/>
          <w:szCs w:val="32"/>
        </w:rPr>
        <w:t>“</w:t>
      </w:r>
      <w:r>
        <w:rPr>
          <w:rFonts w:eastAsia="仿宋_GB2312"/>
          <w:kern w:val="0"/>
          <w:sz w:val="32"/>
          <w:szCs w:val="32"/>
        </w:rPr>
        <w:t>中小企业服务提升年</w:t>
      </w:r>
      <w:r>
        <w:rPr>
          <w:rFonts w:eastAsia="仿宋_GB2312"/>
          <w:kern w:val="0"/>
          <w:sz w:val="32"/>
          <w:szCs w:val="32"/>
        </w:rPr>
        <w:t>”</w:t>
      </w:r>
      <w:r>
        <w:rPr>
          <w:rFonts w:eastAsia="仿宋_GB2312"/>
          <w:kern w:val="0"/>
          <w:sz w:val="32"/>
          <w:szCs w:val="32"/>
        </w:rPr>
        <w:t>重点服务活动，持续构建</w:t>
      </w:r>
      <w:r>
        <w:rPr>
          <w:rFonts w:eastAsia="仿宋_GB2312"/>
          <w:kern w:val="0"/>
          <w:sz w:val="32"/>
          <w:szCs w:val="32"/>
        </w:rPr>
        <w:t>“</w:t>
      </w:r>
      <w:r>
        <w:rPr>
          <w:rFonts w:eastAsia="仿宋_GB2312"/>
          <w:kern w:val="0"/>
          <w:sz w:val="32"/>
          <w:szCs w:val="32"/>
        </w:rPr>
        <w:t>在服务重点上着力、在服务资源上聚力、在服务创新上发力、在服务成效上用力</w:t>
      </w:r>
      <w:r>
        <w:rPr>
          <w:rFonts w:eastAsia="仿宋_GB2312"/>
          <w:kern w:val="0"/>
          <w:sz w:val="32"/>
          <w:szCs w:val="32"/>
        </w:rPr>
        <w:t>”</w:t>
      </w:r>
      <w:r>
        <w:rPr>
          <w:rFonts w:eastAsia="仿宋_GB2312"/>
          <w:kern w:val="0"/>
          <w:sz w:val="32"/>
          <w:szCs w:val="32"/>
        </w:rPr>
        <w:t>的常态化中小企业服务活动机制，持续提高中小企业获得感。</w:t>
      </w:r>
      <w:r>
        <w:rPr>
          <w:rFonts w:eastAsia="楷体_GB2312"/>
          <w:kern w:val="0"/>
          <w:sz w:val="32"/>
          <w:szCs w:val="32"/>
        </w:rPr>
        <w:t>实现服务质量数量双提升。</w:t>
      </w:r>
      <w:r>
        <w:rPr>
          <w:rFonts w:eastAsia="仿宋_GB2312"/>
          <w:kern w:val="0"/>
          <w:sz w:val="32"/>
          <w:szCs w:val="32"/>
        </w:rPr>
        <w:t>聚合服务资源</w:t>
      </w:r>
      <w:r>
        <w:rPr>
          <w:rFonts w:eastAsia="仿宋_GB2312"/>
          <w:kern w:val="0"/>
          <w:sz w:val="32"/>
          <w:szCs w:val="32"/>
        </w:rPr>
        <w:t>700</w:t>
      </w:r>
      <w:r>
        <w:rPr>
          <w:rFonts w:eastAsia="仿宋_GB2312"/>
          <w:kern w:val="0"/>
          <w:sz w:val="32"/>
          <w:szCs w:val="32"/>
        </w:rPr>
        <w:t>家，全年服务中小企业</w:t>
      </w:r>
      <w:r>
        <w:rPr>
          <w:rFonts w:eastAsia="仿宋_GB2312"/>
          <w:kern w:val="0"/>
          <w:sz w:val="32"/>
          <w:szCs w:val="32"/>
        </w:rPr>
        <w:t>5</w:t>
      </w:r>
      <w:r>
        <w:rPr>
          <w:rFonts w:eastAsia="仿宋_GB2312"/>
          <w:kern w:val="0"/>
          <w:sz w:val="32"/>
          <w:szCs w:val="32"/>
        </w:rPr>
        <w:t>万家次，开展重点服务活动</w:t>
      </w:r>
      <w:r>
        <w:rPr>
          <w:rFonts w:eastAsia="仿宋_GB2312"/>
          <w:kern w:val="0"/>
          <w:sz w:val="32"/>
          <w:szCs w:val="32"/>
        </w:rPr>
        <w:t>2000</w:t>
      </w:r>
      <w:r>
        <w:rPr>
          <w:rFonts w:eastAsia="仿宋_GB2312"/>
          <w:kern w:val="0"/>
          <w:sz w:val="32"/>
          <w:szCs w:val="32"/>
        </w:rPr>
        <w:t>场次，</w:t>
      </w:r>
      <w:r>
        <w:rPr>
          <w:rFonts w:eastAsia="仿宋_GB2312"/>
          <w:kern w:val="0"/>
          <w:sz w:val="32"/>
          <w:szCs w:val="32"/>
        </w:rPr>
        <w:t>“</w:t>
      </w:r>
      <w:r>
        <w:rPr>
          <w:rFonts w:eastAsia="仿宋_GB2312"/>
          <w:kern w:val="0"/>
          <w:sz w:val="32"/>
          <w:szCs w:val="32"/>
        </w:rPr>
        <w:t>互联网</w:t>
      </w:r>
      <w:r>
        <w:rPr>
          <w:rFonts w:eastAsia="仿宋_GB2312"/>
          <w:kern w:val="0"/>
          <w:sz w:val="32"/>
          <w:szCs w:val="32"/>
        </w:rPr>
        <w:t>+”</w:t>
      </w:r>
      <w:r>
        <w:rPr>
          <w:rFonts w:eastAsia="仿宋_GB2312"/>
          <w:kern w:val="0"/>
          <w:sz w:val="32"/>
          <w:szCs w:val="32"/>
        </w:rPr>
        <w:t>服务比重提升至</w:t>
      </w:r>
      <w:r>
        <w:rPr>
          <w:rFonts w:eastAsia="仿宋_GB2312"/>
          <w:kern w:val="0"/>
          <w:sz w:val="32"/>
          <w:szCs w:val="32"/>
        </w:rPr>
        <w:t>20%</w:t>
      </w:r>
      <w:r>
        <w:rPr>
          <w:rFonts w:eastAsia="仿宋_GB2312"/>
          <w:kern w:val="0"/>
          <w:sz w:val="32"/>
          <w:szCs w:val="32"/>
        </w:rPr>
        <w:t>以上，服务满意度达</w:t>
      </w:r>
      <w:r>
        <w:rPr>
          <w:rFonts w:eastAsia="仿宋_GB2312"/>
          <w:kern w:val="0"/>
          <w:sz w:val="32"/>
          <w:szCs w:val="32"/>
        </w:rPr>
        <w:t>95%</w:t>
      </w:r>
      <w:r>
        <w:rPr>
          <w:rFonts w:eastAsia="仿宋_GB2312"/>
          <w:kern w:val="0"/>
          <w:sz w:val="32"/>
          <w:szCs w:val="32"/>
        </w:rPr>
        <w:t>以上。</w:t>
      </w:r>
      <w:r>
        <w:rPr>
          <w:rFonts w:eastAsia="楷体_GB2312"/>
          <w:kern w:val="0"/>
          <w:sz w:val="32"/>
          <w:szCs w:val="32"/>
        </w:rPr>
        <w:t>推动企业全方位高质量发展。</w:t>
      </w:r>
      <w:r>
        <w:rPr>
          <w:rFonts w:eastAsia="仿宋_GB2312"/>
          <w:kern w:val="0"/>
          <w:sz w:val="32"/>
          <w:szCs w:val="32"/>
        </w:rPr>
        <w:t>当年带动新增企业主体</w:t>
      </w:r>
      <w:r>
        <w:rPr>
          <w:rFonts w:eastAsia="仿宋_GB2312"/>
          <w:kern w:val="0"/>
          <w:sz w:val="32"/>
          <w:szCs w:val="32"/>
        </w:rPr>
        <w:t>8</w:t>
      </w:r>
      <w:r>
        <w:rPr>
          <w:rFonts w:eastAsia="仿宋_GB2312"/>
          <w:kern w:val="0"/>
          <w:sz w:val="32"/>
          <w:szCs w:val="32"/>
        </w:rPr>
        <w:t>万户，培育重点企业</w:t>
      </w:r>
      <w:r>
        <w:rPr>
          <w:rFonts w:eastAsia="仿宋_GB2312"/>
          <w:kern w:val="0"/>
          <w:sz w:val="32"/>
          <w:szCs w:val="32"/>
        </w:rPr>
        <w:t>250</w:t>
      </w:r>
      <w:r>
        <w:rPr>
          <w:rFonts w:eastAsia="仿宋_GB2312"/>
          <w:kern w:val="0"/>
          <w:sz w:val="32"/>
          <w:szCs w:val="32"/>
        </w:rPr>
        <w:t>户（</w:t>
      </w:r>
      <w:r>
        <w:rPr>
          <w:rFonts w:eastAsia="仿宋_GB2312"/>
          <w:kern w:val="0"/>
          <w:sz w:val="32"/>
          <w:szCs w:val="32"/>
        </w:rPr>
        <w:t>“</w:t>
      </w:r>
      <w:r>
        <w:rPr>
          <w:rFonts w:eastAsia="仿宋_GB2312"/>
          <w:kern w:val="0"/>
          <w:sz w:val="32"/>
          <w:szCs w:val="32"/>
        </w:rPr>
        <w:t>专精特新</w:t>
      </w:r>
      <w:r>
        <w:rPr>
          <w:rFonts w:eastAsia="仿宋_GB2312"/>
          <w:kern w:val="0"/>
          <w:sz w:val="32"/>
          <w:szCs w:val="32"/>
        </w:rPr>
        <w:t>”</w:t>
      </w:r>
      <w:r>
        <w:rPr>
          <w:rFonts w:eastAsia="仿宋_GB2312"/>
          <w:kern w:val="0"/>
          <w:sz w:val="32"/>
          <w:szCs w:val="32"/>
        </w:rPr>
        <w:t>企业</w:t>
      </w:r>
      <w:r>
        <w:rPr>
          <w:rFonts w:eastAsia="仿宋_GB2312"/>
          <w:kern w:val="0"/>
          <w:sz w:val="32"/>
          <w:szCs w:val="32"/>
        </w:rPr>
        <w:t>180</w:t>
      </w:r>
      <w:r>
        <w:rPr>
          <w:rFonts w:eastAsia="仿宋_GB2312"/>
          <w:kern w:val="0"/>
          <w:sz w:val="32"/>
          <w:szCs w:val="32"/>
        </w:rPr>
        <w:t>户、高成长型企业</w:t>
      </w:r>
      <w:r>
        <w:rPr>
          <w:rFonts w:eastAsia="仿宋_GB2312"/>
          <w:kern w:val="0"/>
          <w:sz w:val="32"/>
          <w:szCs w:val="32"/>
        </w:rPr>
        <w:t>50</w:t>
      </w:r>
      <w:r>
        <w:rPr>
          <w:rFonts w:eastAsia="仿宋_GB2312"/>
          <w:kern w:val="0"/>
          <w:sz w:val="32"/>
          <w:szCs w:val="32"/>
        </w:rPr>
        <w:t>户、行业</w:t>
      </w:r>
      <w:r>
        <w:rPr>
          <w:rFonts w:eastAsia="仿宋_GB2312"/>
          <w:kern w:val="0"/>
          <w:sz w:val="32"/>
          <w:szCs w:val="32"/>
        </w:rPr>
        <w:t>“</w:t>
      </w:r>
      <w:r>
        <w:rPr>
          <w:rFonts w:eastAsia="仿宋_GB2312"/>
          <w:kern w:val="0"/>
          <w:sz w:val="32"/>
          <w:szCs w:val="32"/>
        </w:rPr>
        <w:t>小巨人</w:t>
      </w:r>
      <w:r>
        <w:rPr>
          <w:rFonts w:eastAsia="仿宋_GB2312"/>
          <w:kern w:val="0"/>
          <w:sz w:val="32"/>
          <w:szCs w:val="32"/>
        </w:rPr>
        <w:t>”</w:t>
      </w:r>
      <w:r>
        <w:rPr>
          <w:rFonts w:eastAsia="仿宋_GB2312"/>
          <w:kern w:val="0"/>
          <w:sz w:val="32"/>
          <w:szCs w:val="32"/>
        </w:rPr>
        <w:t>企业</w:t>
      </w:r>
      <w:r>
        <w:rPr>
          <w:rFonts w:eastAsia="仿宋_GB2312"/>
          <w:kern w:val="0"/>
          <w:sz w:val="32"/>
          <w:szCs w:val="32"/>
        </w:rPr>
        <w:t>20</w:t>
      </w:r>
      <w:r>
        <w:rPr>
          <w:rFonts w:eastAsia="仿宋_GB2312"/>
          <w:kern w:val="0"/>
          <w:sz w:val="32"/>
          <w:szCs w:val="32"/>
        </w:rPr>
        <w:t>户），力争中小企业营业收入增长</w:t>
      </w:r>
      <w:r>
        <w:rPr>
          <w:rFonts w:eastAsia="仿宋_GB2312"/>
          <w:kern w:val="0"/>
          <w:sz w:val="32"/>
          <w:szCs w:val="32"/>
        </w:rPr>
        <w:t>6%</w:t>
      </w:r>
      <w:r>
        <w:rPr>
          <w:rFonts w:eastAsia="仿宋_GB2312"/>
          <w:kern w:val="0"/>
          <w:sz w:val="32"/>
          <w:szCs w:val="32"/>
        </w:rPr>
        <w:t>，利润总额增长</w:t>
      </w:r>
      <w:r>
        <w:rPr>
          <w:rFonts w:eastAsia="仿宋_GB2312"/>
          <w:kern w:val="0"/>
          <w:sz w:val="32"/>
          <w:szCs w:val="32"/>
        </w:rPr>
        <w:t>8%</w:t>
      </w:r>
      <w:r>
        <w:rPr>
          <w:rFonts w:eastAsia="仿宋_GB2312"/>
          <w:kern w:val="0"/>
          <w:sz w:val="32"/>
          <w:szCs w:val="32"/>
        </w:rPr>
        <w:t>。</w:t>
      </w:r>
      <w:r>
        <w:rPr>
          <w:rFonts w:eastAsia="楷体_GB2312"/>
          <w:kern w:val="0"/>
          <w:sz w:val="32"/>
          <w:szCs w:val="32"/>
        </w:rPr>
        <w:t>带动园区持续转型升级。</w:t>
      </w:r>
      <w:r>
        <w:rPr>
          <w:rFonts w:eastAsia="仿宋_GB2312"/>
          <w:kern w:val="0"/>
          <w:sz w:val="32"/>
          <w:szCs w:val="32"/>
        </w:rPr>
        <w:t>引导</w:t>
      </w:r>
      <w:r>
        <w:rPr>
          <w:rFonts w:eastAsia="仿宋_GB2312"/>
          <w:kern w:val="0"/>
          <w:sz w:val="32"/>
          <w:szCs w:val="32"/>
        </w:rPr>
        <w:t>“5+1”</w:t>
      </w:r>
      <w:r>
        <w:rPr>
          <w:rFonts w:eastAsia="仿宋_GB2312"/>
          <w:kern w:val="0"/>
          <w:sz w:val="32"/>
          <w:szCs w:val="32"/>
        </w:rPr>
        <w:t>重点特色园区进一步聚焦新兴产业、优势产业，提升发展层次，初步形成全省合力推进园区创新改革发展格局，推动工业在园区的集中度达</w:t>
      </w:r>
      <w:r>
        <w:rPr>
          <w:rFonts w:eastAsia="仿宋_GB2312"/>
          <w:kern w:val="0"/>
          <w:sz w:val="32"/>
          <w:szCs w:val="32"/>
        </w:rPr>
        <w:t>72.5%</w:t>
      </w:r>
      <w:r>
        <w:rPr>
          <w:rFonts w:eastAsia="仿宋_GB2312"/>
          <w:kern w:val="0"/>
          <w:sz w:val="32"/>
          <w:szCs w:val="32"/>
        </w:rPr>
        <w:t>。</w:t>
      </w:r>
    </w:p>
    <w:p w:rsidR="00000000" w:rsidRDefault="0066270B">
      <w:pPr>
        <w:widowControl/>
        <w:autoSpaceDE w:val="0"/>
        <w:autoSpaceDN w:val="0"/>
        <w:adjustRightInd w:val="0"/>
        <w:spacing w:line="580" w:lineRule="exact"/>
        <w:ind w:firstLine="640"/>
        <w:rPr>
          <w:rFonts w:eastAsia="黑体"/>
          <w:sz w:val="32"/>
          <w:szCs w:val="32"/>
          <w:lang w:val="zh-TW"/>
        </w:rPr>
      </w:pPr>
      <w:r>
        <w:rPr>
          <w:rFonts w:eastAsia="黑体"/>
          <w:sz w:val="32"/>
          <w:szCs w:val="32"/>
          <w:lang w:val="zh-TW"/>
        </w:rPr>
        <w:t>三、提升服务供给</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仿宋_GB2312"/>
          <w:kern w:val="0"/>
          <w:sz w:val="32"/>
          <w:szCs w:val="32"/>
        </w:rPr>
        <w:t>扩大服务供给总量，推动中小企业公共服务网络化、特色化、品质化、精准化。</w:t>
      </w:r>
      <w:r>
        <w:rPr>
          <w:rFonts w:eastAsia="楷体_GB2312"/>
          <w:kern w:val="0"/>
          <w:sz w:val="32"/>
          <w:szCs w:val="32"/>
        </w:rPr>
        <w:t>提升平台网络服务供给能力。</w:t>
      </w:r>
      <w:r>
        <w:rPr>
          <w:rFonts w:eastAsia="仿宋_GB2312"/>
          <w:kern w:val="0"/>
          <w:sz w:val="32"/>
          <w:szCs w:val="32"/>
        </w:rPr>
        <w:t>坚持政府引导与市场化运作相结合、需求对接与供给提升相结合、线上与线下服务相结合，充分挖掘服务需求，利用现</w:t>
      </w:r>
      <w:r>
        <w:rPr>
          <w:rFonts w:eastAsia="仿宋_GB2312"/>
          <w:kern w:val="0"/>
          <w:sz w:val="32"/>
          <w:szCs w:val="32"/>
        </w:rPr>
        <w:t>代信息技术开展线上线下服务衔接，加大个性化服务供给，构筑健康可持续的平台网络服务生态。</w:t>
      </w:r>
      <w:r>
        <w:rPr>
          <w:rFonts w:eastAsia="楷体_GB2312"/>
          <w:kern w:val="0"/>
          <w:sz w:val="32"/>
          <w:szCs w:val="32"/>
        </w:rPr>
        <w:t>提升专业化服务平台服务供给能力。</w:t>
      </w:r>
      <w:r>
        <w:rPr>
          <w:rFonts w:eastAsia="仿宋_GB2312"/>
          <w:kern w:val="0"/>
          <w:sz w:val="32"/>
          <w:szCs w:val="32"/>
        </w:rPr>
        <w:t>推动专业化服务平台发挥贴近企业、了解需求的优势，利用市场化方式集聚服务资源，开发服务产品，开展有深度、有特色的优质服务。</w:t>
      </w:r>
      <w:r>
        <w:rPr>
          <w:rFonts w:eastAsia="楷体_GB2312"/>
          <w:kern w:val="0"/>
          <w:sz w:val="32"/>
          <w:szCs w:val="32"/>
        </w:rPr>
        <w:t>提升行业协会服务供给能力。</w:t>
      </w:r>
      <w:r>
        <w:rPr>
          <w:rFonts w:eastAsia="仿宋_GB2312"/>
          <w:kern w:val="0"/>
          <w:sz w:val="32"/>
          <w:szCs w:val="32"/>
        </w:rPr>
        <w:t>发挥双创服务联盟、创新创业导师、行业协会的资源管理、凝聚和带动优势，以公益性服务为基础，个性化增值性服务为重要补充，在送政策、送知识、送服务、送管理中发挥引领示范作用。</w:t>
      </w:r>
      <w:r>
        <w:rPr>
          <w:rFonts w:eastAsia="楷体_GB2312"/>
          <w:kern w:val="0"/>
          <w:sz w:val="32"/>
          <w:szCs w:val="32"/>
        </w:rPr>
        <w:t>提升园区基地服务供给能力。</w:t>
      </w:r>
      <w:r>
        <w:rPr>
          <w:rFonts w:eastAsia="仿宋_GB2312"/>
          <w:kern w:val="0"/>
          <w:sz w:val="32"/>
          <w:szCs w:val="32"/>
        </w:rPr>
        <w:t>推动国家级和省级新型工业化产业示范基地、特色产业基地、</w:t>
      </w:r>
      <w:r>
        <w:rPr>
          <w:rFonts w:eastAsia="仿宋_GB2312"/>
          <w:kern w:val="0"/>
          <w:sz w:val="32"/>
          <w:szCs w:val="32"/>
        </w:rPr>
        <w:t>小型微型企业创业创新示范基地和重点园区加快物业服务智慧化、项目管理数字化、创业服务平台化、产业布局生态化发展，构建基础设施完备、运营管理规范、商业模式清晰、示范带动作用强的运营管理机制，提高入驻企业创业成功率和创新转化率。</w:t>
      </w:r>
    </w:p>
    <w:p w:rsidR="00000000" w:rsidRDefault="0066270B">
      <w:pPr>
        <w:widowControl/>
        <w:autoSpaceDE w:val="0"/>
        <w:autoSpaceDN w:val="0"/>
        <w:adjustRightInd w:val="0"/>
        <w:spacing w:line="580" w:lineRule="exact"/>
        <w:ind w:firstLine="640"/>
        <w:rPr>
          <w:rFonts w:eastAsia="黑体"/>
          <w:sz w:val="32"/>
          <w:szCs w:val="32"/>
        </w:rPr>
      </w:pPr>
      <w:r>
        <w:rPr>
          <w:rFonts w:eastAsia="黑体"/>
          <w:sz w:val="32"/>
          <w:szCs w:val="32"/>
          <w:lang w:val="zh-TW"/>
        </w:rPr>
        <w:t>四、拓展服务范围</w:t>
      </w:r>
      <w:r>
        <w:rPr>
          <w:rFonts w:eastAsia="黑体"/>
          <w:sz w:val="32"/>
          <w:szCs w:val="32"/>
        </w:rPr>
        <w:tab/>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仿宋_GB2312"/>
          <w:kern w:val="0"/>
          <w:sz w:val="32"/>
          <w:szCs w:val="32"/>
        </w:rPr>
        <w:t>按照</w:t>
      </w:r>
      <w:r>
        <w:rPr>
          <w:rFonts w:eastAsia="仿宋_GB2312"/>
          <w:kern w:val="0"/>
          <w:sz w:val="32"/>
          <w:szCs w:val="32"/>
        </w:rPr>
        <w:t>“</w:t>
      </w:r>
      <w:r>
        <w:rPr>
          <w:rFonts w:eastAsia="仿宋_GB2312"/>
          <w:kern w:val="0"/>
          <w:sz w:val="32"/>
          <w:szCs w:val="32"/>
        </w:rPr>
        <w:t>纵横拓展、点面结合、立体多层</w:t>
      </w:r>
      <w:r>
        <w:rPr>
          <w:rFonts w:eastAsia="仿宋_GB2312"/>
          <w:kern w:val="0"/>
          <w:sz w:val="32"/>
          <w:szCs w:val="32"/>
        </w:rPr>
        <w:t>”</w:t>
      </w:r>
      <w:r>
        <w:rPr>
          <w:rFonts w:eastAsia="仿宋_GB2312"/>
          <w:kern w:val="0"/>
          <w:sz w:val="32"/>
          <w:szCs w:val="32"/>
        </w:rPr>
        <w:t>的思路在全省开展。服务范围主要包括：</w:t>
      </w:r>
      <w:r>
        <w:rPr>
          <w:rFonts w:eastAsia="楷体_GB2312"/>
          <w:kern w:val="0"/>
          <w:sz w:val="32"/>
          <w:szCs w:val="32"/>
        </w:rPr>
        <w:t>围绕疫情常态化防控，</w:t>
      </w:r>
      <w:r>
        <w:rPr>
          <w:rFonts w:eastAsia="仿宋_GB2312"/>
          <w:kern w:val="0"/>
          <w:sz w:val="32"/>
          <w:szCs w:val="32"/>
        </w:rPr>
        <w:t>面向受疫情影响的中小企业开展定制服务，支撑中小企业正常生产经营。</w:t>
      </w:r>
      <w:r>
        <w:rPr>
          <w:rFonts w:eastAsia="楷体_GB2312"/>
          <w:kern w:val="0"/>
          <w:sz w:val="32"/>
          <w:szCs w:val="32"/>
        </w:rPr>
        <w:t>围绕</w:t>
      </w:r>
      <w:r>
        <w:rPr>
          <w:rFonts w:eastAsia="楷体_GB2312"/>
          <w:kern w:val="0"/>
          <w:sz w:val="32"/>
          <w:szCs w:val="32"/>
        </w:rPr>
        <w:t>“</w:t>
      </w:r>
      <w:r>
        <w:rPr>
          <w:rFonts w:eastAsia="楷体_GB2312"/>
          <w:kern w:val="0"/>
          <w:sz w:val="32"/>
          <w:szCs w:val="32"/>
        </w:rPr>
        <w:t>成渝地区双城经济圈</w:t>
      </w:r>
      <w:r>
        <w:rPr>
          <w:rFonts w:eastAsia="楷体_GB2312"/>
          <w:kern w:val="0"/>
          <w:sz w:val="32"/>
          <w:szCs w:val="32"/>
        </w:rPr>
        <w:t>”</w:t>
      </w:r>
      <w:r>
        <w:rPr>
          <w:rFonts w:eastAsia="楷体_GB2312"/>
          <w:kern w:val="0"/>
          <w:sz w:val="32"/>
          <w:szCs w:val="32"/>
        </w:rPr>
        <w:t>建设，</w:t>
      </w:r>
      <w:r>
        <w:rPr>
          <w:rFonts w:eastAsia="仿宋_GB2312"/>
          <w:kern w:val="0"/>
          <w:sz w:val="32"/>
          <w:szCs w:val="32"/>
        </w:rPr>
        <w:t>加强服务顶层设计和统筹协调，面向成渝地区中小企业统筹开展服务活动。</w:t>
      </w:r>
      <w:r>
        <w:rPr>
          <w:rFonts w:eastAsia="楷体_GB2312"/>
          <w:kern w:val="0"/>
          <w:sz w:val="32"/>
          <w:szCs w:val="32"/>
        </w:rPr>
        <w:t>围绕</w:t>
      </w:r>
      <w:r>
        <w:rPr>
          <w:rFonts w:eastAsia="楷体_GB2312"/>
          <w:kern w:val="0"/>
          <w:sz w:val="32"/>
          <w:szCs w:val="32"/>
        </w:rPr>
        <w:t>“</w:t>
      </w:r>
      <w:r>
        <w:rPr>
          <w:rFonts w:eastAsia="楷体_GB2312"/>
          <w:kern w:val="0"/>
          <w:sz w:val="32"/>
          <w:szCs w:val="32"/>
        </w:rPr>
        <w:t>一干多支</w:t>
      </w:r>
      <w:r>
        <w:rPr>
          <w:rFonts w:eastAsia="楷体_GB2312"/>
          <w:kern w:val="0"/>
          <w:sz w:val="32"/>
          <w:szCs w:val="32"/>
        </w:rPr>
        <w:t>、五区协同</w:t>
      </w:r>
      <w:r>
        <w:rPr>
          <w:rFonts w:eastAsia="楷体_GB2312"/>
          <w:kern w:val="0"/>
          <w:sz w:val="32"/>
          <w:szCs w:val="32"/>
        </w:rPr>
        <w:t>”</w:t>
      </w:r>
      <w:r>
        <w:rPr>
          <w:rFonts w:eastAsia="楷体_GB2312"/>
          <w:kern w:val="0"/>
          <w:sz w:val="32"/>
          <w:szCs w:val="32"/>
        </w:rPr>
        <w:t>区域发展，</w:t>
      </w:r>
      <w:r>
        <w:rPr>
          <w:rFonts w:eastAsia="仿宋_GB2312"/>
          <w:kern w:val="0"/>
          <w:sz w:val="32"/>
          <w:szCs w:val="32"/>
        </w:rPr>
        <w:t>面向成都平原经济区、川南经济区、川东北经济区、攀西经济区和川西北生态经济区中小企业，开展支持产业发展共性服务。</w:t>
      </w:r>
      <w:r>
        <w:rPr>
          <w:rFonts w:eastAsia="楷体_GB2312"/>
          <w:kern w:val="0"/>
          <w:sz w:val="32"/>
          <w:szCs w:val="32"/>
        </w:rPr>
        <w:t>围绕特色园区发展，</w:t>
      </w:r>
      <w:r>
        <w:rPr>
          <w:rFonts w:eastAsia="仿宋_GB2312"/>
          <w:kern w:val="0"/>
          <w:sz w:val="32"/>
          <w:szCs w:val="32"/>
        </w:rPr>
        <w:t>以省级及以上开发区为重点，聚焦产业发展态势，针对工业、农业、服务业等不同行业开展特色化服务。</w:t>
      </w:r>
      <w:r>
        <w:rPr>
          <w:rFonts w:eastAsia="楷体_GB2312"/>
          <w:kern w:val="0"/>
          <w:sz w:val="32"/>
          <w:szCs w:val="32"/>
        </w:rPr>
        <w:t>围绕创新创业发展，</w:t>
      </w:r>
      <w:r>
        <w:rPr>
          <w:rFonts w:eastAsia="仿宋_GB2312"/>
          <w:kern w:val="0"/>
          <w:sz w:val="32"/>
          <w:szCs w:val="32"/>
        </w:rPr>
        <w:t>对从</w:t>
      </w:r>
      <w:r>
        <w:rPr>
          <w:rFonts w:eastAsia="仿宋_GB2312"/>
          <w:kern w:val="0"/>
          <w:sz w:val="32"/>
          <w:szCs w:val="32"/>
        </w:rPr>
        <w:t>“</w:t>
      </w:r>
      <w:r>
        <w:rPr>
          <w:rFonts w:eastAsia="仿宋_GB2312"/>
          <w:kern w:val="0"/>
          <w:sz w:val="32"/>
          <w:szCs w:val="32"/>
        </w:rPr>
        <w:t>创客天府</w:t>
      </w:r>
      <w:r>
        <w:rPr>
          <w:rFonts w:eastAsia="仿宋_GB2312"/>
          <w:kern w:val="0"/>
          <w:sz w:val="32"/>
          <w:szCs w:val="32"/>
        </w:rPr>
        <w:t>”</w:t>
      </w:r>
      <w:r>
        <w:rPr>
          <w:rFonts w:eastAsia="仿宋_GB2312"/>
          <w:kern w:val="0"/>
          <w:sz w:val="32"/>
          <w:szCs w:val="32"/>
        </w:rPr>
        <w:t>创新创业大赛、</w:t>
      </w:r>
      <w:r>
        <w:rPr>
          <w:rFonts w:eastAsia="仿宋_GB2312"/>
          <w:kern w:val="0"/>
          <w:sz w:val="32"/>
          <w:szCs w:val="32"/>
        </w:rPr>
        <w:t>“</w:t>
      </w:r>
      <w:r>
        <w:rPr>
          <w:rFonts w:eastAsia="仿宋_GB2312"/>
          <w:kern w:val="0"/>
          <w:sz w:val="32"/>
          <w:szCs w:val="32"/>
        </w:rPr>
        <w:t>小升规</w:t>
      </w:r>
      <w:r>
        <w:rPr>
          <w:rFonts w:eastAsia="仿宋_GB2312"/>
          <w:kern w:val="0"/>
          <w:sz w:val="32"/>
          <w:szCs w:val="32"/>
        </w:rPr>
        <w:t>”</w:t>
      </w:r>
      <w:r>
        <w:rPr>
          <w:rFonts w:eastAsia="仿宋_GB2312"/>
          <w:kern w:val="0"/>
          <w:sz w:val="32"/>
          <w:szCs w:val="32"/>
        </w:rPr>
        <w:t>重点培育中涌现的优秀企业和团队，开展</w:t>
      </w:r>
      <w:r>
        <w:rPr>
          <w:rFonts w:eastAsia="仿宋_GB2312"/>
          <w:kern w:val="0"/>
          <w:sz w:val="32"/>
          <w:szCs w:val="32"/>
        </w:rPr>
        <w:t>“</w:t>
      </w:r>
      <w:r>
        <w:rPr>
          <w:rFonts w:eastAsia="仿宋_GB2312"/>
          <w:kern w:val="0"/>
          <w:sz w:val="32"/>
          <w:szCs w:val="32"/>
        </w:rPr>
        <w:t>投贷服</w:t>
      </w:r>
      <w:r>
        <w:rPr>
          <w:rFonts w:eastAsia="仿宋_GB2312"/>
          <w:kern w:val="0"/>
          <w:sz w:val="32"/>
          <w:szCs w:val="32"/>
        </w:rPr>
        <w:t>”</w:t>
      </w:r>
      <w:r>
        <w:rPr>
          <w:rFonts w:eastAsia="仿宋_GB2312"/>
          <w:kern w:val="0"/>
          <w:sz w:val="32"/>
          <w:szCs w:val="32"/>
        </w:rPr>
        <w:t>联动帮</w:t>
      </w:r>
    </w:p>
    <w:p w:rsidR="00000000" w:rsidRDefault="0066270B">
      <w:pPr>
        <w:widowControl/>
        <w:autoSpaceDE w:val="0"/>
        <w:autoSpaceDN w:val="0"/>
        <w:adjustRightInd w:val="0"/>
        <w:spacing w:line="580" w:lineRule="exact"/>
        <w:rPr>
          <w:rFonts w:eastAsia="楷体_GB2312"/>
          <w:kern w:val="0"/>
          <w:sz w:val="32"/>
          <w:szCs w:val="32"/>
        </w:rPr>
      </w:pPr>
      <w:r>
        <w:rPr>
          <w:rFonts w:eastAsia="仿宋_GB2312"/>
          <w:kern w:val="0"/>
          <w:sz w:val="32"/>
          <w:szCs w:val="32"/>
        </w:rPr>
        <w:t>扶和双创导师精准帮扶，打造</w:t>
      </w:r>
      <w:r>
        <w:rPr>
          <w:rFonts w:eastAsia="仿宋_GB2312"/>
          <w:kern w:val="0"/>
          <w:sz w:val="32"/>
          <w:szCs w:val="32"/>
        </w:rPr>
        <w:t>“</w:t>
      </w:r>
      <w:r>
        <w:rPr>
          <w:rFonts w:eastAsia="仿宋_GB2312"/>
          <w:kern w:val="0"/>
          <w:sz w:val="32"/>
          <w:szCs w:val="32"/>
        </w:rPr>
        <w:t>一对一</w:t>
      </w:r>
      <w:r>
        <w:rPr>
          <w:rFonts w:eastAsia="仿宋_GB2312"/>
          <w:kern w:val="0"/>
          <w:sz w:val="32"/>
          <w:szCs w:val="32"/>
        </w:rPr>
        <w:t>”</w:t>
      </w:r>
      <w:r>
        <w:rPr>
          <w:rFonts w:eastAsia="仿宋_GB2312"/>
          <w:kern w:val="0"/>
          <w:sz w:val="32"/>
          <w:szCs w:val="32"/>
        </w:rPr>
        <w:t>服务模式。</w:t>
      </w:r>
    </w:p>
    <w:p w:rsidR="00000000" w:rsidRDefault="0066270B">
      <w:pPr>
        <w:spacing w:line="580" w:lineRule="exact"/>
        <w:rPr>
          <w:rFonts w:eastAsia="黑体"/>
          <w:sz w:val="32"/>
          <w:szCs w:val="32"/>
        </w:rPr>
      </w:pPr>
      <w:r>
        <w:rPr>
          <w:rFonts w:eastAsia="黑体"/>
          <w:sz w:val="32"/>
          <w:szCs w:val="32"/>
        </w:rPr>
        <w:t xml:space="preserve">    </w:t>
      </w:r>
      <w:r>
        <w:rPr>
          <w:rFonts w:eastAsia="黑体"/>
          <w:sz w:val="32"/>
          <w:szCs w:val="32"/>
        </w:rPr>
        <w:t>五、深化服务内容</w:t>
      </w:r>
    </w:p>
    <w:p w:rsidR="00000000" w:rsidRDefault="0066270B">
      <w:pPr>
        <w:widowControl/>
        <w:autoSpaceDE w:val="0"/>
        <w:autoSpaceDN w:val="0"/>
        <w:adjustRightInd w:val="0"/>
        <w:spacing w:line="580" w:lineRule="exact"/>
        <w:ind w:firstLine="640"/>
        <w:rPr>
          <w:rFonts w:eastAsia="楷体"/>
          <w:kern w:val="0"/>
          <w:sz w:val="32"/>
          <w:szCs w:val="32"/>
        </w:rPr>
      </w:pPr>
      <w:r>
        <w:rPr>
          <w:rFonts w:eastAsia="楷体_GB2312"/>
          <w:kern w:val="0"/>
          <w:sz w:val="32"/>
          <w:szCs w:val="32"/>
        </w:rPr>
        <w:t>（一）政策宣贯服务。</w:t>
      </w:r>
      <w:r>
        <w:rPr>
          <w:rFonts w:eastAsia="楷体"/>
          <w:kern w:val="0"/>
          <w:sz w:val="32"/>
          <w:szCs w:val="32"/>
        </w:rPr>
        <w:t>搭建宣贯平台。</w:t>
      </w:r>
      <w:r>
        <w:rPr>
          <w:rFonts w:eastAsia="仿宋_GB2312"/>
          <w:kern w:val="0"/>
          <w:sz w:val="32"/>
          <w:szCs w:val="32"/>
        </w:rPr>
        <w:t>建设</w:t>
      </w:r>
      <w:r>
        <w:rPr>
          <w:rFonts w:eastAsia="仿宋_GB2312"/>
          <w:kern w:val="0"/>
          <w:sz w:val="32"/>
          <w:szCs w:val="32"/>
        </w:rPr>
        <w:t>“</w:t>
      </w:r>
      <w:r>
        <w:rPr>
          <w:rFonts w:eastAsia="仿宋_GB2312"/>
          <w:kern w:val="0"/>
          <w:sz w:val="32"/>
          <w:szCs w:val="32"/>
        </w:rPr>
        <w:t>四川省中小企业政策政务信息推送平台</w:t>
      </w:r>
      <w:r>
        <w:rPr>
          <w:rFonts w:eastAsia="仿宋_GB2312"/>
          <w:kern w:val="0"/>
          <w:sz w:val="32"/>
          <w:szCs w:val="32"/>
        </w:rPr>
        <w:t>”</w:t>
      </w:r>
      <w:r>
        <w:rPr>
          <w:rFonts w:eastAsia="仿宋_GB2312"/>
          <w:kern w:val="0"/>
          <w:sz w:val="32"/>
          <w:szCs w:val="32"/>
        </w:rPr>
        <w:t>，突出实</w:t>
      </w:r>
      <w:r>
        <w:rPr>
          <w:rFonts w:eastAsia="仿宋_GB2312"/>
          <w:kern w:val="0"/>
          <w:sz w:val="32"/>
          <w:szCs w:val="32"/>
        </w:rPr>
        <w:t>用性、针对性，提供一站式精准化政策服务。</w:t>
      </w:r>
      <w:r>
        <w:rPr>
          <w:rFonts w:eastAsia="楷体"/>
          <w:kern w:val="0"/>
          <w:sz w:val="32"/>
          <w:szCs w:val="32"/>
        </w:rPr>
        <w:t>加强宣传力度。</w:t>
      </w:r>
      <w:r>
        <w:rPr>
          <w:rFonts w:eastAsia="仿宋_GB2312"/>
          <w:kern w:val="0"/>
          <w:sz w:val="32"/>
          <w:szCs w:val="32"/>
        </w:rPr>
        <w:t>深化</w:t>
      </w:r>
      <w:r>
        <w:rPr>
          <w:rFonts w:eastAsia="仿宋_GB2312"/>
          <w:kern w:val="0"/>
          <w:sz w:val="32"/>
          <w:szCs w:val="32"/>
        </w:rPr>
        <w:t>“</w:t>
      </w:r>
      <w:r>
        <w:rPr>
          <w:rFonts w:eastAsia="仿宋_GB2312"/>
          <w:kern w:val="0"/>
          <w:sz w:val="32"/>
          <w:szCs w:val="32"/>
        </w:rPr>
        <w:t>法律进企业</w:t>
      </w:r>
      <w:r>
        <w:rPr>
          <w:rFonts w:eastAsia="仿宋_GB2312"/>
          <w:kern w:val="0"/>
          <w:sz w:val="32"/>
          <w:szCs w:val="32"/>
        </w:rPr>
        <w:t>”</w:t>
      </w:r>
      <w:r>
        <w:rPr>
          <w:rFonts w:eastAsia="仿宋_GB2312"/>
          <w:kern w:val="0"/>
          <w:sz w:val="32"/>
          <w:szCs w:val="32"/>
        </w:rPr>
        <w:t>活动，开展《中华人民共和国中小企业促进法》《四川省</w:t>
      </w:r>
      <w:r>
        <w:rPr>
          <w:rFonts w:eastAsia="仿宋_GB2312"/>
          <w:kern w:val="0"/>
          <w:sz w:val="32"/>
          <w:szCs w:val="32"/>
        </w:rPr>
        <w:t>&lt;</w:t>
      </w:r>
      <w:r>
        <w:rPr>
          <w:rFonts w:eastAsia="仿宋_GB2312"/>
          <w:kern w:val="0"/>
          <w:sz w:val="32"/>
          <w:szCs w:val="32"/>
        </w:rPr>
        <w:t>中华人民共和国中小企业促进法</w:t>
      </w:r>
      <w:r>
        <w:rPr>
          <w:rFonts w:eastAsia="仿宋_GB2312"/>
          <w:kern w:val="0"/>
          <w:sz w:val="32"/>
          <w:szCs w:val="32"/>
        </w:rPr>
        <w:t>&gt;</w:t>
      </w:r>
      <w:r>
        <w:rPr>
          <w:rFonts w:eastAsia="仿宋_GB2312"/>
          <w:kern w:val="0"/>
          <w:sz w:val="32"/>
          <w:szCs w:val="32"/>
        </w:rPr>
        <w:t>实施办法》等法律法规及中小微企业扶持政策宣传活动。</w:t>
      </w:r>
      <w:r>
        <w:rPr>
          <w:rFonts w:eastAsia="楷体"/>
          <w:kern w:val="0"/>
          <w:sz w:val="32"/>
          <w:szCs w:val="32"/>
        </w:rPr>
        <w:t>抓好专项解读。</w:t>
      </w:r>
      <w:r>
        <w:rPr>
          <w:rFonts w:eastAsia="仿宋_GB2312"/>
          <w:kern w:val="0"/>
          <w:sz w:val="32"/>
          <w:szCs w:val="32"/>
        </w:rPr>
        <w:t>开展《优化营商环境条例》</w:t>
      </w:r>
      <w:r>
        <w:rPr>
          <w:rFonts w:eastAsia="仿宋_GB2312"/>
          <w:kern w:val="0"/>
          <w:sz w:val="32"/>
          <w:szCs w:val="32"/>
        </w:rPr>
        <w:t>“</w:t>
      </w:r>
      <w:r>
        <w:rPr>
          <w:rFonts w:eastAsia="仿宋_GB2312"/>
          <w:kern w:val="0"/>
          <w:sz w:val="32"/>
          <w:szCs w:val="32"/>
        </w:rPr>
        <w:t>工信部</w:t>
      </w:r>
      <w:r>
        <w:rPr>
          <w:rFonts w:eastAsia="仿宋_GB2312"/>
          <w:kern w:val="0"/>
          <w:sz w:val="32"/>
          <w:szCs w:val="32"/>
        </w:rPr>
        <w:t>20</w:t>
      </w:r>
      <w:r>
        <w:rPr>
          <w:rFonts w:eastAsia="仿宋_GB2312"/>
          <w:kern w:val="0"/>
          <w:sz w:val="32"/>
          <w:szCs w:val="32"/>
        </w:rPr>
        <w:t>条措施</w:t>
      </w:r>
      <w:r>
        <w:rPr>
          <w:rFonts w:eastAsia="仿宋_GB2312"/>
          <w:kern w:val="0"/>
          <w:sz w:val="32"/>
          <w:szCs w:val="32"/>
        </w:rPr>
        <w:t>”“</w:t>
      </w:r>
      <w:r>
        <w:rPr>
          <w:rFonts w:eastAsia="仿宋_GB2312"/>
          <w:kern w:val="0"/>
          <w:sz w:val="32"/>
          <w:szCs w:val="32"/>
        </w:rPr>
        <w:t>省政府</w:t>
      </w:r>
      <w:r>
        <w:rPr>
          <w:rFonts w:eastAsia="仿宋_GB2312"/>
          <w:kern w:val="0"/>
          <w:sz w:val="32"/>
          <w:szCs w:val="32"/>
        </w:rPr>
        <w:t>13</w:t>
      </w:r>
      <w:r>
        <w:rPr>
          <w:rFonts w:eastAsia="仿宋_GB2312"/>
          <w:kern w:val="0"/>
          <w:sz w:val="32"/>
          <w:szCs w:val="32"/>
        </w:rPr>
        <w:t>条措施</w:t>
      </w:r>
      <w:r>
        <w:rPr>
          <w:rFonts w:eastAsia="仿宋_GB2312"/>
          <w:kern w:val="0"/>
          <w:sz w:val="32"/>
          <w:szCs w:val="32"/>
        </w:rPr>
        <w:t>”</w:t>
      </w:r>
      <w:r>
        <w:rPr>
          <w:rFonts w:eastAsia="仿宋_GB2312"/>
          <w:kern w:val="0"/>
          <w:sz w:val="32"/>
          <w:szCs w:val="32"/>
        </w:rPr>
        <w:t>等专项政策解读，开设政策问答、在线访谈、惠企政策处长说等栏目，加快建立省级</w:t>
      </w:r>
      <w:r>
        <w:rPr>
          <w:rFonts w:eastAsia="仿宋_GB2312"/>
          <w:kern w:val="0"/>
          <w:sz w:val="32"/>
          <w:szCs w:val="32"/>
        </w:rPr>
        <w:t>“12348”</w:t>
      </w:r>
      <w:r>
        <w:rPr>
          <w:rFonts w:eastAsia="仿宋_GB2312"/>
          <w:kern w:val="0"/>
          <w:sz w:val="32"/>
          <w:szCs w:val="32"/>
        </w:rPr>
        <w:t>公共法律服务热线中小企业服务专席。</w:t>
      </w:r>
      <w:r>
        <w:rPr>
          <w:rFonts w:eastAsia="楷体"/>
          <w:kern w:val="0"/>
          <w:sz w:val="32"/>
          <w:szCs w:val="32"/>
        </w:rPr>
        <w:t>打造品牌服务。</w:t>
      </w:r>
      <w:r>
        <w:rPr>
          <w:rFonts w:eastAsia="仿宋_GB2312"/>
          <w:kern w:val="0"/>
          <w:sz w:val="32"/>
          <w:szCs w:val="32"/>
        </w:rPr>
        <w:t>开展</w:t>
      </w:r>
      <w:r>
        <w:rPr>
          <w:rFonts w:eastAsia="仿宋_GB2312"/>
          <w:kern w:val="0"/>
          <w:sz w:val="32"/>
          <w:szCs w:val="32"/>
        </w:rPr>
        <w:t>“</w:t>
      </w:r>
      <w:r>
        <w:rPr>
          <w:rFonts w:eastAsia="仿宋_GB2312"/>
          <w:kern w:val="0"/>
          <w:sz w:val="32"/>
          <w:szCs w:val="32"/>
        </w:rPr>
        <w:t>税务助企</w:t>
      </w:r>
      <w:r>
        <w:rPr>
          <w:rFonts w:eastAsia="仿宋_GB2312"/>
          <w:kern w:val="0"/>
          <w:sz w:val="32"/>
          <w:szCs w:val="32"/>
        </w:rPr>
        <w:t>”</w:t>
      </w:r>
      <w:r>
        <w:rPr>
          <w:rFonts w:eastAsia="仿宋_GB2312"/>
          <w:kern w:val="0"/>
          <w:sz w:val="32"/>
          <w:szCs w:val="32"/>
        </w:rPr>
        <w:t>市州行、产业政策直通车、创新中国行、法律进民企、执法三送等品牌活动，推动政策落</w:t>
      </w:r>
      <w:r>
        <w:rPr>
          <w:rFonts w:eastAsia="仿宋_GB2312"/>
          <w:kern w:val="0"/>
          <w:sz w:val="32"/>
          <w:szCs w:val="32"/>
        </w:rPr>
        <w:t>地落实。</w:t>
      </w:r>
      <w:r>
        <w:rPr>
          <w:rFonts w:eastAsia="楷体"/>
          <w:kern w:val="0"/>
          <w:sz w:val="32"/>
          <w:szCs w:val="32"/>
        </w:rPr>
        <w:t>（责任单位：省发展改革委、经济和信息化厅、司法厅、应急厅、省市场监管局、四川省税务局、人行成都分行等。各成员单位根据职责分工分别负责，下同）</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（二）投资融资服务。加强产融对接。</w:t>
      </w:r>
      <w:r>
        <w:rPr>
          <w:rFonts w:eastAsia="仿宋_GB2312"/>
          <w:kern w:val="0"/>
          <w:sz w:val="32"/>
          <w:szCs w:val="32"/>
        </w:rPr>
        <w:t>发挥</w:t>
      </w:r>
      <w:r>
        <w:rPr>
          <w:rFonts w:eastAsia="仿宋_GB2312"/>
          <w:kern w:val="0"/>
          <w:sz w:val="32"/>
          <w:szCs w:val="32"/>
        </w:rPr>
        <w:t>“</w:t>
      </w:r>
      <w:r>
        <w:rPr>
          <w:rFonts w:eastAsia="仿宋_GB2312"/>
          <w:kern w:val="0"/>
          <w:sz w:val="32"/>
          <w:szCs w:val="32"/>
        </w:rPr>
        <w:t>益企融</w:t>
      </w:r>
      <w:r>
        <w:rPr>
          <w:rFonts w:eastAsia="仿宋_GB2312"/>
          <w:kern w:val="0"/>
          <w:sz w:val="32"/>
          <w:szCs w:val="32"/>
        </w:rPr>
        <w:t>”</w:t>
      </w:r>
      <w:r>
        <w:rPr>
          <w:rFonts w:eastAsia="仿宋_GB2312"/>
          <w:kern w:val="0"/>
          <w:sz w:val="32"/>
          <w:szCs w:val="32"/>
        </w:rPr>
        <w:t>等产业金融线上服务功能，强化惠企金融对接服务。开展</w:t>
      </w:r>
      <w:r>
        <w:rPr>
          <w:rFonts w:eastAsia="仿宋_GB2312"/>
          <w:kern w:val="0"/>
          <w:sz w:val="32"/>
          <w:szCs w:val="32"/>
        </w:rPr>
        <w:t>“</w:t>
      </w:r>
      <w:r>
        <w:rPr>
          <w:rFonts w:eastAsia="仿宋_GB2312"/>
          <w:kern w:val="0"/>
          <w:sz w:val="32"/>
          <w:szCs w:val="32"/>
        </w:rPr>
        <w:t>服务零距离</w:t>
      </w:r>
      <w:r>
        <w:rPr>
          <w:rFonts w:eastAsia="仿宋_GB2312"/>
          <w:kern w:val="0"/>
          <w:sz w:val="32"/>
          <w:szCs w:val="32"/>
        </w:rPr>
        <w:t xml:space="preserve"> </w:t>
      </w:r>
      <w:r>
        <w:rPr>
          <w:rFonts w:eastAsia="仿宋_GB2312"/>
          <w:kern w:val="0"/>
          <w:sz w:val="32"/>
          <w:szCs w:val="32"/>
        </w:rPr>
        <w:t>融资大畅通</w:t>
      </w:r>
      <w:r>
        <w:rPr>
          <w:rFonts w:eastAsia="仿宋_GB2312"/>
          <w:kern w:val="0"/>
          <w:sz w:val="32"/>
          <w:szCs w:val="32"/>
        </w:rPr>
        <w:t>”“</w:t>
      </w:r>
      <w:r>
        <w:rPr>
          <w:rFonts w:eastAsia="仿宋_GB2312"/>
          <w:kern w:val="0"/>
          <w:sz w:val="32"/>
          <w:szCs w:val="32"/>
        </w:rPr>
        <w:t>百行进万企</w:t>
      </w:r>
      <w:r>
        <w:rPr>
          <w:rFonts w:eastAsia="仿宋_GB2312"/>
          <w:kern w:val="0"/>
          <w:sz w:val="32"/>
          <w:szCs w:val="32"/>
        </w:rPr>
        <w:t>”“</w:t>
      </w:r>
      <w:r>
        <w:rPr>
          <w:rFonts w:eastAsia="仿宋_GB2312"/>
          <w:kern w:val="0"/>
          <w:sz w:val="32"/>
          <w:szCs w:val="32"/>
        </w:rPr>
        <w:t>专精特新</w:t>
      </w:r>
      <w:r>
        <w:rPr>
          <w:rFonts w:eastAsia="仿宋_GB2312"/>
          <w:kern w:val="0"/>
          <w:sz w:val="32"/>
          <w:szCs w:val="32"/>
        </w:rPr>
        <w:t>”</w:t>
      </w:r>
      <w:r>
        <w:rPr>
          <w:rFonts w:eastAsia="仿宋_GB2312"/>
          <w:kern w:val="0"/>
          <w:sz w:val="32"/>
          <w:szCs w:val="32"/>
        </w:rPr>
        <w:t>中小企业融资服务、</w:t>
      </w:r>
      <w:r>
        <w:rPr>
          <w:rFonts w:eastAsia="仿宋_GB2312"/>
          <w:kern w:val="0"/>
          <w:sz w:val="32"/>
          <w:szCs w:val="32"/>
        </w:rPr>
        <w:t>“</w:t>
      </w:r>
      <w:r>
        <w:rPr>
          <w:rFonts w:eastAsia="仿宋_GB2312"/>
          <w:kern w:val="0"/>
          <w:sz w:val="32"/>
          <w:szCs w:val="32"/>
        </w:rPr>
        <w:t>高新技术</w:t>
      </w:r>
      <w:r>
        <w:rPr>
          <w:rFonts w:eastAsia="仿宋_GB2312"/>
          <w:kern w:val="0"/>
          <w:sz w:val="32"/>
          <w:szCs w:val="32"/>
        </w:rPr>
        <w:t>”</w:t>
      </w:r>
      <w:r>
        <w:rPr>
          <w:rFonts w:eastAsia="仿宋_GB2312"/>
          <w:kern w:val="0"/>
          <w:sz w:val="32"/>
          <w:szCs w:val="32"/>
        </w:rPr>
        <w:t>企业融资对接等活动，在绵阳、泸州等地开展</w:t>
      </w:r>
      <w:r>
        <w:rPr>
          <w:rFonts w:eastAsia="仿宋_GB2312"/>
          <w:kern w:val="0"/>
          <w:sz w:val="32"/>
          <w:szCs w:val="32"/>
        </w:rPr>
        <w:t>“</w:t>
      </w:r>
      <w:r>
        <w:rPr>
          <w:rFonts w:eastAsia="仿宋_GB2312"/>
          <w:kern w:val="0"/>
          <w:sz w:val="32"/>
          <w:szCs w:val="32"/>
        </w:rPr>
        <w:t>专精特新</w:t>
      </w:r>
      <w:r>
        <w:rPr>
          <w:rFonts w:eastAsia="仿宋_GB2312"/>
          <w:kern w:val="0"/>
          <w:sz w:val="32"/>
          <w:szCs w:val="32"/>
        </w:rPr>
        <w:t>”</w:t>
      </w:r>
      <w:r>
        <w:rPr>
          <w:rFonts w:eastAsia="仿宋_GB2312"/>
          <w:kern w:val="0"/>
          <w:sz w:val="32"/>
          <w:szCs w:val="32"/>
        </w:rPr>
        <w:t>中小企业专场融资对接活动。</w:t>
      </w:r>
      <w:r>
        <w:rPr>
          <w:rFonts w:eastAsia="楷体_GB2312"/>
          <w:kern w:val="0"/>
          <w:sz w:val="32"/>
          <w:szCs w:val="32"/>
        </w:rPr>
        <w:t>创新抵（质）押担保。</w:t>
      </w:r>
      <w:r>
        <w:rPr>
          <w:rFonts w:eastAsia="仿宋_GB2312"/>
          <w:kern w:val="0"/>
          <w:sz w:val="32"/>
          <w:szCs w:val="32"/>
        </w:rPr>
        <w:t>推广应收账款融资，推进</w:t>
      </w:r>
      <w:r>
        <w:rPr>
          <w:rFonts w:eastAsia="仿宋_GB2312"/>
          <w:kern w:val="0"/>
          <w:sz w:val="32"/>
          <w:szCs w:val="32"/>
        </w:rPr>
        <w:t>“</w:t>
      </w:r>
      <w:r>
        <w:rPr>
          <w:rFonts w:eastAsia="仿宋_GB2312"/>
          <w:kern w:val="0"/>
          <w:sz w:val="32"/>
          <w:szCs w:val="32"/>
        </w:rPr>
        <w:t>互联网</w:t>
      </w:r>
      <w:r>
        <w:rPr>
          <w:rFonts w:eastAsia="仿宋_GB2312"/>
          <w:kern w:val="0"/>
          <w:sz w:val="32"/>
          <w:szCs w:val="32"/>
        </w:rPr>
        <w:t>+”</w:t>
      </w:r>
      <w:r>
        <w:rPr>
          <w:rFonts w:eastAsia="仿宋_GB2312"/>
          <w:kern w:val="0"/>
          <w:sz w:val="32"/>
          <w:szCs w:val="32"/>
        </w:rPr>
        <w:t>、人工智能、区块链、</w:t>
      </w:r>
      <w:r>
        <w:rPr>
          <w:rFonts w:eastAsia="仿宋_GB2312"/>
          <w:kern w:val="0"/>
          <w:sz w:val="32"/>
          <w:szCs w:val="32"/>
        </w:rPr>
        <w:t>5G</w:t>
      </w:r>
      <w:r>
        <w:rPr>
          <w:rFonts w:eastAsia="仿宋_GB2312"/>
          <w:kern w:val="0"/>
          <w:sz w:val="32"/>
          <w:szCs w:val="32"/>
        </w:rPr>
        <w:t>等技术应用，增强科技金融服</w:t>
      </w:r>
      <w:r>
        <w:rPr>
          <w:rFonts w:eastAsia="仿宋_GB2312"/>
          <w:kern w:val="0"/>
          <w:sz w:val="32"/>
          <w:szCs w:val="32"/>
        </w:rPr>
        <w:t>务，加快推进投贷联动、知识产权质押、融资租赁等。完善融资担保服务体系，组织召开全省融资担保服务体系建设推进会。</w:t>
      </w:r>
      <w:r>
        <w:rPr>
          <w:rFonts w:eastAsia="楷体"/>
          <w:kern w:val="0"/>
          <w:sz w:val="32"/>
          <w:szCs w:val="32"/>
        </w:rPr>
        <w:t>拓展直接融资。</w:t>
      </w:r>
      <w:r>
        <w:rPr>
          <w:rFonts w:eastAsia="仿宋_GB2312"/>
          <w:kern w:val="0"/>
          <w:sz w:val="32"/>
          <w:szCs w:val="32"/>
        </w:rPr>
        <w:t>推进上市企业后备资源库建设，加大企业上市梯度培育，加快中小企业股权融资，引导省级产业投资基金更好支持中小企业发展。</w:t>
      </w:r>
      <w:r>
        <w:rPr>
          <w:rFonts w:eastAsia="楷体"/>
          <w:kern w:val="0"/>
          <w:sz w:val="32"/>
          <w:szCs w:val="32"/>
        </w:rPr>
        <w:t>优化融资环境。</w:t>
      </w:r>
      <w:r>
        <w:rPr>
          <w:rFonts w:eastAsia="仿宋_GB2312"/>
          <w:kern w:val="0"/>
          <w:sz w:val="32"/>
          <w:szCs w:val="32"/>
        </w:rPr>
        <w:t>实施</w:t>
      </w:r>
      <w:r>
        <w:rPr>
          <w:rFonts w:eastAsia="仿宋_GB2312"/>
          <w:kern w:val="0"/>
          <w:sz w:val="32"/>
          <w:szCs w:val="32"/>
        </w:rPr>
        <w:t>“</w:t>
      </w:r>
      <w:r>
        <w:rPr>
          <w:rFonts w:eastAsia="仿宋_GB2312"/>
          <w:kern w:val="0"/>
          <w:sz w:val="32"/>
          <w:szCs w:val="32"/>
        </w:rPr>
        <w:t>金融顾问</w:t>
      </w:r>
      <w:r>
        <w:rPr>
          <w:rFonts w:eastAsia="仿宋_GB2312"/>
          <w:kern w:val="0"/>
          <w:sz w:val="32"/>
          <w:szCs w:val="32"/>
        </w:rPr>
        <w:t>”</w:t>
      </w:r>
      <w:r>
        <w:rPr>
          <w:rFonts w:eastAsia="仿宋_GB2312"/>
          <w:kern w:val="0"/>
          <w:sz w:val="32"/>
          <w:szCs w:val="32"/>
        </w:rPr>
        <w:t>制度，推进</w:t>
      </w:r>
      <w:r>
        <w:rPr>
          <w:rFonts w:eastAsia="仿宋_GB2312"/>
          <w:kern w:val="0"/>
          <w:sz w:val="32"/>
          <w:szCs w:val="32"/>
        </w:rPr>
        <w:t>“</w:t>
      </w:r>
      <w:r>
        <w:rPr>
          <w:rFonts w:eastAsia="仿宋_GB2312"/>
          <w:kern w:val="0"/>
          <w:sz w:val="32"/>
          <w:szCs w:val="32"/>
        </w:rPr>
        <w:t>小微企业融资能力提升专项行动</w:t>
      </w:r>
      <w:r>
        <w:rPr>
          <w:rFonts w:eastAsia="仿宋_GB2312"/>
          <w:kern w:val="0"/>
          <w:sz w:val="32"/>
          <w:szCs w:val="32"/>
        </w:rPr>
        <w:t>”</w:t>
      </w:r>
      <w:r>
        <w:rPr>
          <w:rFonts w:eastAsia="仿宋_GB2312"/>
          <w:kern w:val="0"/>
          <w:sz w:val="32"/>
          <w:szCs w:val="32"/>
        </w:rPr>
        <w:t>，创新试点</w:t>
      </w:r>
      <w:r>
        <w:rPr>
          <w:rFonts w:eastAsia="仿宋_GB2312"/>
          <w:kern w:val="0"/>
          <w:sz w:val="32"/>
          <w:szCs w:val="32"/>
        </w:rPr>
        <w:t>“</w:t>
      </w:r>
      <w:r>
        <w:rPr>
          <w:rFonts w:eastAsia="仿宋_GB2312"/>
          <w:kern w:val="0"/>
          <w:sz w:val="32"/>
          <w:szCs w:val="32"/>
        </w:rPr>
        <w:t>经银会贷</w:t>
      </w:r>
      <w:r>
        <w:rPr>
          <w:rFonts w:eastAsia="仿宋_GB2312"/>
          <w:kern w:val="0"/>
          <w:sz w:val="32"/>
          <w:szCs w:val="32"/>
        </w:rPr>
        <w:t>”</w:t>
      </w:r>
      <w:r>
        <w:rPr>
          <w:rFonts w:eastAsia="仿宋_GB2312"/>
          <w:kern w:val="0"/>
          <w:sz w:val="32"/>
          <w:szCs w:val="32"/>
        </w:rPr>
        <w:t>新模式。</w:t>
      </w:r>
      <w:r>
        <w:rPr>
          <w:rFonts w:eastAsia="楷体"/>
          <w:kern w:val="0"/>
          <w:sz w:val="32"/>
          <w:szCs w:val="32"/>
        </w:rPr>
        <w:t>（责任单位：经济和信息化厅、科技厅、财政厅、省市场监管局、省地方金融监管局、四川省税务局、人行成都分行、四川银保监局、四川证监局等）</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（三）创业创新服务。强化双创辅导。</w:t>
      </w:r>
      <w:r>
        <w:rPr>
          <w:rFonts w:eastAsia="仿宋_GB2312"/>
          <w:kern w:val="0"/>
          <w:sz w:val="32"/>
          <w:szCs w:val="32"/>
        </w:rPr>
        <w:t>开展</w:t>
      </w:r>
      <w:r>
        <w:rPr>
          <w:rFonts w:eastAsia="仿宋_GB2312"/>
          <w:kern w:val="0"/>
          <w:sz w:val="32"/>
          <w:szCs w:val="32"/>
        </w:rPr>
        <w:t>双创活动周、联合国中小微企业日等专题活动，举办人工智能进校园、创业培训辅导等专题活动，提升中小微企业、创客团队等重点群体创新创业能力。开展工业企业知识产权能力提升工程，强化中小企业创新激励优惠政策，落实企业研发投入奖励性后补助举措，支持企业加大研发投入。</w:t>
      </w:r>
      <w:r>
        <w:rPr>
          <w:rFonts w:eastAsia="楷体_GB2312"/>
          <w:kern w:val="0"/>
          <w:sz w:val="32"/>
          <w:szCs w:val="32"/>
        </w:rPr>
        <w:t>聚焦成果孵化。</w:t>
      </w:r>
      <w:r>
        <w:rPr>
          <w:rFonts w:eastAsia="仿宋_GB2312"/>
          <w:kern w:val="0"/>
          <w:sz w:val="32"/>
          <w:szCs w:val="32"/>
        </w:rPr>
        <w:t>通过创新创业产品推介会、金秋协同创新技术专业对接会、垂直领域（教育、人工智能、大数据等）路演及投资人对接会等活动，搭建技术支持及展示平台，持续加强创新创业成果孵化。</w:t>
      </w:r>
      <w:r>
        <w:rPr>
          <w:rFonts w:eastAsia="楷体"/>
          <w:kern w:val="0"/>
          <w:sz w:val="32"/>
          <w:szCs w:val="32"/>
        </w:rPr>
        <w:t>举办双创赛事。</w:t>
      </w:r>
      <w:r>
        <w:rPr>
          <w:rFonts w:eastAsia="仿宋_GB2312"/>
          <w:kern w:val="0"/>
          <w:sz w:val="32"/>
          <w:szCs w:val="32"/>
        </w:rPr>
        <w:t>举办</w:t>
      </w:r>
      <w:r>
        <w:rPr>
          <w:rFonts w:eastAsia="仿宋_GB2312"/>
          <w:kern w:val="0"/>
          <w:sz w:val="32"/>
          <w:szCs w:val="32"/>
        </w:rPr>
        <w:t>“</w:t>
      </w:r>
      <w:r>
        <w:rPr>
          <w:rFonts w:eastAsia="仿宋_GB2312"/>
          <w:kern w:val="0"/>
          <w:sz w:val="32"/>
          <w:szCs w:val="32"/>
        </w:rPr>
        <w:t>创客中国</w:t>
      </w:r>
      <w:r>
        <w:rPr>
          <w:rFonts w:eastAsia="仿宋_GB2312"/>
          <w:kern w:val="0"/>
          <w:sz w:val="32"/>
          <w:szCs w:val="32"/>
        </w:rPr>
        <w:t>”“</w:t>
      </w:r>
      <w:r>
        <w:rPr>
          <w:rFonts w:eastAsia="仿宋_GB2312"/>
          <w:kern w:val="0"/>
          <w:sz w:val="32"/>
          <w:szCs w:val="32"/>
        </w:rPr>
        <w:t>创客天府</w:t>
      </w:r>
      <w:r>
        <w:rPr>
          <w:rFonts w:eastAsia="仿宋_GB2312"/>
          <w:kern w:val="0"/>
          <w:sz w:val="32"/>
          <w:szCs w:val="32"/>
        </w:rPr>
        <w:t>”</w:t>
      </w:r>
      <w:r>
        <w:rPr>
          <w:rFonts w:eastAsia="仿宋_GB2312"/>
          <w:kern w:val="0"/>
          <w:sz w:val="32"/>
          <w:szCs w:val="32"/>
        </w:rPr>
        <w:t>创新创业大赛、中国创新创业大赛、创新挑</w:t>
      </w:r>
      <w:r>
        <w:rPr>
          <w:rFonts w:eastAsia="仿宋_GB2312"/>
          <w:kern w:val="0"/>
          <w:sz w:val="32"/>
          <w:szCs w:val="32"/>
        </w:rPr>
        <w:t>战赛、工业领域技能应用大赛、第十四届中国成都国际软件设计与应用大赛、</w:t>
      </w:r>
      <w:r>
        <w:rPr>
          <w:rFonts w:eastAsia="仿宋_GB2312"/>
          <w:kern w:val="0"/>
          <w:sz w:val="32"/>
          <w:szCs w:val="32"/>
        </w:rPr>
        <w:t>2020</w:t>
      </w:r>
      <w:r>
        <w:rPr>
          <w:rFonts w:eastAsia="仿宋_GB2312"/>
          <w:kern w:val="0"/>
          <w:sz w:val="32"/>
          <w:szCs w:val="32"/>
        </w:rPr>
        <w:t>四川原创动漫大赛、第六届中国科技城大学生毕业设计大赛等双创赛事。</w:t>
      </w:r>
      <w:r>
        <w:rPr>
          <w:rFonts w:eastAsia="楷体"/>
          <w:kern w:val="0"/>
          <w:sz w:val="32"/>
          <w:szCs w:val="32"/>
        </w:rPr>
        <w:t>（责任单位：省发展改革委、经济和信息化厅、教育厅、科技厅、人力资源社会保障厅等）</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（四）管理提升服务。推动管理规范化。</w:t>
      </w:r>
      <w:r>
        <w:rPr>
          <w:rFonts w:eastAsia="仿宋_GB2312"/>
          <w:kern w:val="0"/>
          <w:sz w:val="32"/>
          <w:szCs w:val="32"/>
        </w:rPr>
        <w:t>加快规上企业规范</w:t>
      </w:r>
    </w:p>
    <w:p w:rsidR="00000000" w:rsidRDefault="0066270B">
      <w:pPr>
        <w:widowControl/>
        <w:autoSpaceDE w:val="0"/>
        <w:autoSpaceDN w:val="0"/>
        <w:adjustRightInd w:val="0"/>
        <w:spacing w:line="580" w:lineRule="exact"/>
        <w:rPr>
          <w:rFonts w:eastAsia="仿宋_GB2312"/>
          <w:kern w:val="0"/>
          <w:sz w:val="32"/>
          <w:szCs w:val="32"/>
        </w:rPr>
      </w:pPr>
      <w:r>
        <w:rPr>
          <w:rFonts w:eastAsia="仿宋_GB2312"/>
          <w:kern w:val="0"/>
          <w:sz w:val="32"/>
          <w:szCs w:val="32"/>
        </w:rPr>
        <w:t>化公司制改制，推动建立现代企业制度。实施</w:t>
      </w:r>
      <w:r>
        <w:rPr>
          <w:rFonts w:eastAsia="仿宋_GB2312"/>
          <w:kern w:val="0"/>
          <w:sz w:val="32"/>
          <w:szCs w:val="32"/>
        </w:rPr>
        <w:t>“</w:t>
      </w:r>
      <w:r>
        <w:rPr>
          <w:rFonts w:eastAsia="仿宋_GB2312"/>
          <w:kern w:val="0"/>
          <w:sz w:val="32"/>
          <w:szCs w:val="32"/>
        </w:rPr>
        <w:t>五千五百</w:t>
      </w:r>
      <w:r>
        <w:rPr>
          <w:rFonts w:eastAsia="仿宋_GB2312"/>
          <w:kern w:val="0"/>
          <w:sz w:val="32"/>
          <w:szCs w:val="32"/>
        </w:rPr>
        <w:t>”</w:t>
      </w:r>
      <w:r>
        <w:rPr>
          <w:rFonts w:eastAsia="仿宋_GB2312"/>
          <w:kern w:val="0"/>
          <w:sz w:val="32"/>
          <w:szCs w:val="32"/>
        </w:rPr>
        <w:t>企业上市行动计划，加强入库企业业务指导和上市培育。开展专家管理咨询义诊和</w:t>
      </w:r>
      <w:r>
        <w:rPr>
          <w:rFonts w:eastAsia="仿宋_GB2312"/>
          <w:kern w:val="0"/>
          <w:sz w:val="32"/>
          <w:szCs w:val="32"/>
        </w:rPr>
        <w:t>“7</w:t>
      </w:r>
      <w:r>
        <w:rPr>
          <w:rFonts w:eastAsia="仿宋_GB2312"/>
          <w:kern w:val="0"/>
          <w:sz w:val="32"/>
          <w:szCs w:val="32"/>
        </w:rPr>
        <w:t>个好</w:t>
      </w:r>
      <w:r>
        <w:rPr>
          <w:rFonts w:eastAsia="仿宋_GB2312"/>
          <w:kern w:val="0"/>
          <w:sz w:val="32"/>
          <w:szCs w:val="32"/>
        </w:rPr>
        <w:t>”</w:t>
      </w:r>
      <w:r>
        <w:rPr>
          <w:rFonts w:eastAsia="仿宋_GB2312"/>
          <w:kern w:val="0"/>
          <w:sz w:val="32"/>
          <w:szCs w:val="32"/>
        </w:rPr>
        <w:t>现场管理活动，引导企业提升管理能力。</w:t>
      </w:r>
      <w:r>
        <w:rPr>
          <w:rFonts w:eastAsia="楷体_GB2312"/>
          <w:kern w:val="0"/>
          <w:sz w:val="32"/>
          <w:szCs w:val="32"/>
        </w:rPr>
        <w:t>助力管理素质提升。</w:t>
      </w:r>
      <w:r>
        <w:rPr>
          <w:rFonts w:eastAsia="仿宋_GB2312"/>
          <w:kern w:val="0"/>
          <w:sz w:val="32"/>
          <w:szCs w:val="32"/>
        </w:rPr>
        <w:t>抓好中小企业管理者素质提升培训、</w:t>
      </w:r>
      <w:r>
        <w:rPr>
          <w:rFonts w:eastAsia="仿宋_GB2312"/>
          <w:kern w:val="0"/>
          <w:sz w:val="32"/>
          <w:szCs w:val="32"/>
        </w:rPr>
        <w:t>“</w:t>
      </w:r>
      <w:r>
        <w:rPr>
          <w:rFonts w:eastAsia="仿宋_GB2312"/>
          <w:kern w:val="0"/>
          <w:sz w:val="32"/>
          <w:szCs w:val="32"/>
        </w:rPr>
        <w:t>专精特新</w:t>
      </w:r>
      <w:r>
        <w:rPr>
          <w:rFonts w:eastAsia="仿宋_GB2312"/>
          <w:kern w:val="0"/>
          <w:sz w:val="32"/>
          <w:szCs w:val="32"/>
        </w:rPr>
        <w:t>”</w:t>
      </w:r>
      <w:r>
        <w:rPr>
          <w:rFonts w:eastAsia="仿宋_GB2312"/>
          <w:kern w:val="0"/>
          <w:sz w:val="32"/>
          <w:szCs w:val="32"/>
        </w:rPr>
        <w:t>专题</w:t>
      </w:r>
      <w:r>
        <w:rPr>
          <w:rFonts w:eastAsia="仿宋_GB2312"/>
          <w:kern w:val="0"/>
          <w:sz w:val="32"/>
          <w:szCs w:val="32"/>
        </w:rPr>
        <w:t>培训、中小企业</w:t>
      </w:r>
      <w:r>
        <w:rPr>
          <w:rFonts w:eastAsia="仿宋_GB2312"/>
          <w:kern w:val="0"/>
          <w:sz w:val="32"/>
          <w:szCs w:val="32"/>
        </w:rPr>
        <w:t>“</w:t>
      </w:r>
      <w:r>
        <w:rPr>
          <w:rFonts w:eastAsia="仿宋_GB2312"/>
          <w:kern w:val="0"/>
          <w:sz w:val="32"/>
          <w:szCs w:val="32"/>
        </w:rPr>
        <w:t>银河培训</w:t>
      </w:r>
      <w:r>
        <w:rPr>
          <w:rFonts w:eastAsia="仿宋_GB2312"/>
          <w:kern w:val="0"/>
          <w:sz w:val="32"/>
          <w:szCs w:val="32"/>
        </w:rPr>
        <w:t>”</w:t>
      </w:r>
      <w:r>
        <w:rPr>
          <w:rFonts w:eastAsia="仿宋_GB2312"/>
          <w:kern w:val="0"/>
          <w:sz w:val="32"/>
          <w:szCs w:val="32"/>
        </w:rPr>
        <w:t>、名校名企对标</w:t>
      </w:r>
      <w:r>
        <w:rPr>
          <w:rFonts w:eastAsia="仿宋_GB2312"/>
          <w:kern w:val="0"/>
          <w:sz w:val="32"/>
          <w:szCs w:val="32"/>
        </w:rPr>
        <w:t>“</w:t>
      </w:r>
      <w:r>
        <w:rPr>
          <w:rFonts w:eastAsia="仿宋_GB2312"/>
          <w:kern w:val="0"/>
          <w:sz w:val="32"/>
          <w:szCs w:val="32"/>
        </w:rPr>
        <w:t>游学班</w:t>
      </w:r>
      <w:r>
        <w:rPr>
          <w:rFonts w:eastAsia="仿宋_GB2312"/>
          <w:kern w:val="0"/>
          <w:sz w:val="32"/>
          <w:szCs w:val="32"/>
        </w:rPr>
        <w:t>”</w:t>
      </w:r>
      <w:r>
        <w:rPr>
          <w:rFonts w:eastAsia="仿宋_GB2312"/>
          <w:kern w:val="0"/>
          <w:sz w:val="32"/>
          <w:szCs w:val="32"/>
        </w:rPr>
        <w:t>等活动。</w:t>
      </w:r>
      <w:r>
        <w:rPr>
          <w:rFonts w:eastAsia="楷体_GB2312"/>
          <w:kern w:val="0"/>
          <w:sz w:val="32"/>
          <w:szCs w:val="32"/>
        </w:rPr>
        <w:t>优化企业运营模式。</w:t>
      </w:r>
      <w:r>
        <w:rPr>
          <w:rFonts w:eastAsia="仿宋_GB2312"/>
          <w:kern w:val="0"/>
          <w:sz w:val="32"/>
          <w:szCs w:val="32"/>
        </w:rPr>
        <w:t>推进企业运营辅导、专精特新</w:t>
      </w:r>
      <w:r>
        <w:rPr>
          <w:rFonts w:eastAsia="仿宋_GB2312"/>
          <w:kern w:val="0"/>
          <w:sz w:val="32"/>
          <w:szCs w:val="32"/>
        </w:rPr>
        <w:t>“</w:t>
      </w:r>
      <w:r>
        <w:rPr>
          <w:rFonts w:eastAsia="仿宋_GB2312"/>
          <w:kern w:val="0"/>
          <w:sz w:val="32"/>
          <w:szCs w:val="32"/>
        </w:rPr>
        <w:t>小巨人</w:t>
      </w:r>
      <w:r>
        <w:rPr>
          <w:rFonts w:eastAsia="仿宋_GB2312"/>
          <w:kern w:val="0"/>
          <w:sz w:val="32"/>
          <w:szCs w:val="32"/>
        </w:rPr>
        <w:t>”</w:t>
      </w:r>
      <w:r>
        <w:rPr>
          <w:rFonts w:eastAsia="仿宋_GB2312"/>
          <w:kern w:val="0"/>
          <w:sz w:val="32"/>
          <w:szCs w:val="32"/>
        </w:rPr>
        <w:t>培育服务等增值服务和信息数字化经营管理、新型人力资源管理、企业社群新零售、品牌文化助推绩效、企业财税规划、区块链与企业信息化等公益服务相结合，引导企业优化运营方式。</w:t>
      </w:r>
      <w:r>
        <w:rPr>
          <w:rFonts w:eastAsia="楷体_GB2312"/>
          <w:kern w:val="0"/>
          <w:sz w:val="32"/>
          <w:szCs w:val="32"/>
        </w:rPr>
        <w:t>搭建人才对接桥梁。</w:t>
      </w:r>
      <w:r>
        <w:rPr>
          <w:rFonts w:eastAsia="仿宋_GB2312"/>
          <w:kern w:val="0"/>
          <w:sz w:val="32"/>
          <w:szCs w:val="32"/>
        </w:rPr>
        <w:t>开展</w:t>
      </w:r>
      <w:r>
        <w:rPr>
          <w:rFonts w:eastAsia="仿宋_GB2312"/>
          <w:kern w:val="0"/>
          <w:sz w:val="32"/>
          <w:szCs w:val="32"/>
        </w:rPr>
        <w:t>“</w:t>
      </w:r>
      <w:r>
        <w:rPr>
          <w:rFonts w:eastAsia="仿宋_GB2312"/>
          <w:kern w:val="0"/>
          <w:sz w:val="32"/>
          <w:szCs w:val="32"/>
        </w:rPr>
        <w:t>民营企业招聘周</w:t>
      </w:r>
      <w:r>
        <w:rPr>
          <w:rFonts w:eastAsia="仿宋_GB2312"/>
          <w:kern w:val="0"/>
          <w:sz w:val="32"/>
          <w:szCs w:val="32"/>
        </w:rPr>
        <w:t>”“‘</w:t>
      </w:r>
      <w:r>
        <w:rPr>
          <w:rFonts w:eastAsia="仿宋_GB2312"/>
          <w:kern w:val="0"/>
          <w:sz w:val="32"/>
          <w:szCs w:val="32"/>
        </w:rPr>
        <w:t>智汇天府</w:t>
      </w:r>
      <w:r>
        <w:rPr>
          <w:rFonts w:eastAsia="仿宋_GB2312"/>
          <w:kern w:val="0"/>
          <w:sz w:val="32"/>
          <w:szCs w:val="32"/>
        </w:rPr>
        <w:t>’</w:t>
      </w:r>
      <w:r>
        <w:rPr>
          <w:rFonts w:eastAsia="仿宋_GB2312"/>
          <w:kern w:val="0"/>
          <w:sz w:val="32"/>
          <w:szCs w:val="32"/>
        </w:rPr>
        <w:t>中小企业专场网络招聘会</w:t>
      </w:r>
      <w:r>
        <w:rPr>
          <w:rFonts w:eastAsia="仿宋_GB2312"/>
          <w:kern w:val="0"/>
          <w:sz w:val="32"/>
          <w:szCs w:val="32"/>
        </w:rPr>
        <w:t>”“</w:t>
      </w:r>
      <w:r>
        <w:rPr>
          <w:rFonts w:eastAsia="仿宋_GB2312"/>
          <w:kern w:val="0"/>
          <w:sz w:val="32"/>
          <w:szCs w:val="32"/>
        </w:rPr>
        <w:t>全国百日招聘校园行</w:t>
      </w:r>
      <w:r>
        <w:rPr>
          <w:rFonts w:eastAsia="仿宋_GB2312"/>
          <w:kern w:val="0"/>
          <w:sz w:val="32"/>
          <w:szCs w:val="32"/>
        </w:rPr>
        <w:t>”</w:t>
      </w:r>
      <w:r>
        <w:rPr>
          <w:rFonts w:eastAsia="仿宋_GB2312"/>
          <w:kern w:val="0"/>
          <w:sz w:val="32"/>
          <w:szCs w:val="32"/>
        </w:rPr>
        <w:t>等活动，为企业与高校、专业技术学校搭建人才需求和人才输出通道。</w:t>
      </w:r>
      <w:r>
        <w:rPr>
          <w:rFonts w:eastAsia="楷体"/>
          <w:kern w:val="0"/>
          <w:sz w:val="32"/>
          <w:szCs w:val="32"/>
        </w:rPr>
        <w:t>（责任单位：经济和信息化厅、人力资源社会保障厅、省市场监管局、省地方金融监</w:t>
      </w:r>
      <w:r>
        <w:rPr>
          <w:rFonts w:eastAsia="楷体"/>
          <w:kern w:val="0"/>
          <w:sz w:val="32"/>
          <w:szCs w:val="32"/>
        </w:rPr>
        <w:t>管局、四川省税务局、四川证监局等）</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（五）信息化服务。建设信息服务平台。</w:t>
      </w:r>
      <w:r>
        <w:rPr>
          <w:rFonts w:eastAsia="仿宋_GB2312"/>
          <w:kern w:val="0"/>
          <w:sz w:val="32"/>
          <w:szCs w:val="32"/>
        </w:rPr>
        <w:t>加快完善</w:t>
      </w:r>
      <w:r>
        <w:rPr>
          <w:rFonts w:eastAsia="仿宋_GB2312"/>
          <w:kern w:val="0"/>
          <w:sz w:val="32"/>
          <w:szCs w:val="32"/>
        </w:rPr>
        <w:t>“</w:t>
      </w:r>
      <w:r>
        <w:rPr>
          <w:rFonts w:eastAsia="仿宋_GB2312"/>
          <w:kern w:val="0"/>
          <w:sz w:val="32"/>
          <w:szCs w:val="32"/>
        </w:rPr>
        <w:t>四川省产业园区云平台</w:t>
      </w:r>
      <w:r>
        <w:rPr>
          <w:rFonts w:eastAsia="仿宋_GB2312"/>
          <w:kern w:val="0"/>
          <w:sz w:val="32"/>
          <w:szCs w:val="32"/>
        </w:rPr>
        <w:t>”“</w:t>
      </w:r>
      <w:r>
        <w:rPr>
          <w:rFonts w:eastAsia="仿宋_GB2312"/>
          <w:kern w:val="0"/>
          <w:sz w:val="32"/>
          <w:szCs w:val="32"/>
        </w:rPr>
        <w:t>四川省企业服务云平台</w:t>
      </w:r>
      <w:r>
        <w:rPr>
          <w:rFonts w:eastAsia="仿宋_GB2312"/>
          <w:kern w:val="0"/>
          <w:sz w:val="32"/>
          <w:szCs w:val="32"/>
        </w:rPr>
        <w:t>”</w:t>
      </w:r>
      <w:r>
        <w:rPr>
          <w:rFonts w:eastAsia="仿宋_GB2312"/>
          <w:kern w:val="0"/>
          <w:sz w:val="32"/>
          <w:szCs w:val="32"/>
        </w:rPr>
        <w:t>等，加强企业投诉等服务功能，加快相关信息有效接入，推进线下与线上服务融合。</w:t>
      </w:r>
      <w:r>
        <w:rPr>
          <w:rFonts w:eastAsia="楷体_GB2312"/>
          <w:kern w:val="0"/>
          <w:sz w:val="32"/>
          <w:szCs w:val="32"/>
        </w:rPr>
        <w:t>构建企业协同发展体系。</w:t>
      </w:r>
      <w:r>
        <w:rPr>
          <w:rFonts w:eastAsia="仿宋_GB2312"/>
          <w:kern w:val="0"/>
          <w:sz w:val="32"/>
          <w:szCs w:val="32"/>
        </w:rPr>
        <w:t>鼓励制造业龙头企业搭建基于工业互联网的</w:t>
      </w:r>
      <w:r>
        <w:rPr>
          <w:rFonts w:eastAsia="仿宋_GB2312"/>
          <w:kern w:val="0"/>
          <w:sz w:val="32"/>
          <w:szCs w:val="32"/>
        </w:rPr>
        <w:t>“</w:t>
      </w:r>
      <w:r>
        <w:rPr>
          <w:rFonts w:eastAsia="仿宋_GB2312"/>
          <w:kern w:val="0"/>
          <w:sz w:val="32"/>
          <w:szCs w:val="32"/>
        </w:rPr>
        <w:t>双创</w:t>
      </w:r>
      <w:r>
        <w:rPr>
          <w:rFonts w:eastAsia="仿宋_GB2312"/>
          <w:kern w:val="0"/>
          <w:sz w:val="32"/>
          <w:szCs w:val="32"/>
        </w:rPr>
        <w:t>”</w:t>
      </w:r>
      <w:r>
        <w:rPr>
          <w:rFonts w:eastAsia="仿宋_GB2312"/>
          <w:kern w:val="0"/>
          <w:sz w:val="32"/>
          <w:szCs w:val="32"/>
        </w:rPr>
        <w:t>平台，带动上下游中小企业融入大企业创新链，同时大力服务</w:t>
      </w:r>
      <w:r>
        <w:rPr>
          <w:rFonts w:eastAsia="仿宋_GB2312"/>
          <w:kern w:val="0"/>
          <w:sz w:val="32"/>
          <w:szCs w:val="32"/>
        </w:rPr>
        <w:t>“</w:t>
      </w:r>
      <w:r>
        <w:rPr>
          <w:rFonts w:eastAsia="仿宋_GB2312"/>
          <w:kern w:val="0"/>
          <w:sz w:val="32"/>
          <w:szCs w:val="32"/>
        </w:rPr>
        <w:t>成渝地区双城经济圈</w:t>
      </w:r>
      <w:r>
        <w:rPr>
          <w:rFonts w:eastAsia="仿宋_GB2312"/>
          <w:kern w:val="0"/>
          <w:sz w:val="32"/>
          <w:szCs w:val="32"/>
        </w:rPr>
        <w:t>”</w:t>
      </w:r>
      <w:r>
        <w:rPr>
          <w:rFonts w:eastAsia="仿宋_GB2312"/>
          <w:kern w:val="0"/>
          <w:sz w:val="32"/>
          <w:szCs w:val="32"/>
        </w:rPr>
        <w:t>建设。加快推广两化融合管理体系，鼓励中小企业将数字化转型与业务流程重塑、组织结构优化、商业模式变革有机结合。</w:t>
      </w:r>
      <w:r>
        <w:rPr>
          <w:rFonts w:eastAsia="楷体_GB2312"/>
          <w:kern w:val="0"/>
          <w:sz w:val="32"/>
          <w:szCs w:val="32"/>
        </w:rPr>
        <w:t>推动中小企业上云。</w:t>
      </w:r>
      <w:r>
        <w:rPr>
          <w:rFonts w:eastAsia="仿宋_GB2312"/>
          <w:kern w:val="0"/>
          <w:sz w:val="32"/>
          <w:szCs w:val="32"/>
        </w:rPr>
        <w:t>深入实施</w:t>
      </w:r>
      <w:r>
        <w:rPr>
          <w:rFonts w:eastAsia="仿宋_GB2312"/>
          <w:kern w:val="0"/>
          <w:sz w:val="32"/>
          <w:szCs w:val="32"/>
        </w:rPr>
        <w:t>“</w:t>
      </w:r>
      <w:r>
        <w:rPr>
          <w:rFonts w:eastAsia="仿宋_GB2312"/>
          <w:kern w:val="0"/>
          <w:sz w:val="32"/>
          <w:szCs w:val="32"/>
        </w:rPr>
        <w:t>两化深度融合、万家企业上云</w:t>
      </w:r>
      <w:r>
        <w:rPr>
          <w:rFonts w:eastAsia="仿宋_GB2312"/>
          <w:kern w:val="0"/>
          <w:sz w:val="32"/>
          <w:szCs w:val="32"/>
        </w:rPr>
        <w:t>”</w:t>
      </w:r>
      <w:r>
        <w:rPr>
          <w:rFonts w:eastAsia="仿宋_GB2312"/>
          <w:kern w:val="0"/>
          <w:sz w:val="32"/>
          <w:szCs w:val="32"/>
        </w:rPr>
        <w:t>行</w:t>
      </w:r>
      <w:r>
        <w:rPr>
          <w:rFonts w:eastAsia="仿宋_GB2312"/>
          <w:kern w:val="0"/>
          <w:sz w:val="32"/>
          <w:szCs w:val="32"/>
        </w:rPr>
        <w:t>动计划，</w:t>
      </w:r>
      <w:r>
        <w:rPr>
          <w:rFonts w:eastAsia="仿宋_GB2312"/>
          <w:kern w:val="0"/>
          <w:sz w:val="32"/>
          <w:szCs w:val="32"/>
        </w:rPr>
        <w:t>2020</w:t>
      </w:r>
      <w:r>
        <w:rPr>
          <w:rFonts w:eastAsia="仿宋_GB2312"/>
          <w:kern w:val="0"/>
          <w:sz w:val="32"/>
          <w:szCs w:val="32"/>
        </w:rPr>
        <w:t>年新增上云企业</w:t>
      </w:r>
      <w:r>
        <w:rPr>
          <w:rFonts w:eastAsia="仿宋_GB2312"/>
          <w:kern w:val="0"/>
          <w:sz w:val="32"/>
          <w:szCs w:val="32"/>
        </w:rPr>
        <w:t>5</w:t>
      </w:r>
      <w:r>
        <w:rPr>
          <w:rFonts w:eastAsia="仿宋_GB2312"/>
          <w:kern w:val="0"/>
          <w:sz w:val="32"/>
          <w:szCs w:val="32"/>
        </w:rPr>
        <w:t>万家。举办</w:t>
      </w:r>
      <w:r>
        <w:rPr>
          <w:rFonts w:eastAsia="仿宋_GB2312"/>
          <w:kern w:val="0"/>
          <w:sz w:val="32"/>
          <w:szCs w:val="32"/>
        </w:rPr>
        <w:t>2020</w:t>
      </w:r>
      <w:r>
        <w:rPr>
          <w:rFonts w:eastAsia="仿宋_GB2312"/>
          <w:kern w:val="0"/>
          <w:sz w:val="32"/>
          <w:szCs w:val="32"/>
        </w:rPr>
        <w:t>中国（四川）中小微企业云服务大会、全省数字信息化管理与企业健康发展高峰论坛等活动，为企业提供优质云产品和云服务，深入推进中小企业面向云端开展交流合作。</w:t>
      </w:r>
      <w:r>
        <w:rPr>
          <w:rFonts w:eastAsia="楷体"/>
          <w:kern w:val="0"/>
          <w:sz w:val="32"/>
          <w:szCs w:val="32"/>
        </w:rPr>
        <w:t>（责任单位：经济和信息化厅、司法厅等）</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（六）技术支撑服务。搭建技术服务平台。</w:t>
      </w:r>
      <w:r>
        <w:rPr>
          <w:rFonts w:eastAsia="仿宋_GB2312"/>
          <w:kern w:val="0"/>
          <w:sz w:val="32"/>
          <w:szCs w:val="32"/>
        </w:rPr>
        <w:t>加快建设全省首批</w:t>
      </w:r>
      <w:r>
        <w:rPr>
          <w:rFonts w:eastAsia="仿宋_GB2312"/>
          <w:kern w:val="0"/>
          <w:sz w:val="32"/>
          <w:szCs w:val="32"/>
        </w:rPr>
        <w:t>10</w:t>
      </w:r>
      <w:r>
        <w:rPr>
          <w:rFonts w:eastAsia="仿宋_GB2312"/>
          <w:kern w:val="0"/>
          <w:sz w:val="32"/>
          <w:szCs w:val="32"/>
        </w:rPr>
        <w:t>个院士（专家）产业园，筹建四川省食品饮料产业协会、高原食品研究院、川东北食品检测中心、四川省信息技术应用创新产业发展联盟等，完善技术服务网络体系。</w:t>
      </w:r>
      <w:r>
        <w:rPr>
          <w:rFonts w:eastAsia="楷体_GB2312"/>
          <w:kern w:val="0"/>
          <w:sz w:val="32"/>
          <w:szCs w:val="32"/>
        </w:rPr>
        <w:t>开展专业技术服务。</w:t>
      </w:r>
      <w:r>
        <w:rPr>
          <w:rFonts w:eastAsia="仿宋_GB2312"/>
          <w:kern w:val="0"/>
          <w:sz w:val="32"/>
          <w:szCs w:val="32"/>
        </w:rPr>
        <w:t>推动专业技术服务平台面向行业中小企业开展方案咨询、</w:t>
      </w:r>
      <w:r>
        <w:rPr>
          <w:rFonts w:eastAsia="仿宋_GB2312"/>
          <w:kern w:val="0"/>
          <w:sz w:val="32"/>
          <w:szCs w:val="32"/>
        </w:rPr>
        <w:t>研究开发、产品测试、标准制定、技术辅导、工程设计、成果转化、成果评价、分析检测、技能培训等专业技术服务。</w:t>
      </w:r>
      <w:r>
        <w:rPr>
          <w:rFonts w:eastAsia="楷体_GB2312"/>
          <w:kern w:val="0"/>
          <w:sz w:val="32"/>
          <w:szCs w:val="32"/>
        </w:rPr>
        <w:t>开展精准技术服务。</w:t>
      </w:r>
      <w:r>
        <w:rPr>
          <w:rFonts w:eastAsia="仿宋_GB2312"/>
          <w:kern w:val="0"/>
          <w:sz w:val="32"/>
          <w:szCs w:val="32"/>
        </w:rPr>
        <w:t>调动高校院所、创新平台和新型研发机构技术力量，指导企业率先应用科研攻关取得的新技术、新成果，及时推广新业态、新产品，主动提供产品设计、技术集成、成果熟化、技术交易等专业服务。</w:t>
      </w:r>
      <w:r>
        <w:rPr>
          <w:rFonts w:eastAsia="楷体"/>
          <w:kern w:val="0"/>
          <w:sz w:val="32"/>
          <w:szCs w:val="32"/>
        </w:rPr>
        <w:t>加强成果转化对接。</w:t>
      </w:r>
      <w:r>
        <w:rPr>
          <w:rFonts w:eastAsia="仿宋_GB2312"/>
          <w:kern w:val="0"/>
          <w:sz w:val="32"/>
          <w:szCs w:val="32"/>
        </w:rPr>
        <w:t>建立成果发布机制，开展科技转化供需对接会、创新技术转移对接会、专利成果发布会等成果转化对接活动，搭建科研成果转化平台及网上科技成果转化平台，提升中小企业价值和融资能力。</w:t>
      </w:r>
      <w:r>
        <w:rPr>
          <w:rFonts w:eastAsia="楷体"/>
          <w:kern w:val="0"/>
          <w:sz w:val="32"/>
          <w:szCs w:val="32"/>
        </w:rPr>
        <w:t>（责任单位：经济和信息化厅、科</w:t>
      </w:r>
      <w:r>
        <w:rPr>
          <w:rFonts w:eastAsia="楷体"/>
          <w:kern w:val="0"/>
          <w:sz w:val="32"/>
          <w:szCs w:val="32"/>
        </w:rPr>
        <w:t>技厅、省市场监管局等）</w:t>
      </w:r>
    </w:p>
    <w:p w:rsidR="00000000" w:rsidRDefault="0066270B">
      <w:pPr>
        <w:widowControl/>
        <w:autoSpaceDE w:val="0"/>
        <w:autoSpaceDN w:val="0"/>
        <w:adjustRightInd w:val="0"/>
        <w:spacing w:line="580" w:lineRule="exact"/>
        <w:ind w:firstLine="640"/>
        <w:rPr>
          <w:rFonts w:eastAsia="楷体"/>
          <w:kern w:val="0"/>
          <w:sz w:val="32"/>
          <w:szCs w:val="32"/>
        </w:rPr>
      </w:pPr>
      <w:r>
        <w:rPr>
          <w:rFonts w:eastAsia="楷体_GB2312"/>
          <w:kern w:val="0"/>
          <w:sz w:val="32"/>
          <w:szCs w:val="32"/>
        </w:rPr>
        <w:t>（七）教育培训服务。开展企业核心人才培育。</w:t>
      </w:r>
      <w:r>
        <w:rPr>
          <w:rFonts w:eastAsia="仿宋_GB2312"/>
          <w:kern w:val="0"/>
          <w:sz w:val="32"/>
          <w:szCs w:val="32"/>
        </w:rPr>
        <w:t>对大中小型企业高级管理人员进行系统化培训，逐步培养具有国际战略眼光、创新发展能力显著、职业操守良好、社会责任意识强、经营业绩突出的优秀企业家梯队。以大企业大集团企业负责人及经营团队为对象，培养</w:t>
      </w:r>
      <w:r>
        <w:rPr>
          <w:rFonts w:eastAsia="仿宋_GB2312"/>
          <w:kern w:val="0"/>
          <w:sz w:val="32"/>
          <w:szCs w:val="32"/>
        </w:rPr>
        <w:t>“</w:t>
      </w:r>
      <w:r>
        <w:rPr>
          <w:rFonts w:eastAsia="仿宋_GB2312"/>
          <w:kern w:val="0"/>
          <w:sz w:val="32"/>
          <w:szCs w:val="32"/>
        </w:rPr>
        <w:t>商界精英</w:t>
      </w:r>
      <w:r>
        <w:rPr>
          <w:rFonts w:eastAsia="仿宋_GB2312"/>
          <w:kern w:val="0"/>
          <w:sz w:val="32"/>
          <w:szCs w:val="32"/>
        </w:rPr>
        <w:t>”</w:t>
      </w:r>
      <w:r>
        <w:rPr>
          <w:rFonts w:eastAsia="仿宋_GB2312"/>
          <w:kern w:val="0"/>
          <w:sz w:val="32"/>
          <w:szCs w:val="32"/>
        </w:rPr>
        <w:t>型企业家；以高成长中小企业和行业小巨人企业创始人为对象，培养</w:t>
      </w:r>
      <w:r>
        <w:rPr>
          <w:rFonts w:eastAsia="仿宋_GB2312"/>
          <w:kern w:val="0"/>
          <w:sz w:val="32"/>
          <w:szCs w:val="32"/>
        </w:rPr>
        <w:t>“</w:t>
      </w:r>
      <w:r>
        <w:rPr>
          <w:rFonts w:eastAsia="仿宋_GB2312"/>
          <w:kern w:val="0"/>
          <w:sz w:val="32"/>
          <w:szCs w:val="32"/>
        </w:rPr>
        <w:t>明日之星</w:t>
      </w:r>
      <w:r>
        <w:rPr>
          <w:rFonts w:eastAsia="仿宋_GB2312"/>
          <w:kern w:val="0"/>
          <w:sz w:val="32"/>
          <w:szCs w:val="32"/>
        </w:rPr>
        <w:t>”</w:t>
      </w:r>
      <w:r>
        <w:rPr>
          <w:rFonts w:eastAsia="仿宋_GB2312"/>
          <w:kern w:val="0"/>
          <w:sz w:val="32"/>
          <w:szCs w:val="32"/>
        </w:rPr>
        <w:t>型企业家；以自主创业优秀青年、大中型民营企业接班人（创二代）、初创型小微企业创始人为对象，培养进取心强、创新思维活跃的创新创业</w:t>
      </w:r>
      <w:r>
        <w:rPr>
          <w:rFonts w:eastAsia="仿宋_GB2312"/>
          <w:kern w:val="0"/>
          <w:sz w:val="32"/>
          <w:szCs w:val="32"/>
        </w:rPr>
        <w:t>“</w:t>
      </w:r>
      <w:r>
        <w:rPr>
          <w:rFonts w:eastAsia="仿宋_GB2312"/>
          <w:kern w:val="0"/>
          <w:sz w:val="32"/>
          <w:szCs w:val="32"/>
        </w:rPr>
        <w:t>新川商</w:t>
      </w:r>
      <w:r>
        <w:rPr>
          <w:rFonts w:eastAsia="仿宋_GB2312"/>
          <w:kern w:val="0"/>
          <w:sz w:val="32"/>
          <w:szCs w:val="32"/>
        </w:rPr>
        <w:t>”</w:t>
      </w:r>
      <w:r>
        <w:rPr>
          <w:rFonts w:eastAsia="仿宋_GB2312"/>
          <w:kern w:val="0"/>
          <w:sz w:val="32"/>
          <w:szCs w:val="32"/>
        </w:rPr>
        <w:t>。</w:t>
      </w:r>
      <w:r>
        <w:rPr>
          <w:rFonts w:eastAsia="楷体_GB2312"/>
          <w:kern w:val="0"/>
          <w:sz w:val="32"/>
          <w:szCs w:val="32"/>
        </w:rPr>
        <w:t>开展企业经营培训。</w:t>
      </w:r>
      <w:r>
        <w:rPr>
          <w:rFonts w:eastAsia="仿宋_GB2312"/>
          <w:kern w:val="0"/>
          <w:sz w:val="32"/>
          <w:szCs w:val="32"/>
        </w:rPr>
        <w:t>开展中小企业双</w:t>
      </w:r>
      <w:r>
        <w:rPr>
          <w:rFonts w:eastAsia="仿宋_GB2312"/>
          <w:kern w:val="0"/>
          <w:sz w:val="32"/>
          <w:szCs w:val="32"/>
        </w:rPr>
        <w:t>创大讲堂、先进质量管理方法暨品牌培育管理体系行业标准宣贯培训班、运行监测培训会、企业所得税汇算培训等培训，增强企业实战本领</w:t>
      </w:r>
      <w:r>
        <w:rPr>
          <w:rFonts w:eastAsia="仿宋_GB2312"/>
          <w:bCs/>
          <w:kern w:val="0"/>
          <w:sz w:val="32"/>
          <w:szCs w:val="32"/>
        </w:rPr>
        <w:t>。</w:t>
      </w:r>
      <w:r>
        <w:rPr>
          <w:rFonts w:eastAsia="楷体_GB2312"/>
          <w:kern w:val="0"/>
          <w:sz w:val="32"/>
          <w:szCs w:val="32"/>
        </w:rPr>
        <w:t>开展职业技能培训。</w:t>
      </w:r>
      <w:r>
        <w:rPr>
          <w:rFonts w:eastAsia="仿宋_GB2312"/>
          <w:kern w:val="0"/>
          <w:sz w:val="32"/>
          <w:szCs w:val="32"/>
        </w:rPr>
        <w:t>举办四川食品生产加工企业农产品食品检验员培训班、全国酒类技术高级研讨班等，对细分行业领域中小企业从业人员进行职业技能培训及鉴定。</w:t>
      </w:r>
      <w:r>
        <w:rPr>
          <w:rFonts w:eastAsia="楷体"/>
          <w:kern w:val="0"/>
          <w:sz w:val="32"/>
          <w:szCs w:val="32"/>
        </w:rPr>
        <w:t>（责任单位：经济和信息化厅、人力资源社会保障厅、省市场监管局、省工商联等）</w:t>
      </w:r>
    </w:p>
    <w:p w:rsidR="00000000" w:rsidRDefault="0066270B">
      <w:pPr>
        <w:widowControl/>
        <w:autoSpaceDE w:val="0"/>
        <w:autoSpaceDN w:val="0"/>
        <w:adjustRightInd w:val="0"/>
        <w:spacing w:line="580" w:lineRule="exact"/>
        <w:ind w:firstLine="640"/>
        <w:rPr>
          <w:rFonts w:eastAsia="楷体"/>
          <w:kern w:val="0"/>
          <w:sz w:val="32"/>
          <w:szCs w:val="32"/>
        </w:rPr>
      </w:pPr>
      <w:r>
        <w:rPr>
          <w:rFonts w:eastAsia="楷体_GB2312"/>
          <w:kern w:val="0"/>
          <w:sz w:val="32"/>
          <w:szCs w:val="32"/>
        </w:rPr>
        <w:t>（八）市场开拓服务。搭建服务平台。</w:t>
      </w:r>
      <w:r>
        <w:rPr>
          <w:rFonts w:eastAsia="仿宋_GB2312"/>
          <w:kern w:val="0"/>
          <w:sz w:val="32"/>
          <w:szCs w:val="32"/>
        </w:rPr>
        <w:t>启动国家</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中小企业合作平台分平台建设，开展</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蓉欧节能环保技术装备双向对接会、</w:t>
      </w:r>
      <w:r>
        <w:rPr>
          <w:rFonts w:eastAsia="仿宋_GB2312"/>
          <w:kern w:val="0"/>
          <w:sz w:val="32"/>
          <w:szCs w:val="32"/>
        </w:rPr>
        <w:t>“</w:t>
      </w:r>
      <w:r>
        <w:rPr>
          <w:rFonts w:eastAsia="仿宋_GB2312"/>
          <w:kern w:val="0"/>
          <w:sz w:val="32"/>
          <w:szCs w:val="32"/>
        </w:rPr>
        <w:t>海外项目中国行</w:t>
      </w:r>
      <w:r>
        <w:rPr>
          <w:rFonts w:eastAsia="仿宋_GB2312"/>
          <w:kern w:val="0"/>
          <w:sz w:val="32"/>
          <w:szCs w:val="32"/>
        </w:rPr>
        <w:t>”</w:t>
      </w:r>
      <w:r>
        <w:rPr>
          <w:rFonts w:eastAsia="仿宋_GB2312"/>
          <w:kern w:val="0"/>
          <w:sz w:val="32"/>
          <w:szCs w:val="32"/>
        </w:rPr>
        <w:t>等活动，推进中德（</w:t>
      </w:r>
      <w:r>
        <w:rPr>
          <w:rFonts w:eastAsia="仿宋_GB2312"/>
          <w:kern w:val="0"/>
          <w:sz w:val="32"/>
          <w:szCs w:val="32"/>
        </w:rPr>
        <w:t>蒲江）中小企业合作区、中法生态园等一批主体功能突出的国别合作园区建设，打造与境外展示、交易、合作、交流的平台载体。</w:t>
      </w:r>
      <w:r>
        <w:rPr>
          <w:rFonts w:eastAsia="楷体_GB2312"/>
          <w:kern w:val="0"/>
          <w:sz w:val="32"/>
          <w:szCs w:val="32"/>
        </w:rPr>
        <w:t>加强区域协作对接。</w:t>
      </w:r>
      <w:r>
        <w:rPr>
          <w:rFonts w:eastAsia="仿宋_GB2312"/>
          <w:kern w:val="0"/>
          <w:sz w:val="32"/>
          <w:szCs w:val="32"/>
        </w:rPr>
        <w:t>深化泛珠区域合作，推动完善泛珠三角区域制造业产业协作体系，共同办好泛珠区域先进制造业创新发展峰会。增强省际产业协作，积极参与</w:t>
      </w:r>
      <w:r>
        <w:rPr>
          <w:rFonts w:eastAsia="仿宋_GB2312"/>
          <w:kern w:val="0"/>
          <w:sz w:val="32"/>
          <w:szCs w:val="32"/>
        </w:rPr>
        <w:t>“</w:t>
      </w:r>
      <w:r>
        <w:rPr>
          <w:rFonts w:eastAsia="仿宋_GB2312"/>
          <w:kern w:val="0"/>
          <w:sz w:val="32"/>
          <w:szCs w:val="32"/>
        </w:rPr>
        <w:t>成渝地区双城经济圈</w:t>
      </w:r>
      <w:r>
        <w:rPr>
          <w:rFonts w:eastAsia="仿宋_GB2312"/>
          <w:kern w:val="0"/>
          <w:sz w:val="32"/>
          <w:szCs w:val="32"/>
        </w:rPr>
        <w:t>”</w:t>
      </w:r>
      <w:r>
        <w:rPr>
          <w:rFonts w:eastAsia="仿宋_GB2312"/>
          <w:kern w:val="0"/>
          <w:sz w:val="32"/>
          <w:szCs w:val="32"/>
        </w:rPr>
        <w:t>建设，落实</w:t>
      </w:r>
      <w:r>
        <w:rPr>
          <w:rFonts w:eastAsia="仿宋_GB2312"/>
          <w:kern w:val="0"/>
          <w:sz w:val="32"/>
          <w:szCs w:val="32"/>
        </w:rPr>
        <w:t>“</w:t>
      </w:r>
      <w:r>
        <w:rPr>
          <w:rFonts w:eastAsia="仿宋_GB2312"/>
          <w:kern w:val="0"/>
          <w:sz w:val="32"/>
          <w:szCs w:val="32"/>
        </w:rPr>
        <w:t>川港合作会议</w:t>
      </w:r>
      <w:r>
        <w:rPr>
          <w:rFonts w:eastAsia="仿宋_GB2312"/>
          <w:kern w:val="0"/>
          <w:sz w:val="32"/>
          <w:szCs w:val="32"/>
        </w:rPr>
        <w:t>”</w:t>
      </w:r>
      <w:r>
        <w:rPr>
          <w:rFonts w:eastAsia="仿宋_GB2312"/>
          <w:kern w:val="0"/>
          <w:sz w:val="32"/>
          <w:szCs w:val="32"/>
        </w:rPr>
        <w:t>和</w:t>
      </w:r>
      <w:r>
        <w:rPr>
          <w:rFonts w:eastAsia="仿宋_GB2312"/>
          <w:kern w:val="0"/>
          <w:sz w:val="32"/>
          <w:szCs w:val="32"/>
        </w:rPr>
        <w:t>“</w:t>
      </w:r>
      <w:r>
        <w:rPr>
          <w:rFonts w:eastAsia="仿宋_GB2312"/>
          <w:kern w:val="0"/>
          <w:sz w:val="32"/>
          <w:szCs w:val="32"/>
        </w:rPr>
        <w:t>川澳合作会议</w:t>
      </w:r>
      <w:r>
        <w:rPr>
          <w:rFonts w:eastAsia="仿宋_GB2312"/>
          <w:kern w:val="0"/>
          <w:sz w:val="32"/>
          <w:szCs w:val="32"/>
        </w:rPr>
        <w:t>”</w:t>
      </w:r>
      <w:r>
        <w:rPr>
          <w:rFonts w:eastAsia="仿宋_GB2312"/>
          <w:kern w:val="0"/>
          <w:sz w:val="32"/>
          <w:szCs w:val="32"/>
        </w:rPr>
        <w:t>机制，深化川台产业交流合作，构建内陆与沿海沿江沿边产业协同开放新态势。开展四川省民营企业和商协会工作交流会、</w:t>
      </w:r>
      <w:r>
        <w:rPr>
          <w:rFonts w:eastAsia="仿宋_GB2312"/>
          <w:kern w:val="0"/>
          <w:sz w:val="32"/>
          <w:szCs w:val="32"/>
        </w:rPr>
        <w:t>2020</w:t>
      </w:r>
      <w:r>
        <w:rPr>
          <w:rFonts w:eastAsia="仿宋_GB2312"/>
          <w:kern w:val="0"/>
          <w:sz w:val="32"/>
          <w:szCs w:val="32"/>
        </w:rPr>
        <w:t>中国</w:t>
      </w:r>
      <w:r>
        <w:rPr>
          <w:rFonts w:eastAsia="仿宋_GB2312"/>
          <w:kern w:val="0"/>
          <w:sz w:val="32"/>
          <w:szCs w:val="32"/>
        </w:rPr>
        <w:t>·</w:t>
      </w:r>
      <w:r>
        <w:rPr>
          <w:rFonts w:eastAsia="仿宋_GB2312"/>
          <w:kern w:val="0"/>
          <w:sz w:val="32"/>
          <w:szCs w:val="32"/>
        </w:rPr>
        <w:t>西部中小企业发展论坛、第五届四川省信息安全技术展览会、海峡两岸产业推</w:t>
      </w:r>
      <w:r>
        <w:rPr>
          <w:rFonts w:eastAsia="仿宋_GB2312"/>
          <w:kern w:val="0"/>
          <w:sz w:val="32"/>
          <w:szCs w:val="32"/>
        </w:rPr>
        <w:t>介会等活动，推动区域中小企业深化交流合作。</w:t>
      </w:r>
      <w:r>
        <w:rPr>
          <w:rFonts w:eastAsia="楷体_GB2312"/>
          <w:kern w:val="0"/>
          <w:sz w:val="32"/>
          <w:szCs w:val="32"/>
        </w:rPr>
        <w:t>组织参加各类展销。</w:t>
      </w:r>
      <w:r>
        <w:rPr>
          <w:rFonts w:eastAsia="仿宋_GB2312"/>
          <w:kern w:val="0"/>
          <w:sz w:val="32"/>
          <w:szCs w:val="32"/>
        </w:rPr>
        <w:t>开展全国性、全省性品牌推广活动，组织参加中国进口博览会、中国国际软件博览会、中国国际中小企业博览会、</w:t>
      </w:r>
      <w:r>
        <w:rPr>
          <w:rFonts w:eastAsia="仿宋_GB2312"/>
          <w:kern w:val="0"/>
          <w:sz w:val="32"/>
          <w:szCs w:val="32"/>
        </w:rPr>
        <w:t>APEC</w:t>
      </w:r>
      <w:r>
        <w:rPr>
          <w:rFonts w:eastAsia="仿宋_GB2312"/>
          <w:kern w:val="0"/>
          <w:sz w:val="32"/>
          <w:szCs w:val="32"/>
        </w:rPr>
        <w:t>中小企业技展会，助推中小企业开拓国内外市场。</w:t>
      </w:r>
      <w:r>
        <w:rPr>
          <w:rFonts w:eastAsia="楷体"/>
          <w:kern w:val="0"/>
          <w:sz w:val="32"/>
          <w:szCs w:val="32"/>
        </w:rPr>
        <w:t>（责任单位：省发展改革委、经济和信息化厅、商务厅、省经济合作局等）</w:t>
      </w:r>
    </w:p>
    <w:p w:rsidR="00000000" w:rsidRDefault="0066270B">
      <w:pPr>
        <w:widowControl/>
        <w:autoSpaceDE w:val="0"/>
        <w:autoSpaceDN w:val="0"/>
        <w:adjustRightInd w:val="0"/>
        <w:spacing w:line="580" w:lineRule="exact"/>
        <w:ind w:firstLine="640"/>
        <w:rPr>
          <w:rFonts w:eastAsia="楷体_GB2312"/>
          <w:kern w:val="0"/>
          <w:sz w:val="32"/>
          <w:szCs w:val="32"/>
        </w:rPr>
      </w:pPr>
      <w:r>
        <w:rPr>
          <w:rFonts w:eastAsia="楷体_GB2312"/>
          <w:kern w:val="0"/>
          <w:sz w:val="32"/>
          <w:szCs w:val="32"/>
        </w:rPr>
        <w:t>（九）园区发展服务。建设产业合作园区。</w:t>
      </w:r>
      <w:r>
        <w:rPr>
          <w:rFonts w:eastAsia="仿宋_GB2312"/>
          <w:kern w:val="0"/>
          <w:sz w:val="32"/>
          <w:szCs w:val="32"/>
        </w:rPr>
        <w:t>贯彻落实国家推动</w:t>
      </w:r>
      <w:r>
        <w:rPr>
          <w:rFonts w:eastAsia="仿宋_GB2312"/>
          <w:kern w:val="0"/>
          <w:sz w:val="32"/>
          <w:szCs w:val="32"/>
        </w:rPr>
        <w:t>“</w:t>
      </w:r>
      <w:r>
        <w:rPr>
          <w:rFonts w:eastAsia="仿宋_GB2312"/>
          <w:kern w:val="0"/>
          <w:sz w:val="32"/>
          <w:szCs w:val="32"/>
        </w:rPr>
        <w:t>成渝地区双城经济圈</w:t>
      </w:r>
      <w:r>
        <w:rPr>
          <w:rFonts w:eastAsia="仿宋_GB2312"/>
          <w:kern w:val="0"/>
          <w:sz w:val="32"/>
          <w:szCs w:val="32"/>
        </w:rPr>
        <w:t>”</w:t>
      </w:r>
      <w:r>
        <w:rPr>
          <w:rFonts w:eastAsia="仿宋_GB2312"/>
          <w:kern w:val="0"/>
          <w:sz w:val="32"/>
          <w:szCs w:val="32"/>
        </w:rPr>
        <w:t>建设战略，规划建设一批</w:t>
      </w:r>
      <w:r>
        <w:rPr>
          <w:rFonts w:eastAsia="仿宋_GB2312"/>
          <w:kern w:val="0"/>
          <w:sz w:val="32"/>
          <w:szCs w:val="32"/>
        </w:rPr>
        <w:t>“</w:t>
      </w:r>
      <w:r>
        <w:rPr>
          <w:rFonts w:eastAsia="仿宋_GB2312"/>
          <w:kern w:val="0"/>
          <w:sz w:val="32"/>
          <w:szCs w:val="32"/>
        </w:rPr>
        <w:t>成渝地区双城经济圈</w:t>
      </w:r>
      <w:r>
        <w:rPr>
          <w:rFonts w:eastAsia="仿宋_GB2312"/>
          <w:kern w:val="0"/>
          <w:sz w:val="32"/>
          <w:szCs w:val="32"/>
        </w:rPr>
        <w:t>”</w:t>
      </w:r>
      <w:r>
        <w:rPr>
          <w:rFonts w:eastAsia="仿宋_GB2312"/>
          <w:kern w:val="0"/>
          <w:sz w:val="32"/>
          <w:szCs w:val="32"/>
        </w:rPr>
        <w:t>产业合作园区，构建引领西部开发开放的高能级发展载体。</w:t>
      </w:r>
      <w:r>
        <w:rPr>
          <w:rFonts w:eastAsia="楷体_GB2312"/>
          <w:kern w:val="0"/>
          <w:sz w:val="32"/>
          <w:szCs w:val="32"/>
        </w:rPr>
        <w:t>开展园区高质量发展培训。</w:t>
      </w:r>
      <w:r>
        <w:rPr>
          <w:rFonts w:eastAsia="仿宋_GB2312"/>
          <w:kern w:val="0"/>
          <w:sz w:val="32"/>
          <w:szCs w:val="32"/>
        </w:rPr>
        <w:t>围绕园区硬件建设、生产生活配套服务、</w:t>
      </w:r>
      <w:r>
        <w:rPr>
          <w:rFonts w:eastAsia="仿宋_GB2312"/>
          <w:kern w:val="0"/>
          <w:sz w:val="32"/>
          <w:szCs w:val="32"/>
        </w:rPr>
        <w:t>专业人才引进、优惠政策制定等重点，联合园区服务机构、行业协会举办省内和跨省培训交流活动。</w:t>
      </w:r>
      <w:r>
        <w:rPr>
          <w:rFonts w:eastAsia="楷体_GB2312"/>
          <w:kern w:val="0"/>
          <w:sz w:val="32"/>
          <w:szCs w:val="32"/>
        </w:rPr>
        <w:t>开展产业服务进园区活动。</w:t>
      </w:r>
      <w:r>
        <w:rPr>
          <w:rFonts w:eastAsia="仿宋_GB2312"/>
          <w:kern w:val="0"/>
          <w:sz w:val="32"/>
          <w:szCs w:val="32"/>
        </w:rPr>
        <w:t>围绕招商、融资、安全环保、智能化改造等需求，组织产业服务进园区活动，组织专家和服务供应商开展有针对性的座谈辅导和服务对接。</w:t>
      </w:r>
      <w:r>
        <w:rPr>
          <w:rFonts w:eastAsia="楷体_GB2312"/>
          <w:kern w:val="0"/>
          <w:sz w:val="32"/>
          <w:szCs w:val="32"/>
        </w:rPr>
        <w:t>举办</w:t>
      </w:r>
      <w:r>
        <w:rPr>
          <w:rFonts w:eastAsia="楷体_GB2312"/>
          <w:kern w:val="0"/>
          <w:sz w:val="32"/>
          <w:szCs w:val="32"/>
        </w:rPr>
        <w:t>“</w:t>
      </w:r>
      <w:r>
        <w:rPr>
          <w:rFonts w:eastAsia="楷体_GB2312"/>
          <w:kern w:val="0"/>
          <w:sz w:val="32"/>
          <w:szCs w:val="32"/>
        </w:rPr>
        <w:t>工业互联网大会</w:t>
      </w:r>
      <w:r>
        <w:rPr>
          <w:rFonts w:eastAsia="楷体_GB2312"/>
          <w:kern w:val="0"/>
          <w:sz w:val="32"/>
          <w:szCs w:val="32"/>
        </w:rPr>
        <w:t>”</w:t>
      </w:r>
      <w:r>
        <w:rPr>
          <w:rFonts w:eastAsia="楷体_GB2312"/>
          <w:kern w:val="0"/>
          <w:sz w:val="32"/>
          <w:szCs w:val="32"/>
        </w:rPr>
        <w:t>园区专场活动。</w:t>
      </w:r>
      <w:r>
        <w:rPr>
          <w:rFonts w:eastAsia="仿宋_GB2312"/>
          <w:kern w:val="0"/>
          <w:sz w:val="32"/>
          <w:szCs w:val="32"/>
        </w:rPr>
        <w:t>开展园区发展宣传、企业产品展示、跨境电商洽谈等，促进企业开拓市场，宣传四川园区发展成效。</w:t>
      </w:r>
      <w:r>
        <w:rPr>
          <w:rFonts w:eastAsia="楷体_GB2312"/>
          <w:kern w:val="0"/>
          <w:sz w:val="32"/>
          <w:szCs w:val="32"/>
        </w:rPr>
        <w:t>抓好</w:t>
      </w:r>
      <w:r>
        <w:rPr>
          <w:rFonts w:eastAsia="楷体_GB2312"/>
          <w:kern w:val="0"/>
          <w:sz w:val="32"/>
          <w:szCs w:val="32"/>
        </w:rPr>
        <w:t>“</w:t>
      </w:r>
      <w:r>
        <w:rPr>
          <w:rFonts w:eastAsia="楷体_GB2312"/>
          <w:kern w:val="0"/>
          <w:sz w:val="32"/>
          <w:szCs w:val="32"/>
        </w:rPr>
        <w:t>园保贷</w:t>
      </w:r>
      <w:r>
        <w:rPr>
          <w:rFonts w:eastAsia="楷体_GB2312"/>
          <w:kern w:val="0"/>
          <w:sz w:val="32"/>
          <w:szCs w:val="32"/>
        </w:rPr>
        <w:t>”</w:t>
      </w:r>
      <w:r>
        <w:rPr>
          <w:rFonts w:eastAsia="楷体_GB2312"/>
          <w:kern w:val="0"/>
          <w:sz w:val="32"/>
          <w:szCs w:val="32"/>
        </w:rPr>
        <w:t>项目实施推广。</w:t>
      </w:r>
      <w:r>
        <w:rPr>
          <w:rFonts w:eastAsia="仿宋_GB2312"/>
          <w:kern w:val="0"/>
          <w:sz w:val="32"/>
          <w:szCs w:val="32"/>
        </w:rPr>
        <w:t>开展</w:t>
      </w:r>
      <w:r>
        <w:rPr>
          <w:rFonts w:eastAsia="仿宋_GB2312"/>
          <w:kern w:val="0"/>
          <w:sz w:val="32"/>
          <w:szCs w:val="32"/>
        </w:rPr>
        <w:t>“</w:t>
      </w:r>
      <w:r>
        <w:rPr>
          <w:rFonts w:eastAsia="仿宋_GB2312"/>
          <w:kern w:val="0"/>
          <w:sz w:val="32"/>
          <w:szCs w:val="32"/>
        </w:rPr>
        <w:t>园保贷</w:t>
      </w:r>
      <w:r>
        <w:rPr>
          <w:rFonts w:eastAsia="仿宋_GB2312"/>
          <w:kern w:val="0"/>
          <w:sz w:val="32"/>
          <w:szCs w:val="32"/>
        </w:rPr>
        <w:t>”</w:t>
      </w:r>
      <w:r>
        <w:rPr>
          <w:rFonts w:eastAsia="仿宋_GB2312"/>
          <w:kern w:val="0"/>
          <w:sz w:val="32"/>
          <w:szCs w:val="32"/>
        </w:rPr>
        <w:t>项目应对疫情专项工作，探索以信息贷、订单贷，以及不纳入或暂缓纳入征信等方式为中小企业减轻负担。开展</w:t>
      </w:r>
      <w:r>
        <w:rPr>
          <w:rFonts w:eastAsia="仿宋_GB2312"/>
          <w:kern w:val="0"/>
          <w:sz w:val="32"/>
          <w:szCs w:val="32"/>
        </w:rPr>
        <w:t>“</w:t>
      </w:r>
      <w:r>
        <w:rPr>
          <w:rFonts w:eastAsia="仿宋_GB2312"/>
          <w:kern w:val="0"/>
          <w:sz w:val="32"/>
          <w:szCs w:val="32"/>
        </w:rPr>
        <w:t>园保贷</w:t>
      </w:r>
      <w:r>
        <w:rPr>
          <w:rFonts w:eastAsia="仿宋_GB2312"/>
          <w:kern w:val="0"/>
          <w:sz w:val="32"/>
          <w:szCs w:val="32"/>
        </w:rPr>
        <w:t>”</w:t>
      </w:r>
      <w:r>
        <w:rPr>
          <w:rFonts w:eastAsia="仿宋_GB2312"/>
          <w:kern w:val="0"/>
          <w:sz w:val="32"/>
          <w:szCs w:val="32"/>
        </w:rPr>
        <w:t>项目</w:t>
      </w:r>
      <w:r>
        <w:rPr>
          <w:rFonts w:eastAsia="仿宋_GB2312"/>
          <w:kern w:val="0"/>
          <w:sz w:val="32"/>
          <w:szCs w:val="32"/>
        </w:rPr>
        <w:t>市（州）行活动，进一步扩大</w:t>
      </w:r>
      <w:r>
        <w:rPr>
          <w:rFonts w:eastAsia="仿宋_GB2312"/>
          <w:kern w:val="0"/>
          <w:sz w:val="32"/>
          <w:szCs w:val="32"/>
        </w:rPr>
        <w:t>“</w:t>
      </w:r>
      <w:r>
        <w:rPr>
          <w:rFonts w:eastAsia="仿宋_GB2312"/>
          <w:kern w:val="0"/>
          <w:sz w:val="32"/>
          <w:szCs w:val="32"/>
        </w:rPr>
        <w:t>园保贷</w:t>
      </w:r>
      <w:r>
        <w:rPr>
          <w:rFonts w:eastAsia="仿宋_GB2312"/>
          <w:kern w:val="0"/>
          <w:sz w:val="32"/>
          <w:szCs w:val="32"/>
        </w:rPr>
        <w:t>”</w:t>
      </w:r>
      <w:r>
        <w:rPr>
          <w:rFonts w:eastAsia="仿宋_GB2312"/>
          <w:kern w:val="0"/>
          <w:sz w:val="32"/>
          <w:szCs w:val="32"/>
        </w:rPr>
        <w:t>覆盖范围和服务对象。</w:t>
      </w:r>
      <w:r>
        <w:rPr>
          <w:rFonts w:eastAsia="楷体"/>
          <w:kern w:val="0"/>
          <w:sz w:val="32"/>
          <w:szCs w:val="32"/>
        </w:rPr>
        <w:t>（责任单位：省发展改革委、经济和信息化厅、科技厅、财政厅、商务厅等）</w:t>
      </w:r>
    </w:p>
    <w:p w:rsidR="00000000" w:rsidRDefault="0066270B">
      <w:pPr>
        <w:widowControl/>
        <w:autoSpaceDE w:val="0"/>
        <w:autoSpaceDN w:val="0"/>
        <w:adjustRightInd w:val="0"/>
        <w:spacing w:line="580" w:lineRule="exact"/>
        <w:ind w:firstLine="640"/>
        <w:rPr>
          <w:rFonts w:eastAsia="黑体"/>
          <w:sz w:val="32"/>
          <w:szCs w:val="32"/>
          <w:lang w:val="zh-TW"/>
        </w:rPr>
      </w:pPr>
      <w:r>
        <w:rPr>
          <w:rFonts w:eastAsia="黑体"/>
          <w:sz w:val="32"/>
          <w:szCs w:val="32"/>
          <w:lang w:val="zh-TW"/>
        </w:rPr>
        <w:t>六、强化服务保障</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（一）加强领导。</w:t>
      </w:r>
      <w:r>
        <w:rPr>
          <w:rFonts w:eastAsia="仿宋_GB2312"/>
          <w:kern w:val="0"/>
          <w:sz w:val="32"/>
          <w:szCs w:val="32"/>
        </w:rPr>
        <w:t>省民营经济和中小企业发展领导小组办公</w:t>
      </w:r>
    </w:p>
    <w:p w:rsidR="00000000" w:rsidRDefault="0066270B">
      <w:pPr>
        <w:widowControl/>
        <w:autoSpaceDE w:val="0"/>
        <w:autoSpaceDN w:val="0"/>
        <w:adjustRightInd w:val="0"/>
        <w:spacing w:line="580" w:lineRule="exact"/>
        <w:rPr>
          <w:rFonts w:eastAsia="仿宋_GB2312"/>
          <w:kern w:val="0"/>
          <w:sz w:val="32"/>
          <w:szCs w:val="32"/>
        </w:rPr>
      </w:pPr>
      <w:r>
        <w:rPr>
          <w:rFonts w:eastAsia="仿宋_GB2312"/>
          <w:kern w:val="0"/>
          <w:sz w:val="32"/>
          <w:szCs w:val="32"/>
        </w:rPr>
        <w:t>室牵头，相关成员单位积极参加，定期研究、协调、落实相关工作。对活动开展好、成效突出、中小企业满意度高的地区给予相应支持。</w:t>
      </w:r>
    </w:p>
    <w:p w:rsidR="00000000" w:rsidRDefault="0066270B">
      <w:pPr>
        <w:widowControl/>
        <w:autoSpaceDE w:val="0"/>
        <w:autoSpaceDN w:val="0"/>
        <w:adjustRightInd w:val="0"/>
        <w:spacing w:line="580" w:lineRule="exact"/>
        <w:ind w:firstLine="640"/>
        <w:rPr>
          <w:rFonts w:eastAsia="仿宋_GB2312"/>
          <w:kern w:val="0"/>
          <w:sz w:val="32"/>
          <w:szCs w:val="32"/>
        </w:rPr>
      </w:pPr>
      <w:r>
        <w:rPr>
          <w:rFonts w:eastAsia="楷体_GB2312"/>
          <w:kern w:val="0"/>
          <w:sz w:val="32"/>
          <w:szCs w:val="32"/>
        </w:rPr>
        <w:t>（二）强化信息。</w:t>
      </w:r>
      <w:r>
        <w:rPr>
          <w:rFonts w:eastAsia="仿宋_GB2312"/>
          <w:kern w:val="0"/>
          <w:sz w:val="32"/>
          <w:szCs w:val="32"/>
        </w:rPr>
        <w:t>加强重点服务信息报送，省级相关部门、各市（州）及时汇总上报重点服务开展情况，各类服务资源及时编写活动信息，省民营经济和中小企业发展领导小组办公室牵头编发服务活动专刊，及时总结、</w:t>
      </w:r>
      <w:r>
        <w:rPr>
          <w:rFonts w:eastAsia="仿宋_GB2312"/>
          <w:kern w:val="0"/>
          <w:sz w:val="32"/>
          <w:szCs w:val="32"/>
        </w:rPr>
        <w:t>交流、推广各地好的经验和做法。</w:t>
      </w:r>
    </w:p>
    <w:p w:rsidR="00000000" w:rsidRDefault="0066270B">
      <w:pPr>
        <w:widowControl/>
        <w:autoSpaceDE w:val="0"/>
        <w:autoSpaceDN w:val="0"/>
        <w:adjustRightInd w:val="0"/>
        <w:spacing w:line="580" w:lineRule="exact"/>
        <w:ind w:firstLine="640"/>
        <w:rPr>
          <w:sz w:val="32"/>
          <w:szCs w:val="32"/>
        </w:rPr>
      </w:pPr>
      <w:r>
        <w:rPr>
          <w:rFonts w:eastAsia="楷体_GB2312"/>
          <w:kern w:val="0"/>
          <w:sz w:val="32"/>
          <w:szCs w:val="32"/>
        </w:rPr>
        <w:t>（三）加强宣传。</w:t>
      </w:r>
      <w:r>
        <w:rPr>
          <w:rFonts w:eastAsia="仿宋_GB2312"/>
          <w:kern w:val="0"/>
          <w:sz w:val="32"/>
          <w:szCs w:val="32"/>
        </w:rPr>
        <w:t>整合多渠道宣传资源，利用电视、报刊、网络、新媒体等宣传推广平台，采取</w:t>
      </w:r>
      <w:r>
        <w:rPr>
          <w:rFonts w:eastAsia="仿宋_GB2312"/>
          <w:kern w:val="0"/>
          <w:sz w:val="32"/>
          <w:szCs w:val="32"/>
        </w:rPr>
        <w:t>“</w:t>
      </w:r>
      <w:r>
        <w:rPr>
          <w:rFonts w:eastAsia="仿宋_GB2312"/>
          <w:kern w:val="0"/>
          <w:sz w:val="32"/>
          <w:szCs w:val="32"/>
        </w:rPr>
        <w:t>综合报道</w:t>
      </w:r>
      <w:r>
        <w:rPr>
          <w:rFonts w:eastAsia="仿宋_GB2312"/>
          <w:kern w:val="0"/>
          <w:sz w:val="32"/>
          <w:szCs w:val="32"/>
        </w:rPr>
        <w:t>+</w:t>
      </w:r>
      <w:r>
        <w:rPr>
          <w:rFonts w:eastAsia="仿宋_GB2312"/>
          <w:kern w:val="0"/>
          <w:sz w:val="32"/>
          <w:szCs w:val="32"/>
        </w:rPr>
        <w:t>专题报道</w:t>
      </w:r>
      <w:r>
        <w:rPr>
          <w:rFonts w:eastAsia="仿宋_GB2312"/>
          <w:kern w:val="0"/>
          <w:sz w:val="32"/>
          <w:szCs w:val="32"/>
        </w:rPr>
        <w:t>+</w:t>
      </w:r>
      <w:r>
        <w:rPr>
          <w:rFonts w:eastAsia="仿宋_GB2312"/>
          <w:kern w:val="0"/>
          <w:sz w:val="32"/>
          <w:szCs w:val="32"/>
        </w:rPr>
        <w:t>典型报道</w:t>
      </w:r>
      <w:r>
        <w:rPr>
          <w:rFonts w:eastAsia="仿宋_GB2312"/>
          <w:kern w:val="0"/>
          <w:sz w:val="32"/>
          <w:szCs w:val="32"/>
        </w:rPr>
        <w:t>”</w:t>
      </w:r>
      <w:r>
        <w:rPr>
          <w:rFonts w:eastAsia="仿宋_GB2312"/>
          <w:kern w:val="0"/>
          <w:sz w:val="32"/>
          <w:szCs w:val="32"/>
        </w:rPr>
        <w:t>等形式，及时广泛对</w:t>
      </w:r>
      <w:r>
        <w:rPr>
          <w:rFonts w:eastAsia="仿宋_GB2312"/>
          <w:kern w:val="0"/>
          <w:sz w:val="32"/>
          <w:szCs w:val="32"/>
        </w:rPr>
        <w:t>“</w:t>
      </w:r>
      <w:r>
        <w:rPr>
          <w:rFonts w:eastAsia="仿宋_GB2312"/>
          <w:kern w:val="0"/>
          <w:sz w:val="32"/>
          <w:szCs w:val="32"/>
        </w:rPr>
        <w:t>中小企业服务提升年</w:t>
      </w:r>
      <w:r>
        <w:rPr>
          <w:rFonts w:eastAsia="仿宋_GB2312"/>
          <w:kern w:val="0"/>
          <w:sz w:val="32"/>
          <w:szCs w:val="32"/>
        </w:rPr>
        <w:t>”</w:t>
      </w:r>
      <w:r>
        <w:rPr>
          <w:rFonts w:eastAsia="仿宋_GB2312"/>
          <w:kern w:val="0"/>
          <w:sz w:val="32"/>
          <w:szCs w:val="32"/>
        </w:rPr>
        <w:t>重点服务取得的成效进行宣传报道。在中小企业四川网、四川中小企业手机报上建立活动专栏，凝聚全社会关注、支持、扶持中小企业的共识，不断扩大社会影响。</w:t>
      </w: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600" w:lineRule="exact"/>
        <w:ind w:firstLineChars="200" w:firstLine="640"/>
        <w:rPr>
          <w:rFonts w:ascii="Times New Roman" w:eastAsia="仿宋_GB2312" w:hAnsi="Times New Roman" w:cs="Times New Roman"/>
          <w:sz w:val="32"/>
          <w:szCs w:val="32"/>
          <w:lang w:val="en-US" w:eastAsia="zh-CN"/>
        </w:rPr>
      </w:pPr>
    </w:p>
    <w:p w:rsidR="00000000" w:rsidRDefault="0066270B">
      <w:pPr>
        <w:pStyle w:val="Bodytext1"/>
        <w:spacing w:line="500" w:lineRule="exact"/>
        <w:ind w:firstLineChars="200" w:firstLine="640"/>
        <w:rPr>
          <w:rFonts w:ascii="Times New Roman" w:eastAsia="仿宋_GB2312" w:hAnsi="Times New Roman" w:cs="Times New Roman"/>
          <w:sz w:val="32"/>
          <w:szCs w:val="32"/>
          <w:lang w:val="en-US" w:eastAsia="zh-CN"/>
        </w:rPr>
      </w:pPr>
    </w:p>
    <w:p w:rsidR="0066270B" w:rsidRDefault="0066270B">
      <w:pPr>
        <w:pStyle w:val="Bodytext1"/>
        <w:spacing w:line="500" w:lineRule="exact"/>
        <w:ind w:firstLineChars="200" w:firstLine="640"/>
        <w:rPr>
          <w:rFonts w:ascii="Times New Roman" w:eastAsia="仿宋_GB2312" w:hAnsi="Times New Roman" w:cs="Times New Roman"/>
          <w:sz w:val="32"/>
          <w:szCs w:val="32"/>
          <w:lang w:val="en-US" w:eastAsia="zh-CN"/>
        </w:rPr>
      </w:pPr>
    </w:p>
    <w:sectPr w:rsidR="0066270B">
      <w:footerReference w:type="default" r:id="rId6"/>
      <w:footerReference w:type="first" r:id="rId7"/>
      <w:pgSz w:w="11906" w:h="16838"/>
      <w:pgMar w:top="1440" w:right="1531" w:bottom="1440" w:left="1531" w:header="851" w:footer="1417"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0B" w:rsidRDefault="0066270B" w:rsidP="000F340A">
      <w:r>
        <w:separator/>
      </w:r>
    </w:p>
  </w:endnote>
  <w:endnote w:type="continuationSeparator" w:id="0">
    <w:p w:rsidR="0066270B" w:rsidRDefault="0066270B" w:rsidP="000F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270B">
    <w:pPr>
      <w:pStyle w:val="a9"/>
      <w:ind w:right="1134" w:firstLine="360"/>
    </w:pPr>
    <w:r>
      <w:pict>
        <v:shapetype id="_x0000_t202" coordsize="21600,21600" o:spt="202" path="m,l,21600r21600,l21600,xe">
          <v:stroke joinstyle="miter"/>
          <v:path gradientshapeok="t" o:connecttype="rect"/>
        </v:shapetype>
        <v:shape id="文本框 3" o:spid="_x0000_s2051" type="#_x0000_t202" style="position:absolute;left:0;text-align:left;margin-left:9.5pt;margin-top:0;width:49.5pt;height:2in;z-index:251657216;mso-position-horizontal:outside;mso-position-horizontal-relative:margin" filled="f" stroked="f">
          <v:textbox style="mso-fit-shape-to-text:t" inset="0,0,0,0">
            <w:txbxContent>
              <w:p w:rsidR="00000000" w:rsidRDefault="0066270B">
                <w:pPr>
                  <w:snapToGrid w:val="0"/>
                  <w:rPr>
                    <w:rFonts w:hint="eastAsia"/>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270B">
    <w:pPr>
      <w:pStyle w:val="a9"/>
    </w:pPr>
    <w:r>
      <w:pict>
        <v:shapetype id="_x0000_t202" coordsize="21600,21600" o:spt="202" path="m,l,21600r21600,l21600,xe">
          <v:stroke joinstyle="miter"/>
          <v:path gradientshapeok="t" o:connecttype="rect"/>
        </v:shapetype>
        <v:shape id="文本框 4" o:spid="_x0000_s2052" type="#_x0000_t202" style="position:absolute;margin-left:104pt;margin-top:0;width:2in;height:2in;z-index:251658240;mso-wrap-style:none;mso-position-horizontal:outside;mso-position-horizontal-relative:margin" filled="f" stroked="f">
          <v:textbox style="mso-fit-shape-to-text:t" inset="0,0,0,0">
            <w:txbxContent>
              <w:p w:rsidR="00000000" w:rsidRDefault="0066270B">
                <w:pPr>
                  <w:snapToGrid w:val="0"/>
                  <w:rPr>
                    <w:rFonts w:hint="eastAsia"/>
                    <w:sz w:val="18"/>
                  </w:rPr>
                </w:pPr>
                <w:r>
                  <w:rPr>
                    <w:rFonts w:hint="eastAsia"/>
                    <w:sz w:val="18"/>
                  </w:rPr>
                  <w:fldChar w:fldCharType="begin"/>
                </w:r>
                <w:r>
                  <w:rPr>
                    <w:rFonts w:hint="eastAsia"/>
                    <w:sz w:val="18"/>
                  </w:rPr>
                  <w:instrText xml:space="preserve"> PA</w:instrText>
                </w:r>
                <w:r>
                  <w:rPr>
                    <w:rFonts w:hint="eastAsia"/>
                    <w:sz w:val="18"/>
                  </w:rPr>
                  <w:instrText xml:space="preserve">GE  \* MERGEFORMAT </w:instrText>
                </w:r>
                <w:r>
                  <w:rPr>
                    <w:rFonts w:hint="eastAsia"/>
                    <w:sz w:val="18"/>
                  </w:rPr>
                  <w:fldChar w:fldCharType="separate"/>
                </w:r>
                <w:r>
                  <w:rPr>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0B" w:rsidRDefault="0066270B" w:rsidP="000F340A">
      <w:r>
        <w:separator/>
      </w:r>
    </w:p>
  </w:footnote>
  <w:footnote w:type="continuationSeparator" w:id="0">
    <w:p w:rsidR="0066270B" w:rsidRDefault="0066270B" w:rsidP="000F3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savePreviewPicture/>
  <w:hdrShapeDefaults>
    <o:shapedefaults v:ext="edit" spidmax="307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627"/>
    <w:rsid w:val="00040CBB"/>
    <w:rsid w:val="00056EDF"/>
    <w:rsid w:val="00057335"/>
    <w:rsid w:val="00064EA3"/>
    <w:rsid w:val="00070803"/>
    <w:rsid w:val="000848CA"/>
    <w:rsid w:val="000E7982"/>
    <w:rsid w:val="00107414"/>
    <w:rsid w:val="0012779D"/>
    <w:rsid w:val="001369C6"/>
    <w:rsid w:val="00157B72"/>
    <w:rsid w:val="00164B98"/>
    <w:rsid w:val="0019520A"/>
    <w:rsid w:val="001A1A4F"/>
    <w:rsid w:val="001A1B40"/>
    <w:rsid w:val="001A202B"/>
    <w:rsid w:val="001A2E43"/>
    <w:rsid w:val="001B464C"/>
    <w:rsid w:val="001C2406"/>
    <w:rsid w:val="001E3422"/>
    <w:rsid w:val="00206A0D"/>
    <w:rsid w:val="00217506"/>
    <w:rsid w:val="00222241"/>
    <w:rsid w:val="00227047"/>
    <w:rsid w:val="00230777"/>
    <w:rsid w:val="00235F20"/>
    <w:rsid w:val="00253E21"/>
    <w:rsid w:val="00290550"/>
    <w:rsid w:val="0029424A"/>
    <w:rsid w:val="002B2745"/>
    <w:rsid w:val="002B40D8"/>
    <w:rsid w:val="002C0A03"/>
    <w:rsid w:val="002D18EB"/>
    <w:rsid w:val="00354B0B"/>
    <w:rsid w:val="003567AB"/>
    <w:rsid w:val="003901AA"/>
    <w:rsid w:val="00394249"/>
    <w:rsid w:val="003A0EE2"/>
    <w:rsid w:val="003B1BB5"/>
    <w:rsid w:val="003D15DB"/>
    <w:rsid w:val="003D30AC"/>
    <w:rsid w:val="003D3EE6"/>
    <w:rsid w:val="004254F1"/>
    <w:rsid w:val="0042553A"/>
    <w:rsid w:val="00455B2C"/>
    <w:rsid w:val="004625B8"/>
    <w:rsid w:val="00495D12"/>
    <w:rsid w:val="004B51F4"/>
    <w:rsid w:val="004C0179"/>
    <w:rsid w:val="004C75B3"/>
    <w:rsid w:val="004D4682"/>
    <w:rsid w:val="004E07E5"/>
    <w:rsid w:val="00516784"/>
    <w:rsid w:val="005240A5"/>
    <w:rsid w:val="00574AFA"/>
    <w:rsid w:val="00583070"/>
    <w:rsid w:val="005978D9"/>
    <w:rsid w:val="00603575"/>
    <w:rsid w:val="00614542"/>
    <w:rsid w:val="00631DDB"/>
    <w:rsid w:val="00633111"/>
    <w:rsid w:val="00655163"/>
    <w:rsid w:val="0066270B"/>
    <w:rsid w:val="00690F72"/>
    <w:rsid w:val="006B5206"/>
    <w:rsid w:val="006C31E5"/>
    <w:rsid w:val="006C6F93"/>
    <w:rsid w:val="0070242E"/>
    <w:rsid w:val="00725A05"/>
    <w:rsid w:val="0074304F"/>
    <w:rsid w:val="00764E12"/>
    <w:rsid w:val="00766CCD"/>
    <w:rsid w:val="007862C1"/>
    <w:rsid w:val="00787EE1"/>
    <w:rsid w:val="0079411C"/>
    <w:rsid w:val="007A0483"/>
    <w:rsid w:val="007A3E03"/>
    <w:rsid w:val="007D39AF"/>
    <w:rsid w:val="007D7126"/>
    <w:rsid w:val="00800E86"/>
    <w:rsid w:val="00810F41"/>
    <w:rsid w:val="00827627"/>
    <w:rsid w:val="008434EE"/>
    <w:rsid w:val="008456C0"/>
    <w:rsid w:val="008468E0"/>
    <w:rsid w:val="008657EC"/>
    <w:rsid w:val="00885B5E"/>
    <w:rsid w:val="00914CCD"/>
    <w:rsid w:val="00921299"/>
    <w:rsid w:val="00945847"/>
    <w:rsid w:val="00954AF9"/>
    <w:rsid w:val="009747C7"/>
    <w:rsid w:val="00985182"/>
    <w:rsid w:val="009A67B4"/>
    <w:rsid w:val="00A1553D"/>
    <w:rsid w:val="00A44653"/>
    <w:rsid w:val="00A50BD9"/>
    <w:rsid w:val="00A709AE"/>
    <w:rsid w:val="00A82484"/>
    <w:rsid w:val="00AF47CF"/>
    <w:rsid w:val="00B153F9"/>
    <w:rsid w:val="00B52EC4"/>
    <w:rsid w:val="00B530AD"/>
    <w:rsid w:val="00B70CC7"/>
    <w:rsid w:val="00B747A7"/>
    <w:rsid w:val="00B74EFA"/>
    <w:rsid w:val="00B9473D"/>
    <w:rsid w:val="00BA163E"/>
    <w:rsid w:val="00BB6829"/>
    <w:rsid w:val="00BE3A59"/>
    <w:rsid w:val="00BF0F54"/>
    <w:rsid w:val="00BF4865"/>
    <w:rsid w:val="00BF7456"/>
    <w:rsid w:val="00C3604A"/>
    <w:rsid w:val="00C37E01"/>
    <w:rsid w:val="00C45D3F"/>
    <w:rsid w:val="00C46ABE"/>
    <w:rsid w:val="00CA13AC"/>
    <w:rsid w:val="00CC329E"/>
    <w:rsid w:val="00CC360E"/>
    <w:rsid w:val="00CF5B93"/>
    <w:rsid w:val="00D10D52"/>
    <w:rsid w:val="00D129E2"/>
    <w:rsid w:val="00D45FE3"/>
    <w:rsid w:val="00D66A44"/>
    <w:rsid w:val="00D7245F"/>
    <w:rsid w:val="00E16608"/>
    <w:rsid w:val="00E52EAE"/>
    <w:rsid w:val="00E53446"/>
    <w:rsid w:val="00E61B76"/>
    <w:rsid w:val="00E82AAC"/>
    <w:rsid w:val="00E92651"/>
    <w:rsid w:val="00E94DDE"/>
    <w:rsid w:val="00EA5CFD"/>
    <w:rsid w:val="00EB10C5"/>
    <w:rsid w:val="00EF4255"/>
    <w:rsid w:val="00F04979"/>
    <w:rsid w:val="00F166B7"/>
    <w:rsid w:val="00F41DE6"/>
    <w:rsid w:val="00F421C7"/>
    <w:rsid w:val="00F66540"/>
    <w:rsid w:val="00F67567"/>
    <w:rsid w:val="00F740A5"/>
    <w:rsid w:val="00F74572"/>
    <w:rsid w:val="00F873A4"/>
    <w:rsid w:val="00FA26A6"/>
    <w:rsid w:val="00FC178B"/>
    <w:rsid w:val="00FC4EF0"/>
    <w:rsid w:val="053B0790"/>
    <w:rsid w:val="090146C2"/>
    <w:rsid w:val="0B5931C3"/>
    <w:rsid w:val="0F397EA7"/>
    <w:rsid w:val="1120769E"/>
    <w:rsid w:val="116A08C1"/>
    <w:rsid w:val="11F574EE"/>
    <w:rsid w:val="1C022198"/>
    <w:rsid w:val="1E616ECF"/>
    <w:rsid w:val="24B51350"/>
    <w:rsid w:val="25117684"/>
    <w:rsid w:val="27547531"/>
    <w:rsid w:val="28616D91"/>
    <w:rsid w:val="2BE60CED"/>
    <w:rsid w:val="2DBE3D93"/>
    <w:rsid w:val="31763227"/>
    <w:rsid w:val="351B7978"/>
    <w:rsid w:val="383E218A"/>
    <w:rsid w:val="38A64F7F"/>
    <w:rsid w:val="3D342247"/>
    <w:rsid w:val="3D591A2D"/>
    <w:rsid w:val="3E462B5B"/>
    <w:rsid w:val="40CB656C"/>
    <w:rsid w:val="4140028B"/>
    <w:rsid w:val="414D5DCC"/>
    <w:rsid w:val="435639F5"/>
    <w:rsid w:val="47ED3150"/>
    <w:rsid w:val="49207952"/>
    <w:rsid w:val="4D3608AB"/>
    <w:rsid w:val="4D461BF2"/>
    <w:rsid w:val="5070612B"/>
    <w:rsid w:val="52283BC5"/>
    <w:rsid w:val="55A01739"/>
    <w:rsid w:val="585272AD"/>
    <w:rsid w:val="59A802F6"/>
    <w:rsid w:val="5F4B4915"/>
    <w:rsid w:val="61C45D33"/>
    <w:rsid w:val="6C1A279C"/>
    <w:rsid w:val="6D9B6289"/>
    <w:rsid w:val="6EA77CEC"/>
    <w:rsid w:val="70BF0D99"/>
    <w:rsid w:val="716C2997"/>
    <w:rsid w:val="73170193"/>
    <w:rsid w:val="740E4F0A"/>
    <w:rsid w:val="789F7F82"/>
    <w:rsid w:val="7A3D2836"/>
    <w:rsid w:val="7A993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uiPriority w:val="99"/>
    <w:unhideWhenUsed/>
    <w:rPr>
      <w:color w:val="0000FF"/>
      <w:u w:val="single"/>
    </w:rPr>
  </w:style>
  <w:style w:type="character" w:styleId="a5">
    <w:name w:val="Strong"/>
    <w:qFormat/>
    <w:rPr>
      <w:b/>
      <w:bCs/>
    </w:rPr>
  </w:style>
  <w:style w:type="paragraph" w:customStyle="1" w:styleId="Char">
    <w:name w:val="Char"/>
    <w:basedOn w:val="a"/>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szCs w:val="22"/>
    </w:rPr>
  </w:style>
  <w:style w:type="paragraph" w:customStyle="1" w:styleId="-">
    <w:name w:val="正文-三号仿宋简体"/>
    <w:basedOn w:val="a"/>
    <w:qFormat/>
    <w:pPr>
      <w:widowControl/>
      <w:spacing w:line="600" w:lineRule="exact"/>
      <w:ind w:firstLineChars="200" w:firstLine="200"/>
      <w:jc w:val="left"/>
    </w:pPr>
    <w:rPr>
      <w:rFonts w:eastAsia="方正仿宋简体" w:cs="方正仿宋简体"/>
      <w:kern w:val="0"/>
      <w:sz w:val="32"/>
      <w:szCs w:val="32"/>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pPr>
      <w:ind w:firstLineChars="200" w:firstLine="420"/>
    </w:pPr>
    <w:rPr>
      <w:rFonts w:ascii="Calibri" w:hAnsi="Calibri"/>
      <w:szCs w:val="22"/>
    </w:rPr>
  </w:style>
  <w:style w:type="paragraph" w:styleId="a9">
    <w:name w:val="footer"/>
    <w:basedOn w:val="a"/>
    <w:pPr>
      <w:tabs>
        <w:tab w:val="center" w:pos="4153"/>
        <w:tab w:val="right" w:pos="8306"/>
      </w:tabs>
      <w:snapToGrid w:val="0"/>
      <w:jc w:val="left"/>
    </w:pPr>
    <w:rPr>
      <w:sz w:val="18"/>
      <w:szCs w:val="18"/>
    </w:rPr>
  </w:style>
  <w:style w:type="paragraph" w:customStyle="1" w:styleId="Style2">
    <w:name w:val="_Style 2"/>
    <w:uiPriority w:val="1"/>
    <w:qFormat/>
    <w:pPr>
      <w:widowControl w:val="0"/>
      <w:jc w:val="both"/>
    </w:pPr>
    <w:rPr>
      <w:kern w:val="2"/>
      <w:sz w:val="21"/>
      <w:szCs w:val="24"/>
    </w:rPr>
  </w:style>
  <w:style w:type="paragraph" w:customStyle="1" w:styleId="Bodytext1">
    <w:name w:val="Body text|1"/>
    <w:basedOn w:val="a"/>
    <w:qFormat/>
    <w:pPr>
      <w:spacing w:line="382" w:lineRule="auto"/>
    </w:pPr>
    <w:rPr>
      <w:rFonts w:ascii="宋体" w:hAnsi="宋体" w:cs="宋体"/>
      <w:sz w:val="36"/>
      <w:szCs w:val="36"/>
      <w:lang w:val="zh-TW" w:eastAsia="zh-TW" w:bidi="zh-TW"/>
    </w:rPr>
  </w:style>
  <w:style w:type="paragraph" w:customStyle="1" w:styleId="20">
    <w:name w:val="20方正小标宋简体"/>
    <w:basedOn w:val="a"/>
    <w:qFormat/>
    <w:pPr>
      <w:widowControl/>
      <w:spacing w:line="600" w:lineRule="exact"/>
      <w:jc w:val="center"/>
    </w:pPr>
    <w:rPr>
      <w:rFonts w:eastAsia="方正小标宋简体" w:cs="方正小标宋简体"/>
      <w:kern w:val="0"/>
      <w:sz w:val="40"/>
      <w:szCs w:val="40"/>
    </w:rPr>
  </w:style>
  <w:style w:type="table" w:styleId="aa">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873</Words>
  <Characters>4978</Characters>
  <Application>Microsoft Office Word</Application>
  <DocSecurity>0</DocSecurity>
  <PresentationFormat/>
  <Lines>41</Lines>
  <Paragraphs>11</Paragraphs>
  <Slides>0</Slides>
  <Notes>0</Notes>
  <HiddenSlides>0</HiddenSlides>
  <MMClips>0</MMClips>
  <ScaleCrop>false</ScaleCrop>
  <Company>Lenovo (Beijing) Limited</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四川省经济和信息化委员会</dc:title>
  <dc:creator>Lenovo User</dc:creator>
  <cp:lastModifiedBy>张翼</cp:lastModifiedBy>
  <cp:revision>3</cp:revision>
  <cp:lastPrinted>2019-02-22T07:16:00Z</cp:lastPrinted>
  <dcterms:created xsi:type="dcterms:W3CDTF">2020-04-24T07:51:00Z</dcterms:created>
  <dcterms:modified xsi:type="dcterms:W3CDTF">2020-04-24T07:51:00Z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