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附件8</w:t>
      </w: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t>雅安市中小企业一次性吸纳就业人员花名册</w:t>
      </w:r>
    </w:p>
    <w:p>
      <w:pPr>
        <w:spacing w:line="400" w:lineRule="exact"/>
        <w:rPr>
          <w:rFonts w:ascii="方正仿宋简体" w:eastAsia="方正仿宋简体"/>
          <w:sz w:val="28"/>
          <w:szCs w:val="28"/>
        </w:rPr>
      </w:pPr>
    </w:p>
    <w:p>
      <w:pPr>
        <w:spacing w:line="360" w:lineRule="exact"/>
        <w:ind w:firstLine="15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申请单位名称（章）</w:t>
      </w:r>
    </w:p>
    <w:tbl>
      <w:tblPr>
        <w:tblStyle w:val="2"/>
        <w:tblW w:w="14641" w:type="dxa"/>
        <w:tblInd w:w="-6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876"/>
        <w:gridCol w:w="481"/>
        <w:gridCol w:w="567"/>
        <w:gridCol w:w="2127"/>
        <w:gridCol w:w="1559"/>
        <w:gridCol w:w="1417"/>
        <w:gridCol w:w="1250"/>
        <w:gridCol w:w="1534"/>
        <w:gridCol w:w="1316"/>
        <w:gridCol w:w="1284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就业失业登记证号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招用人员类型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因疫情无法返岗企业所在地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申请金额（元）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实际补贴金额（元）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注：1.“招用人员类型”填写“登记失业半年以上人员”或“因疫情无法返岗的农民工”。</w:t>
      </w:r>
    </w:p>
    <w:p>
      <w:pPr>
        <w:spacing w:line="360" w:lineRule="exact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2.“因疫情无法返岗的农民工”身份认证标准为：与原企业签订的劳动合同或参保缴费证明，无上述两种材料的提供个人书面承诺书。</w:t>
      </w:r>
    </w:p>
    <w:p>
      <w:pPr>
        <w:spacing w:line="36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3.实际补贴金额由就业创业促进中心审核后填写。</w:t>
      </w: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宋体" w:hAnsi="宋体"/>
          <w:sz w:val="24"/>
        </w:rPr>
        <w:t>初核人：     年   月   日                                      复核人：      年   月   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7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2020-02-20T03:59:54Z</dcterms:created>
  <dc:creator>Administrator</dc:creator>
  <cp:lastModifiedBy>Administrator</cp:lastModifiedBy>
  <dcterms:modified xsi:type="dcterms:W3CDTF">2020-02-20T04:00:05Z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