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left="988" w:hanging="1080" w:hangingChars="300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首批示范性义务教育学区制治理试点县公示名单</w:t>
      </w:r>
    </w:p>
    <w:tbl>
      <w:tblPr>
        <w:tblStyle w:val="3"/>
        <w:tblpPr w:leftFromText="180" w:rightFromText="180" w:vertAnchor="text" w:horzAnchor="page" w:tblpX="2379" w:tblpY="481"/>
        <w:tblOverlap w:val="never"/>
        <w:tblW w:w="8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13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试点县（区）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成都市金牛区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成都市金牛区教育局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攀枝花市盐边县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攀枝花市盐边县教育和体育局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泸州市江阳区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泸州市江阳区教育和体育局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广元市剑阁县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广元市剑阁县教育局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遂宁市大英县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遂宁市大英县教育和体育局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南充市高坪区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南充市高坪区教育科技和体育局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巴中市平昌县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巴中市平昌县教育科技和体育局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眉山市洪雅县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眉山市洪雅县教育和体育局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资阳市安岳县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资阳市安岳县教育和体育局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阿坝州汶川县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阿坝州汶川县教育局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2098" w:right="1474" w:bottom="1985" w:left="1588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78866801"/>
    <w:rsid w:val="788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2023-10-07T09:23:00Z</dcterms:created>
  <dc:creator>胡豆儿</dc:creator>
  <cp:lastModifiedBy>胡豆儿</cp:lastModifiedBy>
  <dcterms:modified xsi:type="dcterms:W3CDTF">2023-10-07T09:23:30Z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F64E23C275194427BD2D53B04B31A47D_11</vt:lpwstr>
  </property>
</Properties>
</file>