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/>
          <w:color w:val="auto"/>
          <w:sz w:val="36"/>
          <w:szCs w:val="36"/>
        </w:rPr>
      </w:pPr>
      <w:r>
        <w:rPr>
          <w:rFonts w:hint="eastAsia" w:ascii="方正小标宋简体" w:hAnsi="Times New Roman" w:eastAsia="方正小标宋简体"/>
          <w:color w:val="auto"/>
          <w:sz w:val="36"/>
          <w:szCs w:val="36"/>
        </w:rPr>
        <w:t>拟确定为2020年省级节水标杆企业名单</w:t>
      </w:r>
    </w:p>
    <w:p>
      <w:pPr>
        <w:adjustRightInd w:val="0"/>
        <w:snapToGrid w:val="0"/>
        <w:spacing w:line="240" w:lineRule="atLeast"/>
        <w:jc w:val="center"/>
        <w:rPr>
          <w:rFonts w:hint="eastAsia" w:ascii="方正小标宋简体" w:hAnsi="仿宋_GB2312" w:eastAsia="方正小标宋简体"/>
          <w:color w:val="auto"/>
          <w:sz w:val="36"/>
          <w:szCs w:val="36"/>
        </w:rPr>
      </w:pPr>
    </w:p>
    <w:tbl>
      <w:tblPr>
        <w:tblStyle w:val="3"/>
        <w:tblW w:w="87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4242"/>
        <w:gridCol w:w="1695"/>
        <w:gridCol w:w="2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地区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行业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四川泸天化股份有限公司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泸州市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氮肥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四川环龙生活用品有限公司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绵阳市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造纸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南充嘉美印染有限公司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南充市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纺织染整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四川省宜宾惠美线业有限责任公司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宜宾市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纺织染整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4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  <w:t>百威（四川）啤酒有限公司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资阳市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啤酒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E4E8F"/>
    <w:rsid w:val="08FE4E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2020-04-16T07:44:00Z</dcterms:created>
  <dc:creator>李鹏</dc:creator>
  <cp:lastModifiedBy>李鹏</cp:lastModifiedBy>
  <dcterms:modified xsi:type="dcterms:W3CDTF">2020-04-16T07:47:59Z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