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p>
    <w:p>
      <w:pPr>
        <w:spacing w:line="620" w:lineRule="exact"/>
        <w:jc w:val="center"/>
        <w:rPr>
          <w:rFonts w:hint="eastAsia" w:ascii="方正小标宋简体" w:hAnsi="方正小标宋简体" w:eastAsia="方正小标宋简体" w:cs="方正小标宋简体"/>
          <w:sz w:val="44"/>
          <w:szCs w:val="44"/>
        </w:rPr>
      </w:pPr>
    </w:p>
    <w:p>
      <w:pPr>
        <w:spacing w:line="620" w:lineRule="exact"/>
        <w:jc w:val="center"/>
        <w:rPr>
          <w:rFonts w:hint="eastAsia" w:ascii="方正小标宋简体" w:hAnsi="方正小标宋简体" w:eastAsia="方正小标宋简体" w:cs="方正小标宋简体"/>
          <w:sz w:val="44"/>
          <w:szCs w:val="44"/>
        </w:rPr>
      </w:pPr>
    </w:p>
    <w:p>
      <w:pPr>
        <w:spacing w:line="620" w:lineRule="exact"/>
        <w:jc w:val="center"/>
        <w:rPr>
          <w:rFonts w:hint="eastAsia" w:ascii="方正小标宋简体" w:hAnsi="方正小标宋简体" w:eastAsia="方正小标宋简体" w:cs="方正小标宋简体"/>
          <w:sz w:val="44"/>
          <w:szCs w:val="44"/>
        </w:rPr>
      </w:pPr>
    </w:p>
    <w:p>
      <w:pPr>
        <w:spacing w:line="620" w:lineRule="exact"/>
        <w:jc w:val="center"/>
        <w:rPr>
          <w:rFonts w:hint="eastAsia" w:asci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四川省财政支持深化民营和小微企业金融服务综合改革试点城市</w:t>
      </w:r>
      <w:r>
        <w:rPr>
          <w:rFonts w:hint="eastAsia" w:ascii="方正小标宋简体" w:hAnsi="方正小标宋简体" w:eastAsia="方正小标宋简体" w:cs="方正小标宋简体"/>
          <w:sz w:val="44"/>
          <w:szCs w:val="44"/>
          <w:lang w:eastAsia="zh-CN"/>
        </w:rPr>
        <w:t>初选</w:t>
      </w:r>
      <w:r>
        <w:rPr>
          <w:rFonts w:hint="eastAsia" w:ascii="方正小标宋简体" w:eastAsia="方正小标宋简体" w:cs="方正小标宋简体"/>
          <w:sz w:val="44"/>
          <w:szCs w:val="44"/>
          <w:lang w:eastAsia="zh-CN"/>
        </w:rPr>
        <w:t>名单公示</w:t>
      </w:r>
      <w:bookmarkEnd w:id="0"/>
    </w:p>
    <w:p>
      <w:pPr>
        <w:spacing w:line="620" w:lineRule="exact"/>
        <w:jc w:val="left"/>
        <w:rPr>
          <w:rFonts w:ascii="仿宋_GB2312" w:hAnsi="仿宋_GB2312" w:eastAsia="仿宋_GB2312" w:cs="仿宋_GB2312"/>
          <w:sz w:val="32"/>
          <w:szCs w:val="32"/>
        </w:rPr>
      </w:pPr>
    </w:p>
    <w:p>
      <w:pPr>
        <w:ind w:firstLine="640" w:firstLineChars="200"/>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根据财政部、科技部、工业和信息化部、人民银行、银保监会《关于开展财政支持深化民营和小微企业金融服务综合改革试点城市工作的通知》（财金〔2019〕62号）</w:t>
      </w:r>
      <w:r>
        <w:rPr>
          <w:rFonts w:hint="eastAsia" w:ascii="仿宋_GB2312" w:eastAsia="仿宋_GB2312" w:cs="仿宋_GB2312"/>
          <w:sz w:val="32"/>
          <w:szCs w:val="32"/>
        </w:rPr>
        <w:t>，为做好我省</w:t>
      </w:r>
      <w:r>
        <w:rPr>
          <w:rFonts w:hint="eastAsia" w:ascii="仿宋_GB2312" w:hAnsi="仿宋_GB2312" w:eastAsia="仿宋_GB2312" w:cs="仿宋_GB2312"/>
          <w:sz w:val="32"/>
          <w:szCs w:val="32"/>
        </w:rPr>
        <w:t>财政支持深化民营和小微企业金融服务综合改革试点城市</w:t>
      </w:r>
      <w:r>
        <w:rPr>
          <w:rFonts w:hint="eastAsia" w:ascii="仿宋_GB2312" w:eastAsia="仿宋_GB2312" w:cs="仿宋_GB2312"/>
          <w:sz w:val="32"/>
          <w:szCs w:val="32"/>
        </w:rPr>
        <w:t>评审推荐工作，按照《四川省财政支持深化民营和小微企业金融服务综合改革试点城市申报评审工作方案》有关要求，</w:t>
      </w:r>
      <w:r>
        <w:rPr>
          <w:rFonts w:hint="eastAsia" w:ascii="仿宋_GB2312" w:eastAsia="仿宋_GB2312" w:cs="仿宋_GB2312"/>
          <w:sz w:val="32"/>
          <w:szCs w:val="32"/>
          <w:lang w:eastAsia="zh-CN"/>
        </w:rPr>
        <w:t>经</w:t>
      </w:r>
      <w:r>
        <w:rPr>
          <w:rFonts w:hint="eastAsia" w:ascii="仿宋_GB2312" w:eastAsia="仿宋_GB2312" w:cs="仿宋_GB2312"/>
          <w:sz w:val="32"/>
          <w:szCs w:val="32"/>
        </w:rPr>
        <w:t>财政厅、科技厅、经济和信息化厅、省地方金融监管局、人行成都分行、四川银保监局</w:t>
      </w:r>
      <w:r>
        <w:rPr>
          <w:rFonts w:hint="eastAsia" w:ascii="仿宋_GB2312" w:eastAsia="仿宋_GB2312" w:cs="仿宋_GB2312"/>
          <w:sz w:val="32"/>
          <w:szCs w:val="32"/>
          <w:lang w:eastAsia="zh-CN"/>
        </w:rPr>
        <w:t>联合评审，现将四川省财政支持深化民营和小微企业金融服务综合改革试点城市初选名单公示如下：</w:t>
      </w:r>
    </w:p>
    <w:p>
      <w:pPr>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成都市青白江区、广元市、内江市、宜宾市、广安市、雅安市。</w:t>
      </w:r>
    </w:p>
    <w:p>
      <w:pPr>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公示时间为2019年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lang w:eastAsia="zh-CN"/>
        </w:rPr>
        <w:t>日至</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月</w:t>
      </w:r>
      <w:r>
        <w:rPr>
          <w:rFonts w:hint="eastAsia" w:ascii="仿宋_GB2312" w:eastAsia="仿宋_GB2312" w:cs="仿宋_GB2312"/>
          <w:sz w:val="32"/>
          <w:szCs w:val="32"/>
          <w:lang w:val="en-US" w:eastAsia="zh-CN"/>
        </w:rPr>
        <w:t>12</w:t>
      </w:r>
      <w:r>
        <w:rPr>
          <w:rFonts w:hint="eastAsia" w:ascii="仿宋_GB2312" w:eastAsia="仿宋_GB2312" w:cs="仿宋_GB2312"/>
          <w:sz w:val="32"/>
          <w:szCs w:val="32"/>
          <w:lang w:eastAsia="zh-CN"/>
        </w:rPr>
        <w:t>日。公示期间有异议的，请以实名方式向四川省财政厅金融处反映情况。</w:t>
      </w:r>
      <w:r>
        <w:rPr>
          <w:rFonts w:hint="eastAsia" w:ascii="仿宋_GB2312" w:eastAsia="仿宋_GB2312" w:cs="仿宋_GB2312"/>
          <w:sz w:val="32"/>
          <w:szCs w:val="32"/>
          <w:lang w:eastAsia="zh-CN"/>
        </w:rPr>
        <w:br w:type="textWrapping"/>
      </w:r>
      <w:r>
        <w:rPr>
          <w:rFonts w:hint="eastAsia" w:ascii="仿宋_GB2312" w:eastAsia="仿宋_GB2312" w:cs="仿宋_GB2312"/>
          <w:sz w:val="32"/>
          <w:szCs w:val="32"/>
          <w:lang w:eastAsia="zh-CN"/>
        </w:rPr>
        <w:t>　　联系电话：028-8666</w:t>
      </w:r>
      <w:r>
        <w:rPr>
          <w:rFonts w:hint="eastAsia" w:ascii="仿宋_GB2312" w:eastAsia="仿宋_GB2312" w:cs="仿宋_GB2312"/>
          <w:sz w:val="32"/>
          <w:szCs w:val="32"/>
          <w:lang w:val="en-US" w:eastAsia="zh-CN"/>
        </w:rPr>
        <w:t>7023，028-86669825</w:t>
      </w:r>
      <w:r>
        <w:rPr>
          <w:rFonts w:hint="eastAsia" w:ascii="仿宋_GB2312" w:eastAsia="仿宋_GB2312" w:cs="仿宋_GB2312"/>
          <w:sz w:val="32"/>
          <w:szCs w:val="32"/>
          <w:lang w:eastAsia="zh-CN"/>
        </w:rPr>
        <w:br w:type="textWrapping"/>
      </w:r>
      <w:r>
        <w:rPr>
          <w:rFonts w:hint="eastAsia" w:ascii="仿宋_GB2312" w:eastAsia="仿宋_GB2312" w:cs="仿宋_GB2312"/>
          <w:sz w:val="32"/>
          <w:szCs w:val="32"/>
          <w:lang w:eastAsia="zh-CN"/>
        </w:rPr>
        <w:t>　　联系地址：成都市锦江区南新街37号</w:t>
      </w:r>
    </w:p>
    <w:p>
      <w:pPr>
        <w:ind w:firstLine="640" w:firstLineChars="200"/>
        <w:rPr>
          <w:rFonts w:hint="eastAsia" w:ascii="仿宋_GB2312" w:eastAsia="仿宋_GB2312" w:cs="仿宋_GB2312"/>
          <w:sz w:val="32"/>
          <w:szCs w:val="32"/>
          <w:lang w:val="en-US" w:eastAsia="zh-CN"/>
        </w:rPr>
      </w:pPr>
    </w:p>
    <w:p>
      <w:pPr>
        <w:ind w:firstLine="5120" w:firstLineChars="16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四川省财政厅</w:t>
      </w:r>
    </w:p>
    <w:p>
      <w:pPr>
        <w:ind w:firstLine="4800" w:firstLineChars="15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2019年9月10日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C7D4E"/>
    <w:rsid w:val="324C7D4E"/>
    <w:rsid w:val="61D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2019-09-10T02:35:00Z</dcterms:created>
  <dc:creator>王鹏</dc:creator>
  <cp:lastModifiedBy>王鹏</cp:lastModifiedBy>
  <cp:lastPrinted>2019-09-10T09:53:20Z</cp:lastPrinted>
  <dcterms:modified xsi:type="dcterms:W3CDTF">2019-09-10T10:00:03Z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