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08" w:rsidRDefault="00724108" w:rsidP="006500BD">
      <w:pPr>
        <w:widowControl w:val="0"/>
        <w:overflowPunct w:val="0"/>
        <w:spacing w:line="480" w:lineRule="exact"/>
        <w:jc w:val="center"/>
        <w:rPr>
          <w:rFonts w:eastAsia="黑体"/>
          <w:bCs/>
          <w:color w:val="000000"/>
          <w:sz w:val="28"/>
          <w:szCs w:val="28"/>
        </w:rPr>
      </w:pPr>
    </w:p>
    <w:p w:rsidR="006500BD" w:rsidRPr="00BF27A9" w:rsidRDefault="00BF27A9" w:rsidP="00446479">
      <w:pPr>
        <w:widowControl w:val="0"/>
        <w:overflowPunct w:val="0"/>
        <w:spacing w:line="48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BF27A9">
        <w:rPr>
          <w:rFonts w:ascii="方正小标宋简体" w:eastAsia="方正小标宋简体" w:hAnsi="方正小标宋_GBK" w:cs="方正小标宋_GBK" w:hint="eastAsia"/>
          <w:sz w:val="44"/>
          <w:szCs w:val="44"/>
        </w:rPr>
        <w:t>四川省毒品监测技术中心</w:t>
      </w:r>
      <w:r w:rsidR="00446479">
        <w:rPr>
          <w:rFonts w:ascii="方正小标宋简体" w:eastAsia="方正小标宋简体" w:hAnsi="方正小标宋_GBK" w:cs="方正小标宋_GBK" w:hint="eastAsia"/>
          <w:sz w:val="44"/>
          <w:szCs w:val="44"/>
        </w:rPr>
        <w:t>公开选调</w:t>
      </w:r>
      <w:r w:rsidR="006500BD" w:rsidRPr="00BF27A9">
        <w:rPr>
          <w:rFonts w:ascii="方正小标宋简体" w:eastAsia="方正小标宋简体" w:hAnsi="方正小标宋_GBK" w:cs="方正小标宋_GBK" w:hint="eastAsia"/>
          <w:sz w:val="44"/>
          <w:szCs w:val="44"/>
        </w:rPr>
        <w:t>工作人员</w:t>
      </w:r>
      <w:r w:rsidR="00446479">
        <w:rPr>
          <w:rFonts w:ascii="方正小标宋简体" w:eastAsia="方正小标宋简体" w:hAnsi="方正小标宋_GBK" w:cs="方正小标宋_GBK" w:hint="eastAsia"/>
          <w:sz w:val="44"/>
          <w:szCs w:val="44"/>
        </w:rPr>
        <w:t>职位</w:t>
      </w:r>
      <w:r w:rsidR="006500BD" w:rsidRPr="00BF27A9">
        <w:rPr>
          <w:rFonts w:ascii="方正小标宋简体" w:eastAsia="方正小标宋简体" w:hAnsi="方正小标宋_GBK" w:cs="方正小标宋_GBK" w:hint="eastAsia"/>
          <w:sz w:val="44"/>
          <w:szCs w:val="44"/>
        </w:rPr>
        <w:t>表</w:t>
      </w:r>
    </w:p>
    <w:p w:rsidR="00BF27A9" w:rsidRDefault="00BF27A9" w:rsidP="006500BD">
      <w:pPr>
        <w:widowControl w:val="0"/>
        <w:overflowPunct w:val="0"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tbl>
      <w:tblPr>
        <w:tblW w:w="13892" w:type="dxa"/>
        <w:jc w:val="center"/>
        <w:tblInd w:w="-1965" w:type="dxa"/>
        <w:tblLayout w:type="fixed"/>
        <w:tblLook w:val="04A0"/>
      </w:tblPr>
      <w:tblGrid>
        <w:gridCol w:w="1481"/>
        <w:gridCol w:w="1417"/>
        <w:gridCol w:w="1330"/>
        <w:gridCol w:w="1330"/>
        <w:gridCol w:w="1328"/>
        <w:gridCol w:w="1719"/>
        <w:gridCol w:w="5287"/>
      </w:tblGrid>
      <w:tr w:rsidR="002A7638" w:rsidTr="002A7638">
        <w:trPr>
          <w:cantSplit/>
          <w:trHeight w:val="536"/>
          <w:tblHeader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638" w:rsidRPr="00BF73D2" w:rsidRDefault="002A7638" w:rsidP="00BF73D2">
            <w:pPr>
              <w:overflowPunct w:val="0"/>
              <w:spacing w:line="220" w:lineRule="exact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BF27A9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四川省毒品监测技术中心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638" w:rsidRDefault="002A7638" w:rsidP="003A6EEF">
            <w:pPr>
              <w:overflowPunct w:val="0"/>
              <w:spacing w:line="240" w:lineRule="exact"/>
              <w:jc w:val="center"/>
              <w:rPr>
                <w:rFonts w:eastAsia="黑体"/>
                <w:color w:val="000000"/>
                <w:sz w:val="22"/>
                <w:szCs w:val="16"/>
              </w:rPr>
            </w:pPr>
            <w:r>
              <w:rPr>
                <w:rFonts w:eastAsia="黑体" w:hint="eastAsia"/>
                <w:color w:val="000000"/>
                <w:sz w:val="22"/>
                <w:szCs w:val="16"/>
              </w:rPr>
              <w:t>职位编码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A7638">
            <w:pPr>
              <w:overflowPunct w:val="0"/>
              <w:spacing w:line="240" w:lineRule="exact"/>
              <w:jc w:val="center"/>
              <w:rPr>
                <w:rFonts w:eastAsia="黑体"/>
                <w:color w:val="000000"/>
                <w:sz w:val="22"/>
                <w:szCs w:val="16"/>
              </w:rPr>
            </w:pPr>
            <w:r>
              <w:rPr>
                <w:rFonts w:eastAsia="黑体" w:hint="eastAsia"/>
                <w:color w:val="000000"/>
                <w:sz w:val="22"/>
                <w:szCs w:val="16"/>
              </w:rPr>
              <w:t>职位名称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E4A35">
            <w:pPr>
              <w:overflowPunct w:val="0"/>
              <w:spacing w:line="240" w:lineRule="exact"/>
              <w:jc w:val="center"/>
              <w:rPr>
                <w:rFonts w:eastAsia="黑体"/>
                <w:color w:val="000000"/>
                <w:sz w:val="22"/>
                <w:szCs w:val="16"/>
              </w:rPr>
            </w:pPr>
            <w:r>
              <w:rPr>
                <w:rFonts w:eastAsia="黑体"/>
                <w:color w:val="000000"/>
                <w:sz w:val="22"/>
                <w:szCs w:val="16"/>
              </w:rPr>
              <w:t>岗位类别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Pr="002E4A35" w:rsidRDefault="002A7638" w:rsidP="002E4A35">
            <w:pPr>
              <w:overflowPunct w:val="0"/>
              <w:spacing w:line="240" w:lineRule="exact"/>
              <w:jc w:val="center"/>
              <w:rPr>
                <w:rFonts w:eastAsia="黑体"/>
                <w:color w:val="000000"/>
                <w:sz w:val="22"/>
                <w:szCs w:val="16"/>
              </w:rPr>
            </w:pPr>
            <w:r>
              <w:rPr>
                <w:rFonts w:eastAsia="黑体" w:hint="eastAsia"/>
                <w:color w:val="000000"/>
                <w:sz w:val="22"/>
                <w:szCs w:val="16"/>
              </w:rPr>
              <w:t>选调</w:t>
            </w:r>
            <w:r w:rsidRPr="002E4A35">
              <w:rPr>
                <w:rFonts w:eastAsia="黑体" w:hint="eastAsia"/>
                <w:color w:val="000000"/>
                <w:sz w:val="22"/>
                <w:szCs w:val="16"/>
              </w:rPr>
              <w:t>数量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446479">
            <w:pPr>
              <w:overflowPunct w:val="0"/>
              <w:spacing w:line="240" w:lineRule="exact"/>
              <w:jc w:val="center"/>
              <w:rPr>
                <w:rFonts w:eastAsia="黑体"/>
                <w:color w:val="000000"/>
                <w:sz w:val="22"/>
                <w:szCs w:val="16"/>
              </w:rPr>
            </w:pPr>
            <w:r>
              <w:rPr>
                <w:rFonts w:eastAsia="黑体"/>
                <w:color w:val="000000"/>
                <w:sz w:val="22"/>
                <w:szCs w:val="16"/>
              </w:rPr>
              <w:t>学历</w:t>
            </w:r>
            <w:r>
              <w:rPr>
                <w:rFonts w:eastAsia="黑体" w:hint="eastAsia"/>
                <w:color w:val="000000"/>
                <w:sz w:val="22"/>
                <w:szCs w:val="16"/>
              </w:rPr>
              <w:t>、</w:t>
            </w:r>
            <w:r>
              <w:rPr>
                <w:rFonts w:eastAsia="黑体"/>
                <w:color w:val="000000"/>
                <w:sz w:val="22"/>
                <w:szCs w:val="16"/>
              </w:rPr>
              <w:t>学位</w:t>
            </w:r>
            <w:r>
              <w:rPr>
                <w:rFonts w:eastAsia="黑体" w:hint="eastAsia"/>
                <w:color w:val="000000"/>
                <w:sz w:val="22"/>
                <w:szCs w:val="16"/>
              </w:rPr>
              <w:t>要求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7638" w:rsidRDefault="002A7638" w:rsidP="002E4A35">
            <w:pPr>
              <w:overflowPunct w:val="0"/>
              <w:spacing w:line="240" w:lineRule="exact"/>
              <w:jc w:val="center"/>
              <w:rPr>
                <w:rFonts w:eastAsia="黑体"/>
                <w:color w:val="000000"/>
                <w:sz w:val="22"/>
                <w:szCs w:val="16"/>
              </w:rPr>
            </w:pPr>
            <w:r>
              <w:rPr>
                <w:rFonts w:eastAsia="黑体"/>
                <w:color w:val="000000"/>
                <w:sz w:val="22"/>
                <w:szCs w:val="16"/>
              </w:rPr>
              <w:t>专业要求</w:t>
            </w:r>
          </w:p>
        </w:tc>
      </w:tr>
      <w:tr w:rsidR="002A7638" w:rsidTr="002A7638">
        <w:trPr>
          <w:cantSplit/>
          <w:trHeight w:val="1854"/>
          <w:tblHeader/>
          <w:jc w:val="center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38" w:rsidRPr="00BF27A9" w:rsidRDefault="002A7638" w:rsidP="003A6EEF">
            <w:pPr>
              <w:spacing w:line="220" w:lineRule="exact"/>
              <w:jc w:val="center"/>
              <w:rPr>
                <w:rFonts w:ascii="仿宋_GB2312" w:hAnsi="仿宋_GB2312" w:cs="宋体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638" w:rsidRDefault="00F21B1D" w:rsidP="003A6EEF">
            <w:pPr>
              <w:spacing w:line="220" w:lineRule="exact"/>
              <w:jc w:val="center"/>
              <w:rPr>
                <w:rFonts w:ascii="仿宋_GB2312" w:hAnsi="仿宋_GB2312" w:cs="宋体"/>
                <w:sz w:val="21"/>
                <w:szCs w:val="21"/>
              </w:rPr>
            </w:pPr>
            <w:r>
              <w:rPr>
                <w:rFonts w:ascii="仿宋_GB2312" w:hAnsi="仿宋_GB2312" w:cs="宋体"/>
                <w:sz w:val="21"/>
                <w:szCs w:val="21"/>
              </w:rPr>
              <w:t>300</w:t>
            </w:r>
            <w:r w:rsidR="00C51F29">
              <w:rPr>
                <w:rFonts w:ascii="仿宋_GB2312" w:hAnsi="仿宋_GB2312" w:cs="宋体"/>
                <w:sz w:val="21"/>
                <w:szCs w:val="21"/>
              </w:rPr>
              <w:t>10001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A7638">
            <w:pPr>
              <w:spacing w:line="220" w:lineRule="exact"/>
              <w:jc w:val="center"/>
              <w:rPr>
                <w:rFonts w:ascii="仿宋_GB2312" w:hAnsi="仿宋_GB2312" w:cs="宋体" w:hint="eastAsia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专业技术（一）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E4A35">
            <w:pPr>
              <w:spacing w:line="220" w:lineRule="exact"/>
              <w:jc w:val="center"/>
              <w:rPr>
                <w:rFonts w:ascii="仿宋_GB2312" w:hAnsi="仿宋_GB2312" w:cs="宋体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专技岗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E4A35">
            <w:pPr>
              <w:spacing w:line="220" w:lineRule="exact"/>
              <w:jc w:val="center"/>
              <w:rPr>
                <w:rFonts w:ascii="仿宋_GB2312" w:hAnsi="仿宋_GB2312" w:cs="宋体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446479">
            <w:pPr>
              <w:spacing w:line="220" w:lineRule="exact"/>
              <w:jc w:val="both"/>
              <w:rPr>
                <w:rFonts w:ascii="仿宋_GB2312" w:hAnsi="仿宋_GB2312" w:cs="宋体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研究生以上学历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Pr="002E4A35" w:rsidRDefault="002A7638" w:rsidP="00BF27A9">
            <w:pPr>
              <w:spacing w:line="220" w:lineRule="exact"/>
              <w:jc w:val="both"/>
              <w:rPr>
                <w:rFonts w:ascii="仿宋_GB2312" w:hAnsi="仿宋_GB2312" w:cs="宋体"/>
                <w:sz w:val="21"/>
                <w:szCs w:val="21"/>
              </w:rPr>
            </w:pPr>
            <w:r w:rsidRPr="002E4A35">
              <w:rPr>
                <w:rFonts w:ascii="仿宋_GB2312" w:hAnsi="仿宋_GB2312" w:cs="宋体" w:hint="eastAsia"/>
                <w:sz w:val="21"/>
                <w:szCs w:val="21"/>
              </w:rPr>
              <w:t>有机化学、无机化学、分析化学、药物化学、药物分析学、药理学、环境科学与工程、卫生检验与检疫</w:t>
            </w:r>
          </w:p>
        </w:tc>
      </w:tr>
      <w:tr w:rsidR="002A7638" w:rsidTr="00317242">
        <w:trPr>
          <w:cantSplit/>
          <w:trHeight w:val="1707"/>
          <w:tblHeader/>
          <w:jc w:val="center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3A6EE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638" w:rsidRDefault="00C51F29" w:rsidP="003A6EE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color w:val="000000"/>
                <w:sz w:val="21"/>
                <w:szCs w:val="21"/>
              </w:rPr>
              <w:t>30010002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B8738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专业技术（二）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812D92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专技</w:t>
            </w:r>
            <w:bookmarkStart w:id="0" w:name="_GoBack"/>
            <w:bookmarkEnd w:id="0"/>
            <w:r>
              <w:rPr>
                <w:rFonts w:ascii="仿宋_GB2312" w:hAnsi="仿宋_GB2312" w:cs="宋体" w:hint="eastAsia"/>
                <w:sz w:val="21"/>
                <w:szCs w:val="21"/>
              </w:rPr>
              <w:t>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E4A35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3A6EEF">
            <w:pPr>
              <w:overflowPunct w:val="0"/>
              <w:spacing w:line="220" w:lineRule="exact"/>
              <w:jc w:val="both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普通</w:t>
            </w:r>
            <w:r>
              <w:rPr>
                <w:rFonts w:ascii="仿宋_GB2312" w:hAnsi="仿宋_GB2312" w:cs="宋体"/>
                <w:sz w:val="21"/>
                <w:szCs w:val="21"/>
              </w:rPr>
              <w:t>高等教育</w:t>
            </w:r>
            <w:r>
              <w:rPr>
                <w:rFonts w:ascii="仿宋_GB2312" w:hAnsi="仿宋_GB2312" w:cs="宋体" w:hint="eastAsia"/>
                <w:sz w:val="21"/>
                <w:szCs w:val="21"/>
              </w:rPr>
              <w:t>全日制本科及以上学历，并取得学士及以上学位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Pr="002E4A35" w:rsidRDefault="002A7638" w:rsidP="00BF27A9">
            <w:pPr>
              <w:spacing w:line="220" w:lineRule="exact"/>
              <w:jc w:val="both"/>
              <w:rPr>
                <w:rFonts w:ascii="仿宋_GB2312" w:hAnsi="仿宋_GB2312" w:cs="宋体"/>
                <w:sz w:val="21"/>
                <w:szCs w:val="21"/>
              </w:rPr>
            </w:pPr>
            <w:r w:rsidRPr="002E4A35">
              <w:rPr>
                <w:rFonts w:ascii="仿宋_GB2312" w:hAnsi="仿宋_GB2312" w:cs="宋体" w:hint="eastAsia"/>
                <w:sz w:val="21"/>
                <w:szCs w:val="21"/>
              </w:rPr>
              <w:t>化学、药学、环境科学与工程、卫生检验与检疫、应用化学、化学工程与工艺</w:t>
            </w:r>
          </w:p>
        </w:tc>
      </w:tr>
      <w:tr w:rsidR="002A7638" w:rsidTr="008E08B1">
        <w:trPr>
          <w:cantSplit/>
          <w:trHeight w:val="1707"/>
          <w:tblHeader/>
          <w:jc w:val="center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3A6EE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638" w:rsidRDefault="00C51F29" w:rsidP="002661AD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30010003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B8738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专业技术（三）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812D92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专技岗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E4A35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661AD">
            <w:pPr>
              <w:overflowPunct w:val="0"/>
              <w:spacing w:line="220" w:lineRule="exact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普通</w:t>
            </w:r>
            <w:r>
              <w:rPr>
                <w:rFonts w:ascii="仿宋_GB2312" w:hAnsi="仿宋_GB2312" w:cs="宋体"/>
                <w:sz w:val="21"/>
                <w:szCs w:val="21"/>
              </w:rPr>
              <w:t>高等教育</w:t>
            </w:r>
            <w:r>
              <w:rPr>
                <w:rFonts w:ascii="仿宋_GB2312" w:hAnsi="仿宋_GB2312" w:cs="宋体" w:hint="eastAsia"/>
                <w:sz w:val="21"/>
                <w:szCs w:val="21"/>
              </w:rPr>
              <w:t>全日制本科及以上学历，并取得学士及以上学位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Pr="002E4A35" w:rsidRDefault="002A7638" w:rsidP="002661AD">
            <w:pPr>
              <w:overflowPunct w:val="0"/>
              <w:spacing w:line="220" w:lineRule="exact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 w:rsidRPr="002E4A35">
              <w:rPr>
                <w:rFonts w:ascii="仿宋_GB2312" w:hAnsi="仿宋_GB2312" w:cs="宋体" w:hint="eastAsia"/>
                <w:sz w:val="21"/>
                <w:szCs w:val="21"/>
              </w:rPr>
              <w:t>计算机科学与技术、计算机应用技术、通信工程、信息工程、电子科学与技术、电子信息工程</w:t>
            </w:r>
          </w:p>
        </w:tc>
      </w:tr>
      <w:tr w:rsidR="002A7638" w:rsidTr="006C11CE">
        <w:trPr>
          <w:cantSplit/>
          <w:trHeight w:val="1559"/>
          <w:tblHeader/>
          <w:jc w:val="center"/>
        </w:trPr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3A6EE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638" w:rsidRDefault="00C51F29" w:rsidP="003A6EE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  <w:t>30010004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B8738F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综合管理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812D92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管理岗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2E4A35">
            <w:pPr>
              <w:overflowPunct w:val="0"/>
              <w:spacing w:line="220" w:lineRule="exact"/>
              <w:jc w:val="center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Default="002A7638" w:rsidP="003A6EEF">
            <w:pPr>
              <w:overflowPunct w:val="0"/>
              <w:spacing w:line="220" w:lineRule="exact"/>
              <w:rPr>
                <w:rFonts w:ascii="仿宋_GB2312" w:hAnsi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宋体" w:hint="eastAsia"/>
                <w:sz w:val="21"/>
                <w:szCs w:val="21"/>
              </w:rPr>
              <w:t>普通</w:t>
            </w:r>
            <w:r>
              <w:rPr>
                <w:rFonts w:ascii="仿宋_GB2312" w:hAnsi="仿宋_GB2312" w:cs="宋体"/>
                <w:sz w:val="21"/>
                <w:szCs w:val="21"/>
              </w:rPr>
              <w:t>高等教育</w:t>
            </w:r>
            <w:r>
              <w:rPr>
                <w:rFonts w:ascii="仿宋_GB2312" w:hAnsi="仿宋_GB2312" w:cs="宋体" w:hint="eastAsia"/>
                <w:sz w:val="21"/>
                <w:szCs w:val="21"/>
              </w:rPr>
              <w:t>全日制本科及以上学历，并取得学士及以上学位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638" w:rsidRPr="002E4A35" w:rsidRDefault="002A7638" w:rsidP="000311A5">
            <w:pPr>
              <w:spacing w:line="220" w:lineRule="exact"/>
              <w:jc w:val="both"/>
              <w:rPr>
                <w:rFonts w:ascii="仿宋_GB2312" w:hAnsi="仿宋_GB2312" w:cs="宋体"/>
                <w:sz w:val="21"/>
                <w:szCs w:val="21"/>
              </w:rPr>
            </w:pPr>
            <w:r w:rsidRPr="002E4A35">
              <w:rPr>
                <w:rFonts w:ascii="仿宋_GB2312" w:hAnsi="仿宋_GB2312" w:cs="宋体" w:hint="eastAsia"/>
                <w:sz w:val="21"/>
                <w:szCs w:val="21"/>
              </w:rPr>
              <w:t>汉语言文学、新闻学、传播学、统计学、应用统计学、会计学、审计学、财务管理</w:t>
            </w:r>
          </w:p>
        </w:tc>
      </w:tr>
    </w:tbl>
    <w:p w:rsidR="002A264C" w:rsidRPr="006500BD" w:rsidRDefault="002A264C"/>
    <w:sectPr w:rsidR="002A264C" w:rsidRPr="006500BD" w:rsidSect="0074627F">
      <w:footerReference w:type="default" r:id="rId6"/>
      <w:pgSz w:w="16838" w:h="11906" w:orient="landscape"/>
      <w:pgMar w:top="567" w:right="2098" w:bottom="567" w:left="1985" w:header="851" w:footer="397" w:gutter="0"/>
      <w:cols w:space="720"/>
      <w:docGrid w:type="linesAndChar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CAE" w:rsidRDefault="00505CAE" w:rsidP="006500BD">
      <w:r>
        <w:separator/>
      </w:r>
    </w:p>
  </w:endnote>
  <w:endnote w:type="continuationSeparator" w:id="1">
    <w:p w:rsidR="00505CAE" w:rsidRDefault="00505CAE" w:rsidP="0065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A54" w:rsidRDefault="004C5562">
    <w:pPr>
      <w:pStyle w:val="a4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4097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B53A54" w:rsidRDefault="004C5562">
                <w:pPr>
                  <w:pStyle w:val="a4"/>
                  <w:jc w:val="center"/>
                </w:pPr>
                <w:r>
                  <w:fldChar w:fldCharType="begin"/>
                </w:r>
                <w:r w:rsidR="00DB3C78">
                  <w:instrText>PAGE   \* MERGEFORMAT</w:instrText>
                </w:r>
                <w:r>
                  <w:fldChar w:fldCharType="separate"/>
                </w:r>
                <w:r w:rsidR="00C51F29" w:rsidRPr="00C51F29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CAE" w:rsidRDefault="00505CAE" w:rsidP="006500BD">
      <w:r>
        <w:separator/>
      </w:r>
    </w:p>
  </w:footnote>
  <w:footnote w:type="continuationSeparator" w:id="1">
    <w:p w:rsidR="00505CAE" w:rsidRDefault="00505CAE" w:rsidP="00650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1D7"/>
    <w:rsid w:val="000311A5"/>
    <w:rsid w:val="000D74D5"/>
    <w:rsid w:val="00236AC6"/>
    <w:rsid w:val="002A264C"/>
    <w:rsid w:val="002A7638"/>
    <w:rsid w:val="002E4A35"/>
    <w:rsid w:val="00364379"/>
    <w:rsid w:val="00446479"/>
    <w:rsid w:val="004C5562"/>
    <w:rsid w:val="00505CAE"/>
    <w:rsid w:val="005D4628"/>
    <w:rsid w:val="006500BD"/>
    <w:rsid w:val="00724108"/>
    <w:rsid w:val="0096467E"/>
    <w:rsid w:val="00A07444"/>
    <w:rsid w:val="00BF27A9"/>
    <w:rsid w:val="00BF73D2"/>
    <w:rsid w:val="00C51F29"/>
    <w:rsid w:val="00D23670"/>
    <w:rsid w:val="00DB3C78"/>
    <w:rsid w:val="00DD03E8"/>
    <w:rsid w:val="00DF71D7"/>
    <w:rsid w:val="00F21B1D"/>
    <w:rsid w:val="00F554F8"/>
    <w:rsid w:val="00F72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B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0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00B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0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BD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0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500B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500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wanglichao</cp:lastModifiedBy>
  <cp:revision>13</cp:revision>
  <cp:lastPrinted>2020-02-17T03:11:00Z</cp:lastPrinted>
  <dcterms:created xsi:type="dcterms:W3CDTF">2019-10-22T09:33:00Z</dcterms:created>
  <dcterms:modified xsi:type="dcterms:W3CDTF">2020-03-23T07:12:00Z</dcterms:modified>
</cp:coreProperties>
</file>