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2E6" w:rsidRDefault="009672E6" w:rsidP="009672E6">
      <w:pPr>
        <w:ind w:right="320"/>
        <w:jc w:val="center"/>
        <w:rPr>
          <w:rFonts w:ascii="Times New Roman" w:eastAsia="方正小标宋简体" w:hAnsi="Times New Roman" w:cs="Times New Roman"/>
          <w:color w:val="000000" w:themeColor="text1"/>
          <w:w w:val="9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 w:themeColor="text1"/>
          <w:w w:val="90"/>
          <w:sz w:val="44"/>
          <w:szCs w:val="44"/>
        </w:rPr>
        <w:t>四川省退役军人</w:t>
      </w:r>
      <w:r>
        <w:rPr>
          <w:rFonts w:ascii="Times New Roman" w:eastAsia="方正小标宋简体" w:hAnsi="Times New Roman" w:cs="方正小标宋简体"/>
          <w:color w:val="000000" w:themeColor="text1"/>
          <w:w w:val="90"/>
          <w:sz w:val="44"/>
          <w:szCs w:val="44"/>
        </w:rPr>
        <w:t>事务厅</w:t>
      </w:r>
      <w:r>
        <w:rPr>
          <w:rFonts w:ascii="Times New Roman" w:eastAsia="方正小标宋简体" w:hAnsi="Times New Roman" w:cs="方正小标宋简体" w:hint="eastAsia"/>
          <w:color w:val="000000" w:themeColor="text1"/>
          <w:w w:val="90"/>
          <w:sz w:val="44"/>
          <w:szCs w:val="44"/>
        </w:rPr>
        <w:t>公开</w:t>
      </w:r>
      <w:r w:rsidR="00FF1536">
        <w:rPr>
          <w:rFonts w:ascii="Times New Roman" w:eastAsia="方正小标宋简体" w:hAnsi="Times New Roman" w:cs="方正小标宋简体" w:hint="eastAsia"/>
          <w:color w:val="000000" w:themeColor="text1"/>
          <w:w w:val="90"/>
          <w:sz w:val="44"/>
          <w:szCs w:val="44"/>
        </w:rPr>
        <w:t>选调</w:t>
      </w:r>
      <w:r>
        <w:rPr>
          <w:rFonts w:ascii="Times New Roman" w:eastAsia="方正小标宋简体" w:hAnsi="Times New Roman" w:cs="方正小标宋简体" w:hint="eastAsia"/>
          <w:color w:val="000000" w:themeColor="text1"/>
          <w:w w:val="90"/>
          <w:sz w:val="44"/>
          <w:szCs w:val="44"/>
        </w:rPr>
        <w:t>公务员职位表</w:t>
      </w:r>
    </w:p>
    <w:tbl>
      <w:tblPr>
        <w:tblW w:w="14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134"/>
        <w:gridCol w:w="2693"/>
        <w:gridCol w:w="2126"/>
        <w:gridCol w:w="6520"/>
      </w:tblGrid>
      <w:tr w:rsidR="009672E6" w:rsidTr="00A316EE">
        <w:trPr>
          <w:trHeight w:val="900"/>
        </w:trPr>
        <w:tc>
          <w:tcPr>
            <w:tcW w:w="1661" w:type="dxa"/>
            <w:vAlign w:val="center"/>
          </w:tcPr>
          <w:p w:rsidR="009672E6" w:rsidRPr="00A316EE" w:rsidRDefault="009672E6" w:rsidP="000C1E13">
            <w:pPr>
              <w:spacing w:line="600" w:lineRule="exact"/>
              <w:ind w:right="-77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A316EE">
              <w:rPr>
                <w:rFonts w:ascii="Times New Roman" w:eastAsia="黑体" w:hAnsi="黑体" w:cs="黑体" w:hint="eastAsia"/>
                <w:color w:val="000000" w:themeColor="text1"/>
                <w:sz w:val="24"/>
                <w:szCs w:val="24"/>
              </w:rPr>
              <w:t>选调职位</w:t>
            </w:r>
          </w:p>
        </w:tc>
        <w:tc>
          <w:tcPr>
            <w:tcW w:w="1134" w:type="dxa"/>
            <w:vAlign w:val="center"/>
          </w:tcPr>
          <w:p w:rsidR="009672E6" w:rsidRPr="00A316EE" w:rsidRDefault="009672E6" w:rsidP="000C1E13">
            <w:pPr>
              <w:spacing w:line="400" w:lineRule="exact"/>
              <w:ind w:right="-108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A316EE">
              <w:rPr>
                <w:rFonts w:ascii="Times New Roman" w:eastAsia="黑体" w:hAnsi="黑体" w:cs="黑体" w:hint="eastAsia"/>
                <w:color w:val="000000" w:themeColor="text1"/>
                <w:sz w:val="24"/>
                <w:szCs w:val="24"/>
              </w:rPr>
              <w:t>拟选调人数</w:t>
            </w:r>
          </w:p>
        </w:tc>
        <w:tc>
          <w:tcPr>
            <w:tcW w:w="2693" w:type="dxa"/>
            <w:vAlign w:val="center"/>
          </w:tcPr>
          <w:p w:rsidR="009672E6" w:rsidRPr="00A316EE" w:rsidRDefault="009672E6" w:rsidP="000C1E13">
            <w:pPr>
              <w:spacing w:line="600" w:lineRule="exact"/>
              <w:ind w:leftChars="16" w:left="34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A316EE">
              <w:rPr>
                <w:rFonts w:ascii="Times New Roman" w:eastAsia="黑体" w:hAnsi="黑体" w:cs="黑体" w:hint="eastAsia"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2126" w:type="dxa"/>
            <w:vAlign w:val="center"/>
          </w:tcPr>
          <w:p w:rsidR="009672E6" w:rsidRPr="00A316EE" w:rsidRDefault="009672E6" w:rsidP="000C1E13">
            <w:pPr>
              <w:spacing w:line="600" w:lineRule="exact"/>
              <w:ind w:right="-176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A316EE">
              <w:rPr>
                <w:rFonts w:ascii="Times New Roman" w:eastAsia="黑体" w:hAnsi="黑体" w:cs="黑体" w:hint="eastAsia"/>
                <w:color w:val="000000" w:themeColor="text1"/>
                <w:sz w:val="24"/>
                <w:szCs w:val="24"/>
              </w:rPr>
              <w:t>学历及专业条件</w:t>
            </w:r>
          </w:p>
        </w:tc>
        <w:tc>
          <w:tcPr>
            <w:tcW w:w="6520" w:type="dxa"/>
            <w:vAlign w:val="center"/>
          </w:tcPr>
          <w:p w:rsidR="009672E6" w:rsidRPr="00A316EE" w:rsidRDefault="009672E6" w:rsidP="000C1E13">
            <w:pPr>
              <w:spacing w:line="600" w:lineRule="exact"/>
              <w:ind w:right="-175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  <w:szCs w:val="24"/>
              </w:rPr>
            </w:pPr>
            <w:r w:rsidRPr="00A316EE">
              <w:rPr>
                <w:rFonts w:ascii="Times New Roman" w:eastAsia="黑体" w:hAnsi="黑体" w:cs="黑体" w:hint="eastAsia"/>
                <w:color w:val="000000" w:themeColor="text1"/>
                <w:sz w:val="24"/>
                <w:szCs w:val="24"/>
              </w:rPr>
              <w:t>其他条件</w:t>
            </w:r>
          </w:p>
        </w:tc>
      </w:tr>
      <w:tr w:rsidR="009672E6" w:rsidTr="00A316EE">
        <w:trPr>
          <w:trHeight w:val="1267"/>
        </w:trPr>
        <w:tc>
          <w:tcPr>
            <w:tcW w:w="1661" w:type="dxa"/>
            <w:vAlign w:val="center"/>
          </w:tcPr>
          <w:p w:rsidR="009672E6" w:rsidRPr="009672E6" w:rsidRDefault="009672E6" w:rsidP="00C22EF6">
            <w:pPr>
              <w:spacing w:line="400" w:lineRule="exact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办公室</w:t>
            </w:r>
            <w:r w:rsidR="00A316EE"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  <w:t>一级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主任科员及以下</w:t>
            </w:r>
          </w:p>
        </w:tc>
        <w:tc>
          <w:tcPr>
            <w:tcW w:w="1134" w:type="dxa"/>
            <w:vAlign w:val="center"/>
          </w:tcPr>
          <w:p w:rsidR="009672E6" w:rsidRPr="009672E6" w:rsidRDefault="009672E6" w:rsidP="000C1E13">
            <w:pPr>
              <w:spacing w:line="400" w:lineRule="exact"/>
              <w:jc w:val="center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672E6" w:rsidRPr="009672E6" w:rsidRDefault="009672E6" w:rsidP="007C5C95">
            <w:pPr>
              <w:spacing w:line="400" w:lineRule="exact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35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岁以下（</w:t>
            </w: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1984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年</w:t>
            </w:r>
            <w:r w:rsidR="007C5C95"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月</w:t>
            </w:r>
            <w:r w:rsidR="007C5C95"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日后出生）。</w:t>
            </w:r>
          </w:p>
        </w:tc>
        <w:tc>
          <w:tcPr>
            <w:tcW w:w="2126" w:type="dxa"/>
            <w:vAlign w:val="center"/>
          </w:tcPr>
          <w:p w:rsidR="009672E6" w:rsidRPr="009672E6" w:rsidRDefault="009672E6" w:rsidP="006559C5">
            <w:pPr>
              <w:spacing w:line="400" w:lineRule="exact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全日制本科及以上，专业不限。</w:t>
            </w:r>
          </w:p>
        </w:tc>
        <w:tc>
          <w:tcPr>
            <w:tcW w:w="6520" w:type="dxa"/>
            <w:vAlign w:val="center"/>
          </w:tcPr>
          <w:p w:rsidR="009672E6" w:rsidRPr="009672E6" w:rsidRDefault="008040DC" w:rsidP="005501B6">
            <w:pPr>
              <w:spacing w:line="400" w:lineRule="exact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在</w:t>
            </w:r>
            <w:r w:rsidR="00CA2921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党政机关</w:t>
            </w:r>
            <w:r w:rsidR="009672E6"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从事文稿起草工作经历</w:t>
            </w: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年以上</w:t>
            </w:r>
            <w:r w:rsidR="009672E6"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；有较</w:t>
            </w:r>
            <w:r w:rsidR="005501B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高</w:t>
            </w:r>
            <w:r w:rsidR="009672E6"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的政策理论水平</w:t>
            </w:r>
            <w:r w:rsidR="005501B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和较强</w:t>
            </w:r>
            <w:r w:rsidR="005501B6"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  <w:t>的</w:t>
            </w:r>
            <w:r w:rsidR="009672E6"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文字写作、语言表达和沟通协调能力。</w:t>
            </w:r>
          </w:p>
        </w:tc>
      </w:tr>
      <w:tr w:rsidR="009672E6" w:rsidTr="00A316EE">
        <w:trPr>
          <w:trHeight w:val="793"/>
        </w:trPr>
        <w:tc>
          <w:tcPr>
            <w:tcW w:w="1661" w:type="dxa"/>
            <w:vAlign w:val="center"/>
          </w:tcPr>
          <w:p w:rsidR="009672E6" w:rsidRPr="009672E6" w:rsidRDefault="009672E6" w:rsidP="006559C5">
            <w:pPr>
              <w:spacing w:line="400" w:lineRule="exact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政策法规处</w:t>
            </w:r>
            <w:r w:rsidR="00A316EE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一级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主任科员及以下</w:t>
            </w:r>
          </w:p>
        </w:tc>
        <w:tc>
          <w:tcPr>
            <w:tcW w:w="1134" w:type="dxa"/>
            <w:vAlign w:val="center"/>
          </w:tcPr>
          <w:p w:rsidR="009672E6" w:rsidRPr="009672E6" w:rsidRDefault="009672E6" w:rsidP="000C1E13">
            <w:pPr>
              <w:spacing w:line="400" w:lineRule="exact"/>
              <w:jc w:val="center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672E6" w:rsidRPr="009672E6" w:rsidRDefault="009672E6" w:rsidP="00C06AB0">
            <w:pPr>
              <w:spacing w:line="400" w:lineRule="exact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35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岁以下（</w:t>
            </w: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1984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年</w:t>
            </w:r>
            <w:r w:rsidR="00C06AB0"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月</w:t>
            </w:r>
            <w:r w:rsidR="00C06AB0"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日后出生）。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9672E6" w:rsidRPr="009672E6" w:rsidRDefault="009672E6" w:rsidP="006559C5">
            <w:pPr>
              <w:spacing w:line="400" w:lineRule="exact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全日制本科及以上，法学类专业。</w:t>
            </w:r>
          </w:p>
        </w:tc>
        <w:tc>
          <w:tcPr>
            <w:tcW w:w="6520" w:type="dxa"/>
            <w:vAlign w:val="center"/>
          </w:tcPr>
          <w:p w:rsidR="009672E6" w:rsidRPr="009672E6" w:rsidRDefault="009672E6" w:rsidP="00CA2921">
            <w:pPr>
              <w:spacing w:line="400" w:lineRule="exact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取得法律职业</w:t>
            </w:r>
            <w:r w:rsidR="00CA2921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或</w:t>
            </w:r>
            <w:r w:rsidR="00CA2921"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  <w:t>律师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资格证书</w:t>
            </w:r>
            <w:r w:rsidR="00C12C20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；</w:t>
            </w:r>
            <w:r w:rsidR="00C12C20"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有较强的政策</w:t>
            </w:r>
            <w:r w:rsidR="00CA2921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研究</w:t>
            </w:r>
            <w:r w:rsidR="00C12C20"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水平、文字写作、语言表达和沟通协调能力。</w:t>
            </w:r>
          </w:p>
        </w:tc>
      </w:tr>
      <w:tr w:rsidR="00C22EF6" w:rsidTr="00A316EE">
        <w:trPr>
          <w:trHeight w:val="1061"/>
        </w:trPr>
        <w:tc>
          <w:tcPr>
            <w:tcW w:w="1661" w:type="dxa"/>
            <w:vAlign w:val="center"/>
          </w:tcPr>
          <w:p w:rsidR="00C22EF6" w:rsidRPr="009672E6" w:rsidRDefault="00C22EF6" w:rsidP="00C22EF6">
            <w:pPr>
              <w:spacing w:line="400" w:lineRule="exact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  <w:t>拥军优抚处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一级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主任科员及以下</w:t>
            </w:r>
          </w:p>
        </w:tc>
        <w:tc>
          <w:tcPr>
            <w:tcW w:w="1134" w:type="dxa"/>
            <w:vAlign w:val="center"/>
          </w:tcPr>
          <w:p w:rsidR="00C22EF6" w:rsidRPr="009672E6" w:rsidRDefault="00C22EF6" w:rsidP="00C22EF6">
            <w:pPr>
              <w:spacing w:line="400" w:lineRule="exact"/>
              <w:jc w:val="center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C22EF6" w:rsidRPr="009672E6" w:rsidRDefault="00C22EF6" w:rsidP="00C06AB0">
            <w:pPr>
              <w:spacing w:line="400" w:lineRule="exact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35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岁以下（</w:t>
            </w: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198</w:t>
            </w:r>
            <w:r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年</w:t>
            </w:r>
            <w:r w:rsidR="00C06AB0"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月</w:t>
            </w:r>
            <w:r w:rsidR="00C06AB0"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日后出生）。</w:t>
            </w:r>
          </w:p>
        </w:tc>
        <w:tc>
          <w:tcPr>
            <w:tcW w:w="2126" w:type="dxa"/>
            <w:vAlign w:val="center"/>
          </w:tcPr>
          <w:p w:rsidR="00C22EF6" w:rsidRPr="009672E6" w:rsidRDefault="00C22EF6" w:rsidP="00C22EF6">
            <w:pPr>
              <w:spacing w:line="400" w:lineRule="exact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全日制本科及以上，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专业不</w:t>
            </w:r>
            <w:r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  <w:t>限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6520" w:type="dxa"/>
            <w:vAlign w:val="center"/>
          </w:tcPr>
          <w:p w:rsidR="00C22EF6" w:rsidRPr="009672E6" w:rsidRDefault="005501B6" w:rsidP="00CA2921">
            <w:pPr>
              <w:spacing w:line="400" w:lineRule="exact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在党政机关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从事文稿起草工作经历</w:t>
            </w: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年以上；有较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高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的政策理论水平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和较强</w:t>
            </w:r>
            <w:r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  <w:t>的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文字写作、语言表达和沟通协调能力。</w:t>
            </w:r>
          </w:p>
        </w:tc>
      </w:tr>
      <w:tr w:rsidR="00FF1536" w:rsidTr="00A316EE">
        <w:trPr>
          <w:trHeight w:val="1061"/>
        </w:trPr>
        <w:tc>
          <w:tcPr>
            <w:tcW w:w="1661" w:type="dxa"/>
            <w:vAlign w:val="center"/>
          </w:tcPr>
          <w:p w:rsidR="00FF1536" w:rsidRPr="009672E6" w:rsidRDefault="00FF1536" w:rsidP="00EF03AE">
            <w:pPr>
              <w:spacing w:line="400" w:lineRule="exact"/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规划财务处</w:t>
            </w:r>
            <w:r w:rsidR="00A316EE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一级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主任科员</w:t>
            </w:r>
            <w:r w:rsidR="00EF03AE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及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以下</w:t>
            </w:r>
          </w:p>
        </w:tc>
        <w:tc>
          <w:tcPr>
            <w:tcW w:w="1134" w:type="dxa"/>
            <w:vAlign w:val="center"/>
          </w:tcPr>
          <w:p w:rsidR="00FF1536" w:rsidRPr="009672E6" w:rsidRDefault="00FF1536" w:rsidP="00FF1536">
            <w:pPr>
              <w:spacing w:line="400" w:lineRule="exact"/>
              <w:jc w:val="center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FF1536" w:rsidRPr="009672E6" w:rsidRDefault="00FF1536" w:rsidP="008040DC">
            <w:pPr>
              <w:spacing w:line="400" w:lineRule="exact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35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岁以下（</w:t>
            </w: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1984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年</w:t>
            </w:r>
            <w:r w:rsidR="00C06AB0"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月</w:t>
            </w:r>
            <w:r w:rsidR="00C06AB0"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日后出生）；</w:t>
            </w:r>
            <w:r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  <w:t>有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会计高级资格证书的</w:t>
            </w:r>
            <w:r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  <w:t>年龄可放宽至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40岁</w:t>
            </w:r>
            <w:r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  <w:t>以下（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1979年</w:t>
            </w:r>
            <w:r w:rsidR="008040DC"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月</w:t>
            </w:r>
            <w:r w:rsidR="008040DC"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  <w:t>16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日</w:t>
            </w:r>
            <w:r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  <w:t>后出生）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2126" w:type="dxa"/>
            <w:vAlign w:val="center"/>
          </w:tcPr>
          <w:p w:rsidR="00FF1536" w:rsidRPr="009672E6" w:rsidRDefault="00FF1536" w:rsidP="00FF1536">
            <w:pPr>
              <w:spacing w:line="400" w:lineRule="exact"/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全日制本科及以上，会计学、审计学、财务管理及相关专业</w:t>
            </w:r>
          </w:p>
        </w:tc>
        <w:tc>
          <w:tcPr>
            <w:tcW w:w="6520" w:type="dxa"/>
            <w:vAlign w:val="center"/>
          </w:tcPr>
          <w:p w:rsidR="00FF1536" w:rsidRPr="009672E6" w:rsidRDefault="00FF1536" w:rsidP="00FF1536">
            <w:pPr>
              <w:spacing w:line="400" w:lineRule="exact"/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具有会计中级以上</w:t>
            </w:r>
            <w:r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含</w:t>
            </w:r>
            <w:r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  <w:t>中级）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资格证书，从事单位主办会计工作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3年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（含3年）以上</w:t>
            </w:r>
            <w:r w:rsidR="008040DC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（提供</w:t>
            </w:r>
            <w:r w:rsidR="008040DC"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  <w:t>相关证明材料</w:t>
            </w:r>
            <w:r w:rsidR="008040DC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）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，有较强的财务专业能力和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财务管理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能力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9672E6" w:rsidTr="00A316EE">
        <w:trPr>
          <w:trHeight w:val="1061"/>
        </w:trPr>
        <w:tc>
          <w:tcPr>
            <w:tcW w:w="1661" w:type="dxa"/>
            <w:vAlign w:val="center"/>
          </w:tcPr>
          <w:p w:rsidR="009672E6" w:rsidRPr="009672E6" w:rsidRDefault="00C12C20" w:rsidP="007A54EF">
            <w:pPr>
              <w:spacing w:line="400" w:lineRule="exact"/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应急与</w:t>
            </w:r>
            <w:r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  <w:t>信访工作</w:t>
            </w:r>
            <w:r w:rsidR="009672E6"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处</w:t>
            </w:r>
            <w:r w:rsidR="00A316EE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一级</w:t>
            </w:r>
            <w:r w:rsidR="007A54EF"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主任</w:t>
            </w:r>
            <w:r w:rsidR="009672E6"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科员</w:t>
            </w:r>
            <w:r w:rsidR="007A54EF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及</w:t>
            </w:r>
            <w:r w:rsidR="009672E6"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以下</w:t>
            </w:r>
          </w:p>
        </w:tc>
        <w:tc>
          <w:tcPr>
            <w:tcW w:w="1134" w:type="dxa"/>
            <w:vAlign w:val="center"/>
          </w:tcPr>
          <w:p w:rsidR="009672E6" w:rsidRPr="009672E6" w:rsidRDefault="009672E6" w:rsidP="000C1E13">
            <w:pPr>
              <w:spacing w:line="400" w:lineRule="exact"/>
              <w:jc w:val="center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9672E6" w:rsidRPr="009672E6" w:rsidRDefault="009672E6" w:rsidP="00C06AB0">
            <w:pPr>
              <w:spacing w:line="400" w:lineRule="exact"/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35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岁以下（</w:t>
            </w: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1984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年</w:t>
            </w:r>
            <w:r w:rsidR="00C06AB0"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月</w:t>
            </w:r>
            <w:r w:rsidR="00C06AB0">
              <w:rPr>
                <w:rFonts w:ascii="方正仿宋简体" w:eastAsia="方正仿宋简体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日后出生）。</w:t>
            </w:r>
          </w:p>
        </w:tc>
        <w:tc>
          <w:tcPr>
            <w:tcW w:w="2126" w:type="dxa"/>
            <w:vAlign w:val="center"/>
          </w:tcPr>
          <w:p w:rsidR="009672E6" w:rsidRPr="009672E6" w:rsidRDefault="001472EE" w:rsidP="006559C5">
            <w:pPr>
              <w:spacing w:line="400" w:lineRule="exact"/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</w:pP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全日制本科及以上，专业不限。</w:t>
            </w:r>
          </w:p>
        </w:tc>
        <w:tc>
          <w:tcPr>
            <w:tcW w:w="6520" w:type="dxa"/>
            <w:vAlign w:val="center"/>
          </w:tcPr>
          <w:p w:rsidR="009672E6" w:rsidRPr="009672E6" w:rsidRDefault="005501B6" w:rsidP="00CA2921">
            <w:pPr>
              <w:spacing w:line="400" w:lineRule="exact"/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</w:pP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在党政机关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从事文稿起草工作经历</w:t>
            </w:r>
            <w:r w:rsidRPr="009672E6">
              <w:rPr>
                <w:rFonts w:ascii="方正仿宋简体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年以上；有较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高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的政策理论水平</w:t>
            </w:r>
            <w:r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和较强</w:t>
            </w:r>
            <w:r>
              <w:rPr>
                <w:rFonts w:ascii="方正仿宋简体" w:eastAsia="方正仿宋简体" w:hAnsi="Times New Roman" w:cs="仿宋_GB2312"/>
                <w:color w:val="000000" w:themeColor="text1"/>
                <w:sz w:val="24"/>
                <w:szCs w:val="24"/>
              </w:rPr>
              <w:t>的</w:t>
            </w:r>
            <w:r w:rsidRPr="009672E6">
              <w:rPr>
                <w:rFonts w:ascii="方正仿宋简体" w:eastAsia="方正仿宋简体" w:hAnsi="Times New Roman" w:cs="仿宋_GB2312" w:hint="eastAsia"/>
                <w:color w:val="000000" w:themeColor="text1"/>
                <w:sz w:val="24"/>
                <w:szCs w:val="24"/>
              </w:rPr>
              <w:t>文字写作、语言表达和沟通协调能力。</w:t>
            </w:r>
          </w:p>
        </w:tc>
      </w:tr>
    </w:tbl>
    <w:p w:rsidR="009616EF" w:rsidRPr="009672E6" w:rsidRDefault="009616EF" w:rsidP="00FF1536"/>
    <w:sectPr w:rsidR="009616EF" w:rsidRPr="009672E6" w:rsidSect="001472EE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EF2" w:rsidRDefault="00C30EF2" w:rsidP="00C12C20">
      <w:r>
        <w:separator/>
      </w:r>
    </w:p>
  </w:endnote>
  <w:endnote w:type="continuationSeparator" w:id="0">
    <w:p w:rsidR="00C30EF2" w:rsidRDefault="00C30EF2" w:rsidP="00C1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EF2" w:rsidRDefault="00C30EF2" w:rsidP="00C12C20">
      <w:r>
        <w:separator/>
      </w:r>
    </w:p>
  </w:footnote>
  <w:footnote w:type="continuationSeparator" w:id="0">
    <w:p w:rsidR="00C30EF2" w:rsidRDefault="00C30EF2" w:rsidP="00C12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E6"/>
    <w:rsid w:val="001472EE"/>
    <w:rsid w:val="00241D68"/>
    <w:rsid w:val="002B033F"/>
    <w:rsid w:val="004B4477"/>
    <w:rsid w:val="005050C5"/>
    <w:rsid w:val="005501B6"/>
    <w:rsid w:val="006559C5"/>
    <w:rsid w:val="007A54EF"/>
    <w:rsid w:val="007C5C95"/>
    <w:rsid w:val="00803CBF"/>
    <w:rsid w:val="008040DC"/>
    <w:rsid w:val="00816DE6"/>
    <w:rsid w:val="008851F3"/>
    <w:rsid w:val="009616EF"/>
    <w:rsid w:val="009672E6"/>
    <w:rsid w:val="00A0035D"/>
    <w:rsid w:val="00A316EE"/>
    <w:rsid w:val="00A471CB"/>
    <w:rsid w:val="00C06AB0"/>
    <w:rsid w:val="00C12C20"/>
    <w:rsid w:val="00C22EF6"/>
    <w:rsid w:val="00C30EF2"/>
    <w:rsid w:val="00C362EF"/>
    <w:rsid w:val="00CA2921"/>
    <w:rsid w:val="00E04B9A"/>
    <w:rsid w:val="00E8143F"/>
    <w:rsid w:val="00EF03AE"/>
    <w:rsid w:val="00FF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8D8D9"/>
  <w15:chartTrackingRefBased/>
  <w15:docId w15:val="{90ABC62D-DD84-4CFA-B94F-F4D20535B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2E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9C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6559C5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12C20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12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12C20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2019-07-18T09:53:00Z</cp:lastPrinted>
  <dcterms:created xsi:type="dcterms:W3CDTF">2019-07-18T09:23:00Z</dcterms:created>
  <dcterms:modified xsi:type="dcterms:W3CDTF">2019-08-05T02:17:00Z</dcterms:modified>
</cp:coreProperties>
</file>