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D" w:rsidRPr="00A21389" w:rsidRDefault="00F13CE5" w:rsidP="00A4099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A21389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2187" w:rsidRDefault="00FD2187" w:rsidP="00FD2187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FD2187" w:rsidRDefault="00FD2187" w:rsidP="00FD2187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FD2187" w:rsidRDefault="00FD2187" w:rsidP="00FD218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抽检依据是《饮用天然矿泉水》（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8537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）、《食品安全国家标准食品中真菌毒素限量》（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29921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）、《果、蔬汁饮料卫生标准》（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GB19297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）、《植物蛋白饮料卫生标准》（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16322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）、《关于三聚氰胺在食品中的限量值的公告》（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号）等标准及产品明示标准和指标的要求。</w:t>
      </w:r>
    </w:p>
    <w:p w:rsidR="00FD2187" w:rsidRDefault="00FD2187" w:rsidP="00FD2187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FD2187" w:rsidRDefault="00FD2187" w:rsidP="00FD218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抽检项目包括界限指标、色度、浑浊度、总砷（以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计）、硒、锑、铜、钡、锰、镍、铬、银、溴酸盐、硼酸盐（以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计）、硝酸盐（以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NaNO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计）、氟化物（以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F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计）、耗氧量（以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）、挥发酚（以苯酚计）、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氰化物（以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CN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计）、阴离子合成洗涤剂、亚硝酸盐（以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NaNO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大肠菌群、粪链球菌、铜绿假单胞菌、产气荚膜梭菌、余氯（游离氯）、三氯甲烷、四氯化碳、菌落总数、大肠菌群、霉菌、酵母、商业无菌、甜蜜素（以环己基氨基磺酸计）、山梨酸及其钾盐（以山梨酸计）、安赛蜜、苯甲酸及其钠盐（以苯甲酸计）、糖精钠（以糖精计）、二氧化硫残留量、三氯蔗糖、纳他霉素、阿斯巴甜、脱氢乙酸及其钠盐（以脱氢乙酸计）、合成着色剂（柠檬黄、日落黄、胭脂红、苋菜红、诱惑红、亮蓝、酸性红、赤藓红、新红）、展青霉素、锡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Sn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计）、邻苯基苯酚、增效醚、马拉硫磷、防腐剂混合使用时各自用量占其最大使用量的比例之和、金黄色葡萄球菌、沙门氏菌、蛋白质、</w:t>
      </w:r>
      <w:bookmarkStart w:id="0" w:name="OLE_LINK2"/>
      <w:r>
        <w:rPr>
          <w:rFonts w:ascii="Times New Roman" w:eastAsia="仿宋_GB2312" w:hAnsi="Times New Roman" w:cs="Times New Roman"/>
          <w:kern w:val="0"/>
          <w:sz w:val="32"/>
          <w:szCs w:val="32"/>
        </w:rPr>
        <w:t>脲酶试验</w:t>
      </w:r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、三聚氰胺、咖啡因、二氧化碳气容量等项目。根据产品标签标识、明示标准及质量要求，决定具体检验项目。</w:t>
      </w:r>
    </w:p>
    <w:p w:rsidR="00FD2187" w:rsidRDefault="00FD2187" w:rsidP="00FD2187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、酒类</w:t>
      </w:r>
    </w:p>
    <w:p w:rsidR="00FD2187" w:rsidRDefault="00FD2187" w:rsidP="00FD2187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FD2187" w:rsidRDefault="00FD2187" w:rsidP="00FD218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蒸馏酒及其配制酒》（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2757—2012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发酵酒及其配制酒》（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2758—2012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）、《啤酒》（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4927—2008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）、《葡萄酒》（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15037—2006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）等标准及产品明示标准和指标的要求。</w:t>
      </w:r>
    </w:p>
    <w:p w:rsidR="00FD2187" w:rsidRDefault="00FD2187" w:rsidP="00FD2187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bookmarkStart w:id="1" w:name="OLE_LINK6"/>
      <w:bookmarkStart w:id="2" w:name="OLE_LINK5"/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（二）检验项目</w:t>
      </w:r>
      <w:bookmarkEnd w:id="1"/>
      <w:bookmarkEnd w:id="2"/>
    </w:p>
    <w:p w:rsidR="00FD2187" w:rsidRPr="00A21389" w:rsidRDefault="00FD2187" w:rsidP="00FD2187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抽检项目包括酒精度、甲醇、氰化物（以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HCN </w:t>
      </w:r>
      <w:r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（以环己基氨基磺酸计）、三氯蔗糖、苯甲酸及其钠盐（以苯甲酸计）、山梨酸及其钾盐（以山梨酸计）、二氧化硫残留量、警示语标注（限玻璃瓶装啤酒检测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（以脱氢乙酸计）、纳他霉素、合成着色剂（柠檬黄、日落黄、胭脂红、苋菜红、亮蓝、新红、赤藓红）等项目。根据产品标签标识、明示标准及质量要求，决定具体检验项目。</w:t>
      </w:r>
    </w:p>
    <w:p w:rsidR="00FD2187" w:rsidRDefault="00FD2187" w:rsidP="00FD2187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炒货食品及坚果制品</w:t>
      </w:r>
    </w:p>
    <w:p w:rsidR="00FD2187" w:rsidRPr="005A0BC0" w:rsidRDefault="00FD2187" w:rsidP="00FD2187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FD2187" w:rsidRDefault="00FD2187" w:rsidP="00FD2187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GB 2760-2011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食品添加剂使用标准》、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GB 2761-2011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食品中真菌毒素限量》、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GB 2762-2012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食品中污染物限量》等标准及产品明示标准和指标的要求。</w:t>
      </w:r>
    </w:p>
    <w:p w:rsidR="00FD2187" w:rsidRDefault="00FD2187" w:rsidP="00FD2187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FD2187" w:rsidRPr="005A0BC0" w:rsidRDefault="00FD2187" w:rsidP="00FD2187">
      <w:pPr>
        <w:pStyle w:val="Default"/>
        <w:spacing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抽检项目包括铅等重金属，黄曲霉毒素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B1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等生物毒素以及食品添加剂和微生物指标等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根据产品标签标识、明示标准及质量要求，决定具体检验项目。</w:t>
      </w:r>
    </w:p>
    <w:p w:rsidR="00FD2187" w:rsidRDefault="00FD2187" w:rsidP="00FD2187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、餐饮食品</w:t>
      </w:r>
    </w:p>
    <w:p w:rsidR="00FD2187" w:rsidRDefault="00FD2187" w:rsidP="00FD2187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FD2187" w:rsidRDefault="00FD2187" w:rsidP="00FD218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抽检依据是</w:t>
      </w:r>
      <w:r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）、《卫生部、国家食药监管局关于禁止餐饮服务单位采购、贮存、使用食品添加剂亚硝酸盐的公告》（卫生部公告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号）、等标准及产品明示标准和指标的要求。</w:t>
      </w:r>
    </w:p>
    <w:p w:rsidR="00FD2187" w:rsidRDefault="00FD2187" w:rsidP="00FD2187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FD2187" w:rsidRDefault="00FD2187" w:rsidP="00FD218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抽检项目包括甲醛次硫酸氢钠（以甲醛计）、甜蜜素（以环己基氨基磺酸计）、苯甲酸及其钠盐（以苯甲酸计）、山梨酸及其钾盐（以山梨酸计）、二氧化钛、铅（以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计）、糖精钠（以糖精计）、二氧化硫残留量、纽甜、三氯蔗糖、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β-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胡萝卜素、脱氢乙酸及其钠盐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（以脱氢乙酸计）、亚硝酸盐（以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NaNO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计）、苏丹红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I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III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、苏丹红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IV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B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、大肠菌群、沙门氏菌、金黄色葡萄球菌等项目。根据产品标签标识、明示标准及质量要求，决定具体检验项目。</w:t>
      </w:r>
    </w:p>
    <w:p w:rsidR="0014449C" w:rsidRDefault="0014449C" w:rsidP="0014449C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14449C" w:rsidRDefault="0014449C" w:rsidP="0014449C">
      <w:pPr>
        <w:adjustRightInd w:val="0"/>
        <w:spacing w:line="60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14449C" w:rsidRDefault="0014449C" w:rsidP="0014449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）、《关于印发〈食品中可能违法添加的非食用物质和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易滥用的食品添加剂品种名单（第五批）〉的通知》（整顿办函〔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/>
          <w:sz w:val="32"/>
          <w:szCs w:val="32"/>
        </w:rPr>
        <w:t>GB 2730—2015</w:t>
      </w:r>
      <w:r>
        <w:rPr>
          <w:rFonts w:ascii="Times New Roman" w:eastAsia="仿宋_GB2312" w:hAnsi="Times New Roman" w:cs="Times New Roman"/>
          <w:sz w:val="32"/>
          <w:szCs w:val="32"/>
        </w:rPr>
        <w:t>）、《腌腊肉制品卫生标准》（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2730—2005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/>
          <w:sz w:val="32"/>
          <w:szCs w:val="32"/>
        </w:rPr>
        <w:t>号）、《熟肉制品卫生标准》（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2726—2005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）、《酱卤肉制品》（</w:t>
      </w:r>
      <w:r>
        <w:rPr>
          <w:rFonts w:ascii="Times New Roman" w:eastAsia="仿宋_GB2312" w:hAnsi="Times New Roman" w:cs="Times New Roman"/>
          <w:sz w:val="32"/>
          <w:szCs w:val="32"/>
        </w:rPr>
        <w:t>GB/T 23586—2009</w:t>
      </w:r>
      <w:r>
        <w:rPr>
          <w:rFonts w:ascii="Times New Roman" w:eastAsia="仿宋_GB2312" w:hAnsi="Times New Roman" w:cs="Times New Roman"/>
          <w:sz w:val="32"/>
          <w:szCs w:val="32"/>
        </w:rPr>
        <w:t>）、《真空软包装卤肉制品》（</w:t>
      </w:r>
      <w:r>
        <w:rPr>
          <w:rFonts w:ascii="Times New Roman" w:eastAsia="仿宋_GB2312" w:hAnsi="Times New Roman" w:cs="Times New Roman"/>
          <w:sz w:val="32"/>
          <w:szCs w:val="32"/>
        </w:rPr>
        <w:t>SB/T 10381—2012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14449C" w:rsidRDefault="0014449C" w:rsidP="0014449C">
      <w:pPr>
        <w:adjustRightInd w:val="0"/>
        <w:spacing w:line="60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14449C" w:rsidRDefault="0014449C" w:rsidP="0014449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/>
          <w:sz w:val="32"/>
          <w:szCs w:val="32"/>
        </w:rPr>
        <w:t>二甲基亚硝胺、亚硝酸盐（以亚硝酸钠计）、苯甲酸及其钠盐（以苯甲酸计）、山梨酸及其钾盐（以山梨酸计）、脱氢乙酸及其钠盐（以脱氢乙酸计）、丁基羟基茴香醚（</w:t>
      </w:r>
      <w:r>
        <w:rPr>
          <w:rFonts w:ascii="Times New Roman" w:eastAsia="仿宋_GB2312" w:hAnsi="Times New Roman" w:cs="Times New Roman"/>
          <w:sz w:val="32"/>
          <w:szCs w:val="32"/>
        </w:rPr>
        <w:t>BHA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）（以油脂中的含量计）、二丁基羟基甲苯（</w:t>
      </w:r>
      <w:r>
        <w:rPr>
          <w:rFonts w:ascii="Times New Roman" w:eastAsia="仿宋_GB2312" w:hAnsi="Times New Roman" w:cs="Times New Roman"/>
          <w:sz w:val="32"/>
          <w:szCs w:val="32"/>
        </w:rPr>
        <w:t>BHT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）（以油脂中的含量计）、特丁基对苯二酚（</w:t>
      </w:r>
      <w:r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）（以油脂中的含量计）、胭脂红、氯霉素、三甲胺氮、过氧化值（以脂肪计）、酸性橙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、菌落总数、大肠菌群、沙门氏菌、金黄色葡萄球菌、单核细胞增生李斯特氏菌、大肠埃希氏菌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O157:H7</w:t>
      </w:r>
      <w:r>
        <w:rPr>
          <w:rFonts w:ascii="Times New Roman" w:eastAsia="仿宋_GB2312" w:hAnsi="Times New Roman" w:cs="Times New Roman"/>
          <w:sz w:val="32"/>
          <w:szCs w:val="32"/>
        </w:rPr>
        <w:t>、商业无菌、防腐剂混合使用时各自用量占其最大使用量的比例之和、苏丹红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I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III</w:t>
      </w:r>
      <w:r>
        <w:rPr>
          <w:rFonts w:ascii="Times New Roman" w:eastAsia="仿宋_GB2312" w:hAnsi="Times New Roman" w:cs="Times New Roman"/>
          <w:sz w:val="32"/>
          <w:szCs w:val="32"/>
        </w:rPr>
        <w:t>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IV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490121" w:rsidRPr="0014449C" w:rsidRDefault="00490121" w:rsidP="0049012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490121" w:rsidRPr="0014449C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04" w:rsidRDefault="00B47204" w:rsidP="006D384D">
      <w:r>
        <w:separator/>
      </w:r>
    </w:p>
  </w:endnote>
  <w:endnote w:type="continuationSeparator" w:id="1">
    <w:p w:rsidR="00B47204" w:rsidRDefault="00B47204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6D384D" w:rsidRDefault="00A91A24">
        <w:pPr>
          <w:pStyle w:val="a4"/>
          <w:jc w:val="center"/>
        </w:pPr>
        <w:r w:rsidRPr="00A91A24">
          <w:fldChar w:fldCharType="begin"/>
        </w:r>
        <w:r w:rsidR="00F13CE5">
          <w:instrText>PAGE   \* MERGEFORMAT</w:instrText>
        </w:r>
        <w:r w:rsidRPr="00A91A24">
          <w:fldChar w:fldCharType="separate"/>
        </w:r>
        <w:r w:rsidR="0014449C" w:rsidRPr="0014449C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04" w:rsidRDefault="00B47204" w:rsidP="006D384D">
      <w:r>
        <w:separator/>
      </w:r>
    </w:p>
  </w:footnote>
  <w:footnote w:type="continuationSeparator" w:id="1">
    <w:p w:rsidR="00B47204" w:rsidRDefault="00B47204" w:rsidP="006D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01"/>
    <w:rsid w:val="00015C34"/>
    <w:rsid w:val="00051AE3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33CF9"/>
    <w:rsid w:val="00140166"/>
    <w:rsid w:val="0014449C"/>
    <w:rsid w:val="001728FE"/>
    <w:rsid w:val="00172A27"/>
    <w:rsid w:val="00173015"/>
    <w:rsid w:val="0019691D"/>
    <w:rsid w:val="001973F5"/>
    <w:rsid w:val="00197554"/>
    <w:rsid w:val="001C0ED8"/>
    <w:rsid w:val="001D4DA7"/>
    <w:rsid w:val="001D51DA"/>
    <w:rsid w:val="00203620"/>
    <w:rsid w:val="00214174"/>
    <w:rsid w:val="0023175D"/>
    <w:rsid w:val="00235D2C"/>
    <w:rsid w:val="002745A6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13966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F275C"/>
    <w:rsid w:val="005060AD"/>
    <w:rsid w:val="0051122F"/>
    <w:rsid w:val="0054415C"/>
    <w:rsid w:val="00560E37"/>
    <w:rsid w:val="005613C8"/>
    <w:rsid w:val="005714EA"/>
    <w:rsid w:val="0058082F"/>
    <w:rsid w:val="00582770"/>
    <w:rsid w:val="00585BDB"/>
    <w:rsid w:val="00593DE8"/>
    <w:rsid w:val="005D03CC"/>
    <w:rsid w:val="005E1F65"/>
    <w:rsid w:val="005E2B0E"/>
    <w:rsid w:val="005F0AAD"/>
    <w:rsid w:val="005F1873"/>
    <w:rsid w:val="0064581B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7A37"/>
    <w:rsid w:val="00907CE6"/>
    <w:rsid w:val="009126F5"/>
    <w:rsid w:val="0092772A"/>
    <w:rsid w:val="00931A6E"/>
    <w:rsid w:val="00936E22"/>
    <w:rsid w:val="009503B4"/>
    <w:rsid w:val="00957DBB"/>
    <w:rsid w:val="009750DC"/>
    <w:rsid w:val="009A6419"/>
    <w:rsid w:val="009D12C5"/>
    <w:rsid w:val="009D14C7"/>
    <w:rsid w:val="009E2C3C"/>
    <w:rsid w:val="009F1728"/>
    <w:rsid w:val="00A14BFC"/>
    <w:rsid w:val="00A21389"/>
    <w:rsid w:val="00A40430"/>
    <w:rsid w:val="00A40994"/>
    <w:rsid w:val="00A40EC3"/>
    <w:rsid w:val="00A438D9"/>
    <w:rsid w:val="00A75B37"/>
    <w:rsid w:val="00A91A24"/>
    <w:rsid w:val="00A92317"/>
    <w:rsid w:val="00A93997"/>
    <w:rsid w:val="00A94AC7"/>
    <w:rsid w:val="00AB21B2"/>
    <w:rsid w:val="00AB66FE"/>
    <w:rsid w:val="00AD4326"/>
    <w:rsid w:val="00AD4B5E"/>
    <w:rsid w:val="00AE2DA4"/>
    <w:rsid w:val="00B47204"/>
    <w:rsid w:val="00B531DD"/>
    <w:rsid w:val="00B80CE6"/>
    <w:rsid w:val="00B92661"/>
    <w:rsid w:val="00BB7CCC"/>
    <w:rsid w:val="00BD77D5"/>
    <w:rsid w:val="00BE105D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4D3F"/>
    <w:rsid w:val="00CF4ABA"/>
    <w:rsid w:val="00D062FC"/>
    <w:rsid w:val="00D14959"/>
    <w:rsid w:val="00D17BBC"/>
    <w:rsid w:val="00D32C65"/>
    <w:rsid w:val="00D37CE5"/>
    <w:rsid w:val="00D4341E"/>
    <w:rsid w:val="00D55E4D"/>
    <w:rsid w:val="00D62A8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56192"/>
    <w:rsid w:val="00E633D8"/>
    <w:rsid w:val="00E67822"/>
    <w:rsid w:val="00EB4B11"/>
    <w:rsid w:val="00EB5CAD"/>
    <w:rsid w:val="00EF37DC"/>
    <w:rsid w:val="00F13CE5"/>
    <w:rsid w:val="00F21956"/>
    <w:rsid w:val="00F529E9"/>
    <w:rsid w:val="00F95B57"/>
    <w:rsid w:val="00FD2187"/>
    <w:rsid w:val="00FD2A3F"/>
    <w:rsid w:val="00FD36D9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FD21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77740-7FBF-4DF5-B247-036611F5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413</Words>
  <Characters>2357</Characters>
  <Application>Microsoft Office Word</Application>
  <DocSecurity>0</DocSecurity>
  <Lines>19</Lines>
  <Paragraphs>5</Paragraphs>
  <ScaleCrop>false</ScaleCrop>
  <Company>http://sdwm.org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51</cp:revision>
  <cp:lastPrinted>2017-11-07T08:53:00Z</cp:lastPrinted>
  <dcterms:created xsi:type="dcterms:W3CDTF">2017-02-14T08:37:00Z</dcterms:created>
  <dcterms:modified xsi:type="dcterms:W3CDTF">2018-01-15T03:35:00Z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