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40" w:rsidRDefault="00BC7E40" w:rsidP="00BC7E40">
      <w:pPr>
        <w:jc w:val="center"/>
        <w:rPr>
          <w:rFonts w:ascii="方正小标宋简体" w:eastAsia="方正小标宋简体" w:hAnsi="宋体" w:cs="宋体"/>
          <w:color w:val="000000"/>
          <w:kern w:val="0"/>
          <w:sz w:val="40"/>
          <w:szCs w:val="40"/>
        </w:rPr>
      </w:pPr>
      <w:bookmarkStart w:id="0" w:name="_GoBack"/>
      <w:r w:rsidRPr="001014AD">
        <w:rPr>
          <w:rFonts w:ascii="方正小标宋简体" w:eastAsia="方正小标宋简体" w:hAnsi="宋体" w:cs="宋体" w:hint="eastAsia"/>
          <w:color w:val="000000"/>
          <w:kern w:val="0"/>
          <w:sz w:val="40"/>
          <w:szCs w:val="40"/>
        </w:rPr>
        <w:t>四川省教育厅</w:t>
      </w:r>
      <w:r>
        <w:rPr>
          <w:rFonts w:ascii="方正小标宋简体" w:eastAsia="方正小标宋简体" w:hAnsi="宋体" w:cs="宋体" w:hint="eastAsia"/>
          <w:color w:val="000000"/>
          <w:kern w:val="0"/>
          <w:sz w:val="40"/>
          <w:szCs w:val="40"/>
        </w:rPr>
        <w:t>2018年</w:t>
      </w:r>
      <w:r w:rsidRPr="001014AD">
        <w:rPr>
          <w:rFonts w:ascii="方正小标宋简体" w:eastAsia="方正小标宋简体" w:hAnsi="宋体" w:cs="宋体" w:hint="eastAsia"/>
          <w:color w:val="000000"/>
          <w:kern w:val="0"/>
          <w:sz w:val="40"/>
          <w:szCs w:val="40"/>
        </w:rPr>
        <w:t>政府信息主动公开基本目录</w:t>
      </w:r>
    </w:p>
    <w:bookmarkEnd w:id="0"/>
    <w:p w:rsidR="00BC7E40" w:rsidRPr="00011F79" w:rsidRDefault="00BC7E40" w:rsidP="00BC7E40">
      <w:pPr>
        <w:jc w:val="center"/>
        <w:rPr>
          <w:rFonts w:ascii="楷体_GB2312" w:eastAsia="楷体_GB2312"/>
          <w:sz w:val="32"/>
          <w:szCs w:val="32"/>
        </w:rPr>
      </w:pPr>
      <w:r w:rsidRPr="00011F79">
        <w:rPr>
          <w:rFonts w:ascii="楷体_GB2312" w:eastAsia="楷体_GB2312" w:hAnsi="宋体" w:cs="宋体" w:hint="eastAsia"/>
          <w:color w:val="000000"/>
          <w:kern w:val="0"/>
          <w:sz w:val="32"/>
          <w:szCs w:val="32"/>
        </w:rPr>
        <w:t>（征求意见稿）</w:t>
      </w:r>
    </w:p>
    <w:tbl>
      <w:tblPr>
        <w:tblW w:w="1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553"/>
        <w:gridCol w:w="2181"/>
        <w:gridCol w:w="1553"/>
        <w:gridCol w:w="792"/>
        <w:gridCol w:w="881"/>
        <w:gridCol w:w="1595"/>
        <w:gridCol w:w="788"/>
        <w:gridCol w:w="3139"/>
        <w:gridCol w:w="1381"/>
        <w:gridCol w:w="1358"/>
      </w:tblGrid>
      <w:tr w:rsidR="00BC7E40" w:rsidRPr="001014AD" w:rsidTr="00CC1302">
        <w:trPr>
          <w:trHeight w:val="567"/>
          <w:jc w:val="center"/>
        </w:trPr>
        <w:tc>
          <w:tcPr>
            <w:tcW w:w="819"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事项类别</w:t>
            </w:r>
          </w:p>
        </w:tc>
        <w:tc>
          <w:tcPr>
            <w:tcW w:w="1553" w:type="dxa"/>
            <w:vAlign w:val="center"/>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公开事项名称</w:t>
            </w:r>
          </w:p>
        </w:tc>
        <w:tc>
          <w:tcPr>
            <w:tcW w:w="2181" w:type="dxa"/>
            <w:vAlign w:val="center"/>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公开内容</w:t>
            </w:r>
          </w:p>
        </w:tc>
        <w:tc>
          <w:tcPr>
            <w:tcW w:w="1553"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公开依据</w:t>
            </w:r>
          </w:p>
        </w:tc>
        <w:tc>
          <w:tcPr>
            <w:tcW w:w="792"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公开主体</w:t>
            </w:r>
          </w:p>
        </w:tc>
        <w:tc>
          <w:tcPr>
            <w:tcW w:w="881"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责任处室</w:t>
            </w:r>
          </w:p>
        </w:tc>
        <w:tc>
          <w:tcPr>
            <w:tcW w:w="1595"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公开时限</w:t>
            </w:r>
          </w:p>
        </w:tc>
        <w:tc>
          <w:tcPr>
            <w:tcW w:w="788"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信息更新周期</w:t>
            </w:r>
          </w:p>
        </w:tc>
        <w:tc>
          <w:tcPr>
            <w:tcW w:w="3139"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公开渠道</w:t>
            </w:r>
          </w:p>
        </w:tc>
        <w:tc>
          <w:tcPr>
            <w:tcW w:w="1381"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公开方式</w:t>
            </w:r>
          </w:p>
        </w:tc>
        <w:tc>
          <w:tcPr>
            <w:tcW w:w="1358" w:type="dxa"/>
            <w:shd w:val="clear" w:color="auto" w:fill="auto"/>
            <w:vAlign w:val="center"/>
            <w:hideMark/>
          </w:tcPr>
          <w:p w:rsidR="00BC7E40" w:rsidRPr="001014AD" w:rsidRDefault="00BC7E40" w:rsidP="00CC1302">
            <w:pPr>
              <w:widowControl/>
              <w:spacing w:line="240" w:lineRule="auto"/>
              <w:jc w:val="center"/>
              <w:rPr>
                <w:rFonts w:ascii="黑体" w:eastAsia="黑体" w:hAnsi="黑体" w:cs="宋体"/>
                <w:b/>
                <w:bCs/>
                <w:color w:val="000000"/>
                <w:kern w:val="0"/>
                <w:szCs w:val="21"/>
              </w:rPr>
            </w:pPr>
            <w:r w:rsidRPr="001014AD">
              <w:rPr>
                <w:rFonts w:ascii="黑体" w:eastAsia="黑体" w:hAnsi="黑体" w:cs="宋体" w:hint="eastAsia"/>
                <w:b/>
                <w:bCs/>
                <w:color w:val="000000"/>
                <w:kern w:val="0"/>
                <w:szCs w:val="21"/>
              </w:rPr>
              <w:t>咨询及监督举报电话</w:t>
            </w:r>
          </w:p>
        </w:tc>
      </w:tr>
      <w:tr w:rsidR="00BC7E40" w:rsidRPr="001014AD" w:rsidTr="00CC1302">
        <w:trPr>
          <w:trHeight w:val="567"/>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机构概况</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机构职能</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教育厅机构职能简介</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厅办公室</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四川省人民政府（</w:t>
            </w:r>
            <w:r w:rsidRPr="004E6745">
              <w:rPr>
                <w:rFonts w:ascii="宋体" w:eastAsia="宋体" w:hAnsi="宋体" w:cs="宋体"/>
                <w:color w:val="000000"/>
                <w:kern w:val="0"/>
                <w:szCs w:val="21"/>
              </w:rPr>
              <w:t>http://www.sc.gov.cn/</w:t>
            </w:r>
            <w:r>
              <w:rPr>
                <w:rFonts w:ascii="宋体" w:eastAsia="宋体" w:hAnsi="宋体" w:cs="宋体" w:hint="eastAsia"/>
                <w:color w:val="000000"/>
                <w:kern w:val="0"/>
                <w:szCs w:val="21"/>
              </w:rPr>
              <w:t>）</w:t>
            </w:r>
          </w:p>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7"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86110911</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领导及分工</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教育厅领导班子成员职务及分工</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Default="00BC7E40" w:rsidP="00CC1302">
            <w:pPr>
              <w:spacing w:line="240" w:lineRule="auto"/>
              <w:jc w:val="center"/>
            </w:pPr>
            <w:r w:rsidRPr="002268AE">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厅办公室</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8"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86110911</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机关处室职能</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教育厅机关处室职能</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Default="00BC7E40" w:rsidP="00CC1302">
            <w:pPr>
              <w:spacing w:line="240" w:lineRule="auto"/>
              <w:jc w:val="center"/>
            </w:pPr>
            <w:r w:rsidRPr="002268AE">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人事教师处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9"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86115370</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直属事业单位</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教育厅直属事业单位名称</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Default="00BC7E40" w:rsidP="00CC1302">
            <w:pPr>
              <w:spacing w:line="240" w:lineRule="auto"/>
              <w:jc w:val="center"/>
            </w:pPr>
            <w:r w:rsidRPr="002268AE">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人事教师处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0"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86115370</w:t>
            </w:r>
          </w:p>
        </w:tc>
      </w:tr>
      <w:tr w:rsidR="00BC7E40" w:rsidRPr="001014AD" w:rsidTr="00CC1302">
        <w:trPr>
          <w:trHeight w:val="567"/>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政策法规</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法律、法规、规章</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与教育相关的法律、行政法规、国务院部门规章</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Default="00BC7E40" w:rsidP="00CC1302">
            <w:pPr>
              <w:spacing w:line="240" w:lineRule="auto"/>
              <w:jc w:val="center"/>
            </w:pPr>
            <w:r w:rsidRPr="002268AE">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法规</w:t>
            </w:r>
            <w:proofErr w:type="gramStart"/>
            <w:r>
              <w:rPr>
                <w:rFonts w:ascii="宋体" w:eastAsia="宋体" w:hAnsi="宋体" w:cs="宋体" w:hint="eastAsia"/>
                <w:color w:val="000000"/>
                <w:kern w:val="0"/>
                <w:szCs w:val="21"/>
              </w:rPr>
              <w:t>综</w:t>
            </w:r>
            <w:proofErr w:type="gramEnd"/>
            <w:r>
              <w:rPr>
                <w:rFonts w:ascii="宋体" w:eastAsia="宋体" w:hAnsi="宋体" w:cs="宋体" w:hint="eastAsia"/>
                <w:color w:val="000000"/>
                <w:kern w:val="0"/>
                <w:szCs w:val="21"/>
              </w:rPr>
              <w:t>改处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1"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86117428</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地方性法规</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四川省人大制定与教育相关的地方性法规</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Default="00BC7E40" w:rsidP="00CC1302">
            <w:pPr>
              <w:spacing w:line="240" w:lineRule="auto"/>
              <w:jc w:val="center"/>
            </w:pPr>
            <w:r w:rsidRPr="002268AE">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法规</w:t>
            </w:r>
            <w:proofErr w:type="gramStart"/>
            <w:r>
              <w:rPr>
                <w:rFonts w:ascii="宋体" w:eastAsia="宋体" w:hAnsi="宋体" w:cs="宋体" w:hint="eastAsia"/>
                <w:color w:val="000000"/>
                <w:kern w:val="0"/>
                <w:szCs w:val="21"/>
              </w:rPr>
              <w:t>综</w:t>
            </w:r>
            <w:proofErr w:type="gramEnd"/>
            <w:r>
              <w:rPr>
                <w:rFonts w:ascii="宋体" w:eastAsia="宋体" w:hAnsi="宋体" w:cs="宋体" w:hint="eastAsia"/>
                <w:color w:val="000000"/>
                <w:kern w:val="0"/>
                <w:szCs w:val="21"/>
              </w:rPr>
              <w:t>改处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w:t>
            </w:r>
            <w:r w:rsidRPr="00EF7B75">
              <w:rPr>
                <w:rFonts w:ascii="宋体" w:eastAsia="宋体" w:hAnsi="宋体" w:cs="宋体"/>
                <w:color w:val="000000"/>
                <w:kern w:val="0"/>
                <w:sz w:val="22"/>
              </w:rPr>
              <w:lastRenderedPageBreak/>
              <w:t>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lastRenderedPageBreak/>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2"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86117428</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规范性文件</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教育厅制定发布的规范性文件、政策及解读</w:t>
            </w:r>
          </w:p>
        </w:tc>
        <w:tc>
          <w:tcPr>
            <w:tcW w:w="1553"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《中华人民共和国政府信息公开条例》</w:t>
            </w:r>
          </w:p>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教育厅相关文件</w:t>
            </w:r>
          </w:p>
        </w:tc>
        <w:tc>
          <w:tcPr>
            <w:tcW w:w="792" w:type="dxa"/>
            <w:shd w:val="clear" w:color="auto" w:fill="auto"/>
            <w:vAlign w:val="center"/>
            <w:hideMark/>
          </w:tcPr>
          <w:p w:rsidR="00BC7E40" w:rsidRDefault="00BC7E40" w:rsidP="00CC1302">
            <w:pPr>
              <w:spacing w:line="240" w:lineRule="auto"/>
              <w:jc w:val="center"/>
            </w:pPr>
            <w:r w:rsidRPr="002268AE">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hint="eastAsia"/>
              </w:rPr>
              <w:t>相关处室和直属事业单位</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3"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政策解读</w:t>
            </w:r>
          </w:p>
          <w:p w:rsidR="00BC7E40" w:rsidRPr="004E6745"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新闻发布会</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86117428</w:t>
            </w:r>
          </w:p>
        </w:tc>
      </w:tr>
      <w:tr w:rsidR="00BC7E40" w:rsidRPr="001014AD" w:rsidTr="00CC1302">
        <w:trPr>
          <w:trHeight w:val="1427"/>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人事管理</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干部人事任免</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教育厅机关、直属事业单位、厅属高校主要领导干部人事任免情况</w:t>
            </w:r>
          </w:p>
        </w:tc>
        <w:tc>
          <w:tcPr>
            <w:tcW w:w="1553"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《中华人民共和国政府信息公开条例》</w:t>
            </w:r>
          </w:p>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教育厅任免文件规定</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组干处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4"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86111514</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招考遴选</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教育厅公务员录用情况</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招考相关文件</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人事教师处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5"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86115370</w:t>
            </w:r>
          </w:p>
        </w:tc>
      </w:tr>
      <w:tr w:rsidR="00BC7E40" w:rsidRPr="001014AD" w:rsidTr="00CC1302">
        <w:trPr>
          <w:trHeight w:val="1376"/>
          <w:jc w:val="center"/>
        </w:trPr>
        <w:tc>
          <w:tcPr>
            <w:tcW w:w="819"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教育统计</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全省教育事业发展概况</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经审核可公开的全省教育事业发展统计数据概况</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《中华人民共和国政府信息公开条例》、全省教育事业统计报表</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发展规划处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Pr>
                <w:rFonts w:ascii="宋体" w:eastAsia="宋体" w:hAnsi="宋体" w:cs="宋体" w:hint="eastAsia"/>
                <w:color w:val="000000"/>
                <w:kern w:val="0"/>
                <w:szCs w:val="21"/>
              </w:rPr>
              <w:t>1年</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6"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86113851</w:t>
            </w:r>
          </w:p>
        </w:tc>
      </w:tr>
      <w:tr w:rsidR="00BC7E40" w:rsidRPr="001014AD" w:rsidTr="00CC1302">
        <w:trPr>
          <w:trHeight w:val="567"/>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教育规划</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hint="eastAsia"/>
              </w:rPr>
              <w:t>总体规划</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四川省中长期教育改革和发展规划纲要（2010-2020年）、四川省教育事业发展“十三五”规划</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发展规划处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7"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86113561</w:t>
            </w:r>
          </w:p>
        </w:tc>
      </w:tr>
      <w:tr w:rsidR="00BC7E40" w:rsidRPr="001014AD" w:rsidTr="00CC1302">
        <w:trPr>
          <w:trHeight w:val="1144"/>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Merge w:val="restart"/>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hint="eastAsia"/>
              </w:rPr>
              <w:t>专项规划</w:t>
            </w:r>
          </w:p>
        </w:tc>
        <w:tc>
          <w:tcPr>
            <w:tcW w:w="2181" w:type="dxa"/>
            <w:vAlign w:val="center"/>
          </w:tcPr>
          <w:p w:rsidR="00BC7E40" w:rsidRPr="00880B32" w:rsidRDefault="00BC7E40" w:rsidP="00CC1302">
            <w:pPr>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四川省老年教育发展规划（2017-2020年）等</w:t>
            </w:r>
          </w:p>
        </w:tc>
        <w:tc>
          <w:tcPr>
            <w:tcW w:w="1553" w:type="dxa"/>
            <w:shd w:val="clear" w:color="auto" w:fill="auto"/>
            <w:vAlign w:val="center"/>
            <w:hideMark/>
          </w:tcPr>
          <w:p w:rsidR="00BC7E40" w:rsidRPr="001014AD"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职成处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8"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86110799</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Merge/>
            <w:vAlign w:val="center"/>
          </w:tcPr>
          <w:p w:rsidR="00BC7E40" w:rsidRDefault="00BC7E40" w:rsidP="00CC1302">
            <w:pPr>
              <w:widowControl/>
              <w:spacing w:line="240" w:lineRule="auto"/>
              <w:jc w:val="left"/>
              <w:rPr>
                <w:rFonts w:ascii="宋体" w:eastAsia="宋体" w:hAnsi="宋体" w:cs="宋体"/>
                <w:color w:val="000000"/>
                <w:kern w:val="0"/>
                <w:szCs w:val="21"/>
              </w:rPr>
            </w:pP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民族地区教育发展十年行动计划（2011-2020年）等</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民教处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19"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86110577</w:t>
            </w:r>
          </w:p>
        </w:tc>
      </w:tr>
      <w:tr w:rsidR="00BC7E40" w:rsidRPr="001014AD" w:rsidTr="00CC1302">
        <w:trPr>
          <w:trHeight w:val="1144"/>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行政权力、公共服务事项公开</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行政权力、公共服务事项清单</w:t>
            </w:r>
          </w:p>
        </w:tc>
        <w:tc>
          <w:tcPr>
            <w:tcW w:w="2181"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行政许可、行政处罚、行政确认、行政奖励、行政检查、行政给付、其他行政权力和公共服务事项名称</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法规</w:t>
            </w:r>
            <w:proofErr w:type="gramStart"/>
            <w:r>
              <w:rPr>
                <w:rFonts w:ascii="宋体" w:eastAsia="宋体" w:hAnsi="宋体" w:cs="宋体" w:hint="eastAsia"/>
                <w:color w:val="000000"/>
                <w:kern w:val="0"/>
                <w:szCs w:val="21"/>
              </w:rPr>
              <w:t>综</w:t>
            </w:r>
            <w:proofErr w:type="gramEnd"/>
            <w:r>
              <w:rPr>
                <w:rFonts w:ascii="宋体" w:eastAsia="宋体" w:hAnsi="宋体" w:cs="宋体" w:hint="eastAsia"/>
                <w:color w:val="000000"/>
                <w:kern w:val="0"/>
                <w:szCs w:val="21"/>
              </w:rPr>
              <w:t>改处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四川政务服务网（www.sczwfw.gov.cn）</w:t>
            </w:r>
          </w:p>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0"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86111973</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行政权力、公共服务事项办事指南</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行政权力、公共服务事项的实施依据、办理时限、办理地点、办理方式、办理材料、办理流程、收费依据等</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法规</w:t>
            </w:r>
            <w:proofErr w:type="gramStart"/>
            <w:r>
              <w:rPr>
                <w:rFonts w:ascii="宋体" w:eastAsia="宋体" w:hAnsi="宋体" w:cs="宋体" w:hint="eastAsia"/>
                <w:color w:val="000000"/>
                <w:kern w:val="0"/>
                <w:szCs w:val="21"/>
              </w:rPr>
              <w:t>综</w:t>
            </w:r>
            <w:proofErr w:type="gramEnd"/>
            <w:r>
              <w:rPr>
                <w:rFonts w:ascii="宋体" w:eastAsia="宋体" w:hAnsi="宋体" w:cs="宋体" w:hint="eastAsia"/>
                <w:color w:val="000000"/>
                <w:kern w:val="0"/>
                <w:szCs w:val="21"/>
              </w:rPr>
              <w:t>改处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四川政务服务网（www.sczwfw.gov.cn）</w:t>
            </w:r>
          </w:p>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1"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86111973</w:t>
            </w:r>
          </w:p>
        </w:tc>
      </w:tr>
      <w:tr w:rsidR="00BC7E40" w:rsidRPr="001014AD" w:rsidTr="00CC1302">
        <w:trPr>
          <w:trHeight w:val="567"/>
          <w:jc w:val="center"/>
        </w:trPr>
        <w:tc>
          <w:tcPr>
            <w:tcW w:w="819"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行政决定</w:t>
            </w:r>
          </w:p>
        </w:tc>
        <w:tc>
          <w:tcPr>
            <w:tcW w:w="1553"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教育厅依法对行政许可和行政处罚信用信息公开</w:t>
            </w:r>
          </w:p>
        </w:tc>
        <w:tc>
          <w:tcPr>
            <w:tcW w:w="2181" w:type="dxa"/>
            <w:vAlign w:val="center"/>
          </w:tcPr>
          <w:p w:rsidR="00BC7E40" w:rsidRPr="00BA704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中外合作办学机构（项目）审批、</w:t>
            </w:r>
            <w:r w:rsidRPr="00D03F07">
              <w:rPr>
                <w:rFonts w:ascii="宋体" w:eastAsia="宋体" w:hAnsi="宋体" w:cs="宋体" w:hint="eastAsia"/>
                <w:color w:val="000000"/>
                <w:kern w:val="0"/>
                <w:sz w:val="22"/>
              </w:rPr>
              <w:t>对考生参加国</w:t>
            </w:r>
            <w:proofErr w:type="gramStart"/>
            <w:r w:rsidRPr="00D03F07">
              <w:rPr>
                <w:rFonts w:ascii="宋体" w:eastAsia="宋体" w:hAnsi="宋体" w:cs="宋体" w:hint="eastAsia"/>
                <w:color w:val="000000"/>
                <w:kern w:val="0"/>
                <w:sz w:val="22"/>
              </w:rPr>
              <w:t>家教育</w:t>
            </w:r>
            <w:proofErr w:type="gramEnd"/>
            <w:r w:rsidRPr="00D03F07">
              <w:rPr>
                <w:rFonts w:ascii="宋体" w:eastAsia="宋体" w:hAnsi="宋体" w:cs="宋体" w:hint="eastAsia"/>
                <w:color w:val="000000"/>
                <w:kern w:val="0"/>
                <w:sz w:val="22"/>
              </w:rPr>
              <w:t>考试有违反《中华人民共和国教育法》的作弊行为的处罚</w:t>
            </w:r>
            <w:r>
              <w:rPr>
                <w:rFonts w:ascii="宋体" w:eastAsia="宋体" w:hAnsi="宋体" w:cs="宋体" w:hint="eastAsia"/>
                <w:color w:val="000000"/>
                <w:kern w:val="0"/>
                <w:sz w:val="22"/>
              </w:rPr>
              <w:t>等事项信息的公开</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各相关处室、直属事业单位</w:t>
            </w:r>
          </w:p>
        </w:tc>
        <w:tc>
          <w:tcPr>
            <w:tcW w:w="1595"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sidRPr="00880B32">
              <w:rPr>
                <w:rFonts w:ascii="宋体" w:eastAsia="宋体" w:hAnsi="宋体" w:cs="宋体" w:hint="eastAsia"/>
                <w:color w:val="000000"/>
                <w:kern w:val="0"/>
                <w:sz w:val="22"/>
              </w:rPr>
              <w:t>信息形成（变更）</w:t>
            </w:r>
            <w:r>
              <w:rPr>
                <w:rFonts w:ascii="宋体" w:eastAsia="宋体" w:hAnsi="宋体" w:cs="宋体" w:hint="eastAsia"/>
                <w:color w:val="000000"/>
                <w:kern w:val="0"/>
                <w:sz w:val="22"/>
              </w:rPr>
              <w:t>7个工作日内</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四川政务服务网（www.sczwfw.gov.cn）</w:t>
            </w:r>
          </w:p>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2"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86111973</w:t>
            </w:r>
          </w:p>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86117428</w:t>
            </w:r>
          </w:p>
        </w:tc>
      </w:tr>
      <w:tr w:rsidR="00BC7E40" w:rsidRPr="001014AD" w:rsidTr="00CC1302">
        <w:trPr>
          <w:trHeight w:val="567"/>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资金管理</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部门预决算</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教育厅部门年度预算、决算情况</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厅年度预决算报告</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财务管理处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3"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86115561</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“三公”经费使用情况</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教育厅部门“三公”经费使用情况</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厅年度“三公”经费使用情况报告</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财务管理处、机关服务中心</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proofErr w:type="gramStart"/>
            <w:r>
              <w:rPr>
                <w:rFonts w:ascii="宋体" w:eastAsia="宋体" w:hAnsi="宋体" w:cs="宋体" w:hint="eastAsia"/>
                <w:color w:val="000000"/>
                <w:kern w:val="0"/>
                <w:szCs w:val="21"/>
              </w:rPr>
              <w:t>1</w:t>
            </w:r>
            <w:proofErr w:type="gramEnd"/>
            <w:r>
              <w:rPr>
                <w:rFonts w:ascii="宋体" w:eastAsia="宋体" w:hAnsi="宋体" w:cs="宋体" w:hint="eastAsia"/>
                <w:color w:val="000000"/>
                <w:kern w:val="0"/>
                <w:szCs w:val="21"/>
              </w:rPr>
              <w:t>年度</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4"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86115561</w:t>
            </w:r>
          </w:p>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86118607</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教育收费</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行政事业性收费项目、标准及依据</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省级涉及教育收费项目清单</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财务管理处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5"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86115561</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审计整改情况</w:t>
            </w:r>
          </w:p>
        </w:tc>
        <w:tc>
          <w:tcPr>
            <w:tcW w:w="2181" w:type="dxa"/>
            <w:vAlign w:val="center"/>
          </w:tcPr>
          <w:p w:rsidR="00BC7E40"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年度预算执行审计整改情况</w:t>
            </w:r>
          </w:p>
        </w:tc>
        <w:tc>
          <w:tcPr>
            <w:tcW w:w="1553"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年度预算执行审计下发公告</w:t>
            </w:r>
          </w:p>
        </w:tc>
        <w:tc>
          <w:tcPr>
            <w:tcW w:w="792"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财务管理处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6"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86111520</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政府采购</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教育厅机关政府采购目录、标准及实施情况</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机关服务中心</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proofErr w:type="gramStart"/>
            <w:r>
              <w:rPr>
                <w:rFonts w:ascii="宋体" w:eastAsia="宋体" w:hAnsi="宋体" w:cs="宋体" w:hint="eastAsia"/>
                <w:color w:val="000000"/>
                <w:kern w:val="0"/>
                <w:szCs w:val="21"/>
              </w:rPr>
              <w:t>1</w:t>
            </w:r>
            <w:proofErr w:type="gramEnd"/>
            <w:r>
              <w:rPr>
                <w:rFonts w:ascii="宋体" w:eastAsia="宋体" w:hAnsi="宋体" w:cs="宋体" w:hint="eastAsia"/>
                <w:color w:val="000000"/>
                <w:kern w:val="0"/>
                <w:szCs w:val="21"/>
              </w:rPr>
              <w:t>年度</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7"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86118607</w:t>
            </w:r>
          </w:p>
        </w:tc>
      </w:tr>
      <w:tr w:rsidR="00BC7E40" w:rsidRPr="001014AD" w:rsidTr="00CC1302">
        <w:trPr>
          <w:trHeight w:val="979"/>
          <w:jc w:val="center"/>
        </w:trPr>
        <w:tc>
          <w:tcPr>
            <w:tcW w:w="819" w:type="dxa"/>
            <w:vMerge w:val="restart"/>
            <w:shd w:val="clear" w:color="auto" w:fill="auto"/>
            <w:vAlign w:val="center"/>
            <w:hideMark/>
          </w:tcPr>
          <w:p w:rsidR="00BC7E40" w:rsidRDefault="00BC7E40" w:rsidP="00CC1302">
            <w:pPr>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民生工程</w:t>
            </w:r>
          </w:p>
        </w:tc>
        <w:tc>
          <w:tcPr>
            <w:tcW w:w="1553" w:type="dxa"/>
            <w:vAlign w:val="center"/>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重大教育建设项目</w:t>
            </w:r>
          </w:p>
        </w:tc>
        <w:tc>
          <w:tcPr>
            <w:tcW w:w="2181" w:type="dxa"/>
            <w:vAlign w:val="center"/>
          </w:tcPr>
          <w:p w:rsidR="00BC7E40"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政府投资的重大教育建设项目审批、核准、备案、实施等信息</w:t>
            </w:r>
          </w:p>
        </w:tc>
        <w:tc>
          <w:tcPr>
            <w:tcW w:w="1553" w:type="dxa"/>
            <w:shd w:val="clear" w:color="auto" w:fill="auto"/>
            <w:vAlign w:val="center"/>
            <w:hideMark/>
          </w:tcPr>
          <w:p w:rsidR="00BC7E40" w:rsidRPr="00353A9A"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《中华人民共和国政府信息公开条例》、《</w:t>
            </w:r>
            <w:r w:rsidRPr="00353A9A">
              <w:rPr>
                <w:rFonts w:ascii="宋体" w:eastAsia="宋体" w:hAnsi="宋体" w:cs="宋体" w:hint="eastAsia"/>
                <w:color w:val="000000"/>
                <w:kern w:val="0"/>
                <w:sz w:val="22"/>
              </w:rPr>
              <w:t>国务院办公厅关于推进重大建设项目批准和实施领域政府信息公开的意见</w:t>
            </w:r>
            <w:r>
              <w:rPr>
                <w:rFonts w:ascii="宋体" w:eastAsia="宋体" w:hAnsi="宋体" w:cs="宋体" w:hint="eastAsia"/>
                <w:color w:val="000000"/>
                <w:kern w:val="0"/>
                <w:sz w:val="22"/>
              </w:rPr>
              <w:t>》</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发展规划处、财务管理处、机关服务中心、相关处室、直属事业单位</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8"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86113561</w:t>
            </w:r>
          </w:p>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86115561</w:t>
            </w:r>
          </w:p>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86118607</w:t>
            </w:r>
          </w:p>
        </w:tc>
      </w:tr>
      <w:tr w:rsidR="00BC7E40" w:rsidRPr="001014AD" w:rsidTr="00CC1302">
        <w:trPr>
          <w:trHeight w:val="979"/>
          <w:jc w:val="center"/>
        </w:trPr>
        <w:tc>
          <w:tcPr>
            <w:tcW w:w="819" w:type="dxa"/>
            <w:vMerge/>
            <w:shd w:val="clear" w:color="auto" w:fill="auto"/>
            <w:vAlign w:val="center"/>
            <w:hideMark/>
          </w:tcPr>
          <w:p w:rsidR="00BC7E40" w:rsidRDefault="00BC7E40" w:rsidP="00CC1302">
            <w:pPr>
              <w:spacing w:line="240" w:lineRule="auto"/>
              <w:jc w:val="center"/>
              <w:rPr>
                <w:rFonts w:ascii="宋体" w:eastAsia="宋体" w:hAnsi="宋体" w:cs="宋体"/>
                <w:color w:val="000000"/>
                <w:kern w:val="0"/>
                <w:szCs w:val="21"/>
              </w:rPr>
            </w:pPr>
          </w:p>
        </w:tc>
        <w:tc>
          <w:tcPr>
            <w:tcW w:w="1553" w:type="dxa"/>
            <w:vAlign w:val="center"/>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校园安全</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学校安全隐患检查、排查、整治</w:t>
            </w:r>
          </w:p>
        </w:tc>
        <w:tc>
          <w:tcPr>
            <w:tcW w:w="1553" w:type="dxa"/>
            <w:shd w:val="clear" w:color="auto" w:fill="auto"/>
            <w:vAlign w:val="center"/>
            <w:hideMark/>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安全检查文件等</w:t>
            </w:r>
          </w:p>
        </w:tc>
        <w:tc>
          <w:tcPr>
            <w:tcW w:w="792"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安管处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29"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86111849</w:t>
            </w:r>
          </w:p>
        </w:tc>
      </w:tr>
      <w:tr w:rsidR="00BC7E40" w:rsidRPr="001014AD" w:rsidTr="00CC1302">
        <w:trPr>
          <w:trHeight w:val="979"/>
          <w:jc w:val="center"/>
        </w:trPr>
        <w:tc>
          <w:tcPr>
            <w:tcW w:w="819" w:type="dxa"/>
            <w:vMerge/>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民族地区帮扶</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少数民族层次骨干人才计划</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民教处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0"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86110577</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高校学生就业</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普通高校毕业生就业质量年度报告</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学生处、就业指导中心</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Pr>
                <w:rFonts w:ascii="宋体" w:eastAsia="宋体" w:hAnsi="宋体" w:cs="宋体" w:hint="eastAsia"/>
                <w:color w:val="000000"/>
                <w:kern w:val="0"/>
                <w:szCs w:val="21"/>
              </w:rPr>
              <w:t>次年1月</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1"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86112616</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教育资助</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各阶段学生资助政策（包括受助对象范围、资格、标准、办理程序等）</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资助中心</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2"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四川学生资助网（</w:t>
            </w:r>
            <w:r w:rsidRPr="00B9139C">
              <w:rPr>
                <w:rFonts w:ascii="宋体" w:eastAsia="宋体" w:hAnsi="宋体" w:cs="宋体"/>
                <w:color w:val="000000"/>
                <w:kern w:val="0"/>
                <w:szCs w:val="21"/>
              </w:rPr>
              <w:t>www.scxszz.com</w:t>
            </w:r>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86114792</w:t>
            </w:r>
          </w:p>
        </w:tc>
      </w:tr>
      <w:tr w:rsidR="00BC7E40" w:rsidRPr="001014AD" w:rsidTr="00CC1302">
        <w:trPr>
          <w:trHeight w:val="567"/>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Merge w:val="restart"/>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全面改薄</w:t>
            </w: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全面改善贫困地区义务教育薄弱学校基本办学条件的政策、建设标准、资金安排、建设进度</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有关政策文件</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财务管理处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3"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86115561</w:t>
            </w:r>
          </w:p>
        </w:tc>
      </w:tr>
      <w:tr w:rsidR="00BC7E40" w:rsidRPr="001014AD" w:rsidTr="00CC1302">
        <w:trPr>
          <w:trHeight w:val="1132"/>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Merge/>
            <w:vAlign w:val="center"/>
          </w:tcPr>
          <w:p w:rsidR="00BC7E40" w:rsidRPr="001014AD" w:rsidRDefault="00BC7E40" w:rsidP="00CC1302">
            <w:pPr>
              <w:spacing w:line="240" w:lineRule="auto"/>
              <w:jc w:val="left"/>
              <w:rPr>
                <w:rFonts w:ascii="宋体" w:eastAsia="宋体" w:hAnsi="宋体" w:cs="宋体"/>
                <w:color w:val="000000"/>
                <w:kern w:val="0"/>
                <w:szCs w:val="21"/>
              </w:rPr>
            </w:pPr>
          </w:p>
        </w:tc>
        <w:tc>
          <w:tcPr>
            <w:tcW w:w="2181" w:type="dxa"/>
            <w:vAlign w:val="center"/>
          </w:tcPr>
          <w:p w:rsidR="00BC7E40" w:rsidRPr="00880B32"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农村义务教育学生营养改善计划有关政策、资金、标准</w:t>
            </w:r>
          </w:p>
        </w:tc>
        <w:tc>
          <w:tcPr>
            <w:tcW w:w="1553" w:type="dxa"/>
            <w:shd w:val="clear" w:color="auto" w:fill="auto"/>
            <w:vAlign w:val="center"/>
            <w:hideMark/>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有关政策文件</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财务管理处</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4"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Pr="0038744F"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widowControl/>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86115561</w:t>
            </w:r>
          </w:p>
        </w:tc>
      </w:tr>
      <w:tr w:rsidR="00BC7E40" w:rsidRPr="001014AD" w:rsidTr="00CC1302">
        <w:trPr>
          <w:trHeight w:val="1519"/>
          <w:jc w:val="center"/>
        </w:trPr>
        <w:tc>
          <w:tcPr>
            <w:tcW w:w="819"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高校阳光招生</w:t>
            </w:r>
          </w:p>
        </w:tc>
        <w:tc>
          <w:tcPr>
            <w:tcW w:w="1553" w:type="dxa"/>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招生政策、录取办法、程序；录取结果查询；咨询及申诉渠道</w:t>
            </w:r>
          </w:p>
        </w:tc>
        <w:tc>
          <w:tcPr>
            <w:tcW w:w="2181" w:type="dxa"/>
            <w:vAlign w:val="center"/>
          </w:tcPr>
          <w:p w:rsidR="00BC7E40" w:rsidRPr="00D3338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普通高考、成人高考、自学考试政策、招生信息、网上报名、成绩查询、录取查询、救济途径</w:t>
            </w:r>
          </w:p>
        </w:tc>
        <w:tc>
          <w:tcPr>
            <w:tcW w:w="1553" w:type="dxa"/>
            <w:shd w:val="clear" w:color="auto" w:fill="auto"/>
            <w:vAlign w:val="center"/>
            <w:hideMark/>
          </w:tcPr>
          <w:p w:rsidR="00BC7E40" w:rsidRPr="001014AD"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hideMark/>
          </w:tcPr>
          <w:p w:rsidR="00BC7E40" w:rsidRPr="001014AD" w:rsidRDefault="00BC7E40" w:rsidP="00CC1302">
            <w:pPr>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教育考试院</w:t>
            </w:r>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hideMark/>
          </w:tcPr>
          <w:p w:rsidR="00BC7E40"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四川省教育考试院</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站（</w:t>
            </w:r>
            <w:hyperlink r:id="rId35" w:history="1">
              <w:r w:rsidRPr="00255811">
                <w:rPr>
                  <w:rStyle w:val="a5"/>
                  <w:rFonts w:ascii="宋体" w:eastAsia="宋体" w:hAnsi="宋体" w:cs="宋体"/>
                  <w:kern w:val="0"/>
                  <w:szCs w:val="21"/>
                </w:rPr>
                <w:t>http://www.sceea.cn/</w:t>
              </w:r>
            </w:hyperlink>
            <w:r>
              <w:rPr>
                <w:rFonts w:ascii="宋体" w:eastAsia="宋体" w:hAnsi="宋体" w:cs="宋体" w:hint="eastAsia"/>
                <w:color w:val="000000"/>
                <w:kern w:val="0"/>
                <w:szCs w:val="21"/>
              </w:rPr>
              <w:t>）</w:t>
            </w:r>
          </w:p>
          <w:p w:rsidR="00BC7E40" w:rsidRPr="00BD0193"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scsjyksy</w:t>
            </w:r>
            <w:proofErr w:type="spellEnd"/>
            <w:r>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83350793</w:t>
            </w:r>
          </w:p>
        </w:tc>
      </w:tr>
      <w:tr w:rsidR="00BC7E40" w:rsidRPr="001014AD" w:rsidTr="00CC1302">
        <w:trPr>
          <w:trHeight w:val="467"/>
          <w:jc w:val="center"/>
        </w:trPr>
        <w:tc>
          <w:tcPr>
            <w:tcW w:w="819" w:type="dxa"/>
            <w:vMerge w:val="restart"/>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教育督导</w:t>
            </w:r>
          </w:p>
        </w:tc>
        <w:tc>
          <w:tcPr>
            <w:tcW w:w="1553" w:type="dxa"/>
            <w:vAlign w:val="center"/>
          </w:tcPr>
          <w:p w:rsidR="00BC7E40" w:rsidRPr="001014AD"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县域发展义务教育均衡督导情况</w:t>
            </w:r>
          </w:p>
        </w:tc>
        <w:tc>
          <w:tcPr>
            <w:tcW w:w="2181" w:type="dxa"/>
            <w:vAlign w:val="center"/>
          </w:tcPr>
          <w:p w:rsidR="00BC7E40" w:rsidRPr="00D33385" w:rsidRDefault="00BC7E40" w:rsidP="00CC1302">
            <w:pPr>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评估标准、评估事项、评估结果等</w:t>
            </w:r>
          </w:p>
        </w:tc>
        <w:tc>
          <w:tcPr>
            <w:tcW w:w="1553" w:type="dxa"/>
            <w:shd w:val="clear" w:color="auto" w:fill="auto"/>
            <w:vAlign w:val="center"/>
            <w:hideMark/>
          </w:tcPr>
          <w:p w:rsidR="00BC7E40" w:rsidRPr="001014AD"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督导监测报告</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督导办</w:t>
            </w:r>
            <w:proofErr w:type="gramEnd"/>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Pr>
                <w:rFonts w:ascii="宋体" w:eastAsia="宋体" w:hAnsi="宋体" w:cs="宋体" w:hint="eastAsia"/>
                <w:color w:val="000000"/>
                <w:kern w:val="0"/>
                <w:szCs w:val="21"/>
              </w:rPr>
              <w:t>1年</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6"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86110490</w:t>
            </w:r>
          </w:p>
        </w:tc>
      </w:tr>
      <w:tr w:rsidR="00BC7E40" w:rsidRPr="001014AD" w:rsidTr="00CC1302">
        <w:trPr>
          <w:trHeight w:val="959"/>
          <w:jc w:val="center"/>
        </w:trPr>
        <w:tc>
          <w:tcPr>
            <w:tcW w:w="819" w:type="dxa"/>
            <w:vMerge/>
            <w:shd w:val="clear" w:color="auto" w:fill="auto"/>
            <w:vAlign w:val="center"/>
            <w:hideMark/>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教育专项督导报告</w:t>
            </w:r>
          </w:p>
        </w:tc>
        <w:tc>
          <w:tcPr>
            <w:tcW w:w="2181" w:type="dxa"/>
            <w:vAlign w:val="center"/>
          </w:tcPr>
          <w:p w:rsidR="00BC7E40" w:rsidRPr="00880B32" w:rsidRDefault="00BC7E40" w:rsidP="00CC1302">
            <w:pPr>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督导评估过程、评估意见、结果运用</w:t>
            </w:r>
          </w:p>
        </w:tc>
        <w:tc>
          <w:tcPr>
            <w:tcW w:w="1553" w:type="dxa"/>
            <w:shd w:val="clear" w:color="auto" w:fill="auto"/>
            <w:vAlign w:val="center"/>
            <w:hideMark/>
          </w:tcPr>
          <w:p w:rsidR="00BC7E40" w:rsidRPr="001014AD"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督导评估报告</w:t>
            </w:r>
          </w:p>
        </w:tc>
        <w:tc>
          <w:tcPr>
            <w:tcW w:w="792"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督导办</w:t>
            </w:r>
            <w:proofErr w:type="gramEnd"/>
          </w:p>
        </w:tc>
        <w:tc>
          <w:tcPr>
            <w:tcW w:w="1595" w:type="dxa"/>
            <w:shd w:val="clear" w:color="auto" w:fill="auto"/>
            <w:vAlign w:val="center"/>
            <w:hideMark/>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政府信息形成或变更之日起20个工作</w:t>
            </w:r>
            <w:r w:rsidRPr="00EF7B75">
              <w:rPr>
                <w:rFonts w:ascii="宋体" w:eastAsia="宋体" w:hAnsi="宋体" w:cs="宋体"/>
                <w:color w:val="000000"/>
                <w:kern w:val="0"/>
                <w:sz w:val="22"/>
              </w:rPr>
              <w:lastRenderedPageBreak/>
              <w:t>日内</w:t>
            </w:r>
            <w:r>
              <w:rPr>
                <w:rFonts w:ascii="宋体" w:eastAsia="宋体" w:hAnsi="宋体" w:cs="宋体" w:hint="eastAsia"/>
                <w:color w:val="000000"/>
                <w:kern w:val="0"/>
                <w:sz w:val="22"/>
              </w:rPr>
              <w:t>公开</w:t>
            </w:r>
          </w:p>
        </w:tc>
        <w:tc>
          <w:tcPr>
            <w:tcW w:w="788" w:type="dxa"/>
            <w:shd w:val="clear" w:color="auto" w:fill="auto"/>
            <w:vAlign w:val="center"/>
            <w:hideMark/>
          </w:tcPr>
          <w:p w:rsidR="00BC7E40" w:rsidRDefault="00BC7E40" w:rsidP="00CC1302">
            <w:pPr>
              <w:spacing w:line="240" w:lineRule="auto"/>
              <w:jc w:val="center"/>
            </w:pPr>
            <w:r w:rsidRPr="001C1747">
              <w:rPr>
                <w:rFonts w:ascii="宋体" w:eastAsia="宋体" w:hAnsi="宋体" w:cs="宋体" w:hint="eastAsia"/>
                <w:color w:val="000000"/>
                <w:kern w:val="0"/>
                <w:szCs w:val="21"/>
              </w:rPr>
              <w:lastRenderedPageBreak/>
              <w:t>适时</w:t>
            </w:r>
          </w:p>
        </w:tc>
        <w:tc>
          <w:tcPr>
            <w:tcW w:w="3139" w:type="dxa"/>
            <w:shd w:val="clear" w:color="auto" w:fill="auto"/>
            <w:vAlign w:val="center"/>
            <w:hideMark/>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7"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hideMark/>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hideMark/>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86110490</w:t>
            </w:r>
          </w:p>
        </w:tc>
      </w:tr>
      <w:tr w:rsidR="00BC7E40" w:rsidRPr="001014AD" w:rsidTr="00CC1302">
        <w:trPr>
          <w:trHeight w:val="959"/>
          <w:jc w:val="center"/>
        </w:trPr>
        <w:tc>
          <w:tcPr>
            <w:tcW w:w="819" w:type="dxa"/>
            <w:vMerge w:val="restart"/>
            <w:shd w:val="clear" w:color="auto" w:fill="auto"/>
            <w:vAlign w:val="center"/>
          </w:tcPr>
          <w:p w:rsidR="00BC7E40"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综合管理</w:t>
            </w:r>
          </w:p>
        </w:tc>
        <w:tc>
          <w:tcPr>
            <w:tcW w:w="1553" w:type="dxa"/>
            <w:vAlign w:val="center"/>
          </w:tcPr>
          <w:p w:rsidR="00BC7E40"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处室业务工作</w:t>
            </w:r>
          </w:p>
        </w:tc>
        <w:tc>
          <w:tcPr>
            <w:tcW w:w="2181" w:type="dxa"/>
            <w:vAlign w:val="center"/>
          </w:tcPr>
          <w:p w:rsidR="00BC7E40" w:rsidRDefault="00BC7E40" w:rsidP="00CC1302">
            <w:pPr>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各处</w:t>
            </w:r>
            <w:proofErr w:type="gramStart"/>
            <w:r>
              <w:rPr>
                <w:rFonts w:ascii="宋体" w:eastAsia="宋体" w:hAnsi="宋体" w:cs="宋体" w:hint="eastAsia"/>
                <w:color w:val="000000"/>
                <w:kern w:val="0"/>
                <w:sz w:val="22"/>
              </w:rPr>
              <w:t>室重点</w:t>
            </w:r>
            <w:proofErr w:type="gramEnd"/>
            <w:r>
              <w:rPr>
                <w:rFonts w:ascii="宋体" w:eastAsia="宋体" w:hAnsi="宋体" w:cs="宋体" w:hint="eastAsia"/>
                <w:color w:val="000000"/>
                <w:kern w:val="0"/>
                <w:sz w:val="22"/>
              </w:rPr>
              <w:t>工作、重要会议，业务工作开展情况等</w:t>
            </w:r>
          </w:p>
        </w:tc>
        <w:tc>
          <w:tcPr>
            <w:tcW w:w="1553" w:type="dxa"/>
            <w:shd w:val="clear" w:color="auto" w:fill="auto"/>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各处室、直属事业单位</w:t>
            </w:r>
          </w:p>
        </w:tc>
        <w:tc>
          <w:tcPr>
            <w:tcW w:w="1595" w:type="dxa"/>
            <w:shd w:val="clear" w:color="auto" w:fill="auto"/>
            <w:vAlign w:val="center"/>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8"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86110911</w:t>
            </w:r>
          </w:p>
        </w:tc>
      </w:tr>
      <w:tr w:rsidR="00BC7E40" w:rsidRPr="001014AD" w:rsidTr="00CC1302">
        <w:trPr>
          <w:trHeight w:val="959"/>
          <w:jc w:val="center"/>
        </w:trPr>
        <w:tc>
          <w:tcPr>
            <w:tcW w:w="819" w:type="dxa"/>
            <w:vMerge/>
            <w:shd w:val="clear" w:color="auto" w:fill="auto"/>
            <w:vAlign w:val="center"/>
          </w:tcPr>
          <w:p w:rsidR="00BC7E40" w:rsidRDefault="00BC7E40" w:rsidP="00CC1302">
            <w:pPr>
              <w:widowControl/>
              <w:spacing w:line="240" w:lineRule="auto"/>
              <w:jc w:val="center"/>
              <w:rPr>
                <w:rFonts w:ascii="宋体" w:eastAsia="宋体" w:hAnsi="宋体" w:cs="宋体"/>
                <w:color w:val="000000"/>
                <w:kern w:val="0"/>
                <w:szCs w:val="21"/>
              </w:rPr>
            </w:pPr>
          </w:p>
        </w:tc>
        <w:tc>
          <w:tcPr>
            <w:tcW w:w="1553" w:type="dxa"/>
            <w:vAlign w:val="center"/>
          </w:tcPr>
          <w:p w:rsidR="00BC7E40"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公示公告</w:t>
            </w:r>
          </w:p>
        </w:tc>
        <w:tc>
          <w:tcPr>
            <w:tcW w:w="2181" w:type="dxa"/>
            <w:vAlign w:val="center"/>
          </w:tcPr>
          <w:p w:rsidR="00BC7E40" w:rsidRDefault="00BC7E40" w:rsidP="00CC1302">
            <w:pPr>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根据法律、法规政策文件应予公开征求意见、告知的事项</w:t>
            </w:r>
          </w:p>
        </w:tc>
        <w:tc>
          <w:tcPr>
            <w:tcW w:w="1553" w:type="dxa"/>
            <w:shd w:val="clear" w:color="auto" w:fill="auto"/>
            <w:vAlign w:val="center"/>
          </w:tcPr>
          <w:p w:rsidR="00BC7E40" w:rsidRPr="001014AD"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 w:val="22"/>
              </w:rPr>
              <w:t>《中华人民共和国政府信息公开条例》</w:t>
            </w:r>
          </w:p>
        </w:tc>
        <w:tc>
          <w:tcPr>
            <w:tcW w:w="792" w:type="dxa"/>
            <w:shd w:val="clear" w:color="auto" w:fill="auto"/>
            <w:vAlign w:val="center"/>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教育厅</w:t>
            </w:r>
          </w:p>
        </w:tc>
        <w:tc>
          <w:tcPr>
            <w:tcW w:w="881" w:type="dxa"/>
            <w:shd w:val="clear" w:color="auto" w:fill="auto"/>
            <w:vAlign w:val="center"/>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各处室、直属事业单位</w:t>
            </w:r>
          </w:p>
        </w:tc>
        <w:tc>
          <w:tcPr>
            <w:tcW w:w="1595" w:type="dxa"/>
            <w:shd w:val="clear" w:color="auto" w:fill="auto"/>
            <w:vAlign w:val="center"/>
          </w:tcPr>
          <w:p w:rsidR="00BC7E40" w:rsidRPr="00EF7B75" w:rsidRDefault="00BC7E40" w:rsidP="00CC1302">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自该</w:t>
            </w:r>
            <w:r w:rsidRPr="00EF7B75">
              <w:rPr>
                <w:rFonts w:ascii="宋体" w:eastAsia="宋体" w:hAnsi="宋体" w:cs="宋体"/>
                <w:color w:val="000000"/>
                <w:kern w:val="0"/>
                <w:sz w:val="22"/>
              </w:rPr>
              <w:t>政府信息形成或变更之日起</w:t>
            </w:r>
            <w:r>
              <w:rPr>
                <w:rFonts w:ascii="宋体" w:eastAsia="宋体" w:hAnsi="宋体" w:cs="宋体" w:hint="eastAsia"/>
                <w:color w:val="000000"/>
                <w:kern w:val="0"/>
                <w:sz w:val="22"/>
              </w:rPr>
              <w:t>3</w:t>
            </w:r>
            <w:r w:rsidRPr="00EF7B75">
              <w:rPr>
                <w:rFonts w:ascii="宋体" w:eastAsia="宋体" w:hAnsi="宋体" w:cs="宋体"/>
                <w:color w:val="000000"/>
                <w:kern w:val="0"/>
                <w:sz w:val="22"/>
              </w:rPr>
              <w:t>个工作日内</w:t>
            </w:r>
            <w:r>
              <w:rPr>
                <w:rFonts w:ascii="宋体" w:eastAsia="宋体" w:hAnsi="宋体" w:cs="宋体" w:hint="eastAsia"/>
                <w:color w:val="000000"/>
                <w:kern w:val="0"/>
                <w:sz w:val="22"/>
              </w:rPr>
              <w:t>公开</w:t>
            </w:r>
          </w:p>
        </w:tc>
        <w:tc>
          <w:tcPr>
            <w:tcW w:w="788" w:type="dxa"/>
            <w:shd w:val="clear" w:color="auto" w:fill="auto"/>
            <w:vAlign w:val="center"/>
          </w:tcPr>
          <w:p w:rsidR="00BC7E40" w:rsidRDefault="00BC7E40" w:rsidP="00CC1302">
            <w:pPr>
              <w:spacing w:line="240" w:lineRule="auto"/>
              <w:jc w:val="center"/>
            </w:pPr>
            <w:r w:rsidRPr="001C1747">
              <w:rPr>
                <w:rFonts w:ascii="宋体" w:eastAsia="宋体" w:hAnsi="宋体" w:cs="宋体" w:hint="eastAsia"/>
                <w:color w:val="000000"/>
                <w:kern w:val="0"/>
                <w:szCs w:val="21"/>
              </w:rPr>
              <w:t>适时</w:t>
            </w:r>
          </w:p>
        </w:tc>
        <w:tc>
          <w:tcPr>
            <w:tcW w:w="3139" w:type="dxa"/>
            <w:shd w:val="clear" w:color="auto" w:fill="auto"/>
            <w:vAlign w:val="center"/>
          </w:tcPr>
          <w:p w:rsidR="00BC7E40" w:rsidRDefault="00BC7E40" w:rsidP="00CC1302">
            <w:pPr>
              <w:widowControl/>
              <w:spacing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网</w:t>
            </w:r>
            <w:r>
              <w:rPr>
                <w:rFonts w:ascii="宋体" w:eastAsia="宋体" w:hAnsi="宋体" w:cs="宋体" w:hint="eastAsia"/>
                <w:color w:val="000000"/>
                <w:kern w:val="0"/>
                <w:szCs w:val="21"/>
              </w:rPr>
              <w:t>（</w:t>
            </w:r>
            <w:hyperlink r:id="rId39" w:history="1">
              <w:r w:rsidRPr="007C2A66">
                <w:rPr>
                  <w:rStyle w:val="a5"/>
                  <w:rFonts w:ascii="宋体" w:eastAsia="宋体" w:hAnsi="宋体" w:cs="宋体" w:hint="eastAsia"/>
                  <w:kern w:val="0"/>
                  <w:szCs w:val="21"/>
                </w:rPr>
                <w:t>www.scedu.net</w:t>
              </w:r>
            </w:hyperlink>
            <w:r>
              <w:rPr>
                <w:rFonts w:ascii="宋体" w:eastAsia="宋体" w:hAnsi="宋体" w:cs="宋体" w:hint="eastAsia"/>
                <w:color w:val="000000"/>
                <w:kern w:val="0"/>
                <w:szCs w:val="21"/>
              </w:rPr>
              <w:t>）</w:t>
            </w:r>
          </w:p>
          <w:p w:rsidR="00BC7E40"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政务微博（</w:t>
            </w:r>
            <w:r>
              <w:rPr>
                <w:rFonts w:ascii="宋体" w:eastAsia="宋体" w:hAnsi="宋体" w:cs="宋体" w:hint="eastAsia"/>
                <w:color w:val="000000"/>
                <w:kern w:val="0"/>
                <w:szCs w:val="21"/>
              </w:rPr>
              <w:t>四川教育</w:t>
            </w:r>
            <w:r w:rsidRPr="0038744F">
              <w:rPr>
                <w:rFonts w:ascii="宋体" w:eastAsia="宋体" w:hAnsi="宋体" w:cs="宋体" w:hint="eastAsia"/>
                <w:color w:val="000000"/>
                <w:kern w:val="0"/>
                <w:szCs w:val="21"/>
              </w:rPr>
              <w:t>）</w:t>
            </w:r>
          </w:p>
          <w:p w:rsidR="00BC7E40" w:rsidRPr="004E6745" w:rsidRDefault="00BC7E40" w:rsidP="00CC1302">
            <w:pPr>
              <w:spacing w:line="240" w:lineRule="auto"/>
              <w:jc w:val="left"/>
              <w:rPr>
                <w:rFonts w:ascii="宋体" w:eastAsia="宋体" w:hAnsi="宋体" w:cs="宋体"/>
                <w:color w:val="000000"/>
                <w:kern w:val="0"/>
                <w:szCs w:val="21"/>
              </w:rPr>
            </w:pPr>
            <w:r w:rsidRPr="0038744F">
              <w:rPr>
                <w:rFonts w:ascii="宋体" w:eastAsia="宋体" w:hAnsi="宋体" w:cs="宋体" w:hint="eastAsia"/>
                <w:color w:val="000000"/>
                <w:kern w:val="0"/>
                <w:szCs w:val="21"/>
              </w:rPr>
              <w:t>政务微信（</w:t>
            </w:r>
            <w:proofErr w:type="spellStart"/>
            <w:r>
              <w:rPr>
                <w:rFonts w:ascii="宋体" w:eastAsia="宋体" w:hAnsi="宋体" w:cs="宋体" w:hint="eastAsia"/>
                <w:color w:val="000000"/>
                <w:kern w:val="0"/>
                <w:szCs w:val="21"/>
              </w:rPr>
              <w:t>scsjyt</w:t>
            </w:r>
            <w:proofErr w:type="spellEnd"/>
            <w:r w:rsidRPr="0038744F">
              <w:rPr>
                <w:rFonts w:ascii="宋体" w:eastAsia="宋体" w:hAnsi="宋体" w:cs="宋体" w:hint="eastAsia"/>
                <w:color w:val="000000"/>
                <w:kern w:val="0"/>
                <w:szCs w:val="21"/>
              </w:rPr>
              <w:t>）</w:t>
            </w:r>
          </w:p>
        </w:tc>
        <w:tc>
          <w:tcPr>
            <w:tcW w:w="1381" w:type="dxa"/>
            <w:shd w:val="clear" w:color="auto" w:fill="auto"/>
            <w:vAlign w:val="center"/>
          </w:tcPr>
          <w:p w:rsidR="00BC7E40" w:rsidRPr="004E6745" w:rsidRDefault="00BC7E40" w:rsidP="00CC1302">
            <w:pPr>
              <w:widowControl/>
              <w:spacing w:line="240" w:lineRule="auto"/>
              <w:jc w:val="center"/>
              <w:rPr>
                <w:rFonts w:ascii="宋体" w:eastAsia="宋体" w:hAnsi="宋体" w:cs="宋体"/>
                <w:color w:val="000000"/>
                <w:kern w:val="0"/>
                <w:szCs w:val="21"/>
              </w:rPr>
            </w:pPr>
            <w:r w:rsidRPr="0038744F">
              <w:rPr>
                <w:rFonts w:ascii="宋体" w:eastAsia="宋体" w:hAnsi="宋体" w:cs="宋体" w:hint="eastAsia"/>
                <w:color w:val="000000"/>
                <w:kern w:val="0"/>
                <w:szCs w:val="21"/>
              </w:rPr>
              <w:t>全文发布</w:t>
            </w:r>
          </w:p>
        </w:tc>
        <w:tc>
          <w:tcPr>
            <w:tcW w:w="1358" w:type="dxa"/>
            <w:shd w:val="clear" w:color="auto" w:fill="auto"/>
            <w:vAlign w:val="center"/>
          </w:tcPr>
          <w:p w:rsidR="00BC7E40" w:rsidRPr="001014AD" w:rsidRDefault="00BC7E40" w:rsidP="00CC1302">
            <w:pPr>
              <w:widowControl/>
              <w:spacing w:line="24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86110911</w:t>
            </w:r>
          </w:p>
        </w:tc>
      </w:tr>
    </w:tbl>
    <w:p w:rsidR="00BC7E40" w:rsidRPr="00EF7B75" w:rsidRDefault="00BC7E40" w:rsidP="00BC7E40">
      <w:pPr>
        <w:jc w:val="center"/>
        <w:rPr>
          <w:rFonts w:ascii="黑体" w:eastAsia="黑体" w:hAnsi="黑体"/>
          <w:b/>
          <w:sz w:val="32"/>
          <w:szCs w:val="32"/>
        </w:rPr>
      </w:pPr>
    </w:p>
    <w:p w:rsidR="00BC7E40" w:rsidRPr="00011F79" w:rsidRDefault="00BC7E40" w:rsidP="00BC7E40"/>
    <w:p w:rsidR="00444555" w:rsidRDefault="00444555"/>
    <w:sectPr w:rsidR="00444555" w:rsidSect="00EF7B75">
      <w:pgSz w:w="16838" w:h="11906" w:orient="landscape" w:code="9"/>
      <w:pgMar w:top="1474" w:right="2098" w:bottom="1474" w:left="1871" w:header="851" w:footer="90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81" w:rsidRDefault="008E2D81" w:rsidP="00BC7E40">
      <w:pPr>
        <w:spacing w:line="240" w:lineRule="auto"/>
      </w:pPr>
      <w:r>
        <w:separator/>
      </w:r>
    </w:p>
  </w:endnote>
  <w:endnote w:type="continuationSeparator" w:id="0">
    <w:p w:rsidR="008E2D81" w:rsidRDefault="008E2D81" w:rsidP="00BC7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81" w:rsidRDefault="008E2D81" w:rsidP="00BC7E40">
      <w:pPr>
        <w:spacing w:line="240" w:lineRule="auto"/>
      </w:pPr>
      <w:r>
        <w:separator/>
      </w:r>
    </w:p>
  </w:footnote>
  <w:footnote w:type="continuationSeparator" w:id="0">
    <w:p w:rsidR="008E2D81" w:rsidRDefault="008E2D81" w:rsidP="00BC7E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FC"/>
    <w:rsid w:val="00295AFC"/>
    <w:rsid w:val="00444555"/>
    <w:rsid w:val="008E2D81"/>
    <w:rsid w:val="00BC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40"/>
    <w:pPr>
      <w:widowControl w:val="0"/>
      <w:spacing w:line="60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E4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C7E40"/>
    <w:rPr>
      <w:sz w:val="18"/>
      <w:szCs w:val="18"/>
    </w:rPr>
  </w:style>
  <w:style w:type="paragraph" w:styleId="a4">
    <w:name w:val="footer"/>
    <w:basedOn w:val="a"/>
    <w:link w:val="Char0"/>
    <w:uiPriority w:val="99"/>
    <w:unhideWhenUsed/>
    <w:rsid w:val="00BC7E4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C7E40"/>
    <w:rPr>
      <w:sz w:val="18"/>
      <w:szCs w:val="18"/>
    </w:rPr>
  </w:style>
  <w:style w:type="character" w:styleId="a5">
    <w:name w:val="Hyperlink"/>
    <w:basedOn w:val="a0"/>
    <w:uiPriority w:val="99"/>
    <w:semiHidden/>
    <w:unhideWhenUsed/>
    <w:rsid w:val="00BC7E40"/>
    <w:rPr>
      <w:b w:val="0"/>
      <w:bCs w:val="0"/>
      <w:strike w:val="0"/>
      <w:dstrike w:val="0"/>
      <w:color w:val="0000FF"/>
      <w:sz w:val="22"/>
      <w:szCs w:val="22"/>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40"/>
    <w:pPr>
      <w:widowControl w:val="0"/>
      <w:spacing w:line="60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7E4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C7E40"/>
    <w:rPr>
      <w:sz w:val="18"/>
      <w:szCs w:val="18"/>
    </w:rPr>
  </w:style>
  <w:style w:type="paragraph" w:styleId="a4">
    <w:name w:val="footer"/>
    <w:basedOn w:val="a"/>
    <w:link w:val="Char0"/>
    <w:uiPriority w:val="99"/>
    <w:unhideWhenUsed/>
    <w:rsid w:val="00BC7E4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C7E40"/>
    <w:rPr>
      <w:sz w:val="18"/>
      <w:szCs w:val="18"/>
    </w:rPr>
  </w:style>
  <w:style w:type="character" w:styleId="a5">
    <w:name w:val="Hyperlink"/>
    <w:basedOn w:val="a0"/>
    <w:uiPriority w:val="99"/>
    <w:semiHidden/>
    <w:unhideWhenUsed/>
    <w:rsid w:val="00BC7E40"/>
    <w:rPr>
      <w:b w:val="0"/>
      <w:bCs w:val="0"/>
      <w:strike w:val="0"/>
      <w:dstrike w:val="0"/>
      <w:color w:val="0000FF"/>
      <w:sz w:val="22"/>
      <w:szCs w:val="2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du.net" TargetMode="External"/><Relationship Id="rId13" Type="http://schemas.openxmlformats.org/officeDocument/2006/relationships/hyperlink" Target="http://www.scedu.net" TargetMode="External"/><Relationship Id="rId18" Type="http://schemas.openxmlformats.org/officeDocument/2006/relationships/hyperlink" Target="http://www.scedu.net" TargetMode="External"/><Relationship Id="rId26" Type="http://schemas.openxmlformats.org/officeDocument/2006/relationships/hyperlink" Target="http://www.scedu.net" TargetMode="External"/><Relationship Id="rId39" Type="http://schemas.openxmlformats.org/officeDocument/2006/relationships/hyperlink" Target="http://www.scedu.net" TargetMode="External"/><Relationship Id="rId3" Type="http://schemas.openxmlformats.org/officeDocument/2006/relationships/settings" Target="settings.xml"/><Relationship Id="rId21" Type="http://schemas.openxmlformats.org/officeDocument/2006/relationships/hyperlink" Target="http://www.scedu.net" TargetMode="External"/><Relationship Id="rId34" Type="http://schemas.openxmlformats.org/officeDocument/2006/relationships/hyperlink" Target="http://www.scedu.net" TargetMode="External"/><Relationship Id="rId7" Type="http://schemas.openxmlformats.org/officeDocument/2006/relationships/hyperlink" Target="http://www.scedu.net" TargetMode="External"/><Relationship Id="rId12" Type="http://schemas.openxmlformats.org/officeDocument/2006/relationships/hyperlink" Target="http://www.scedu.net" TargetMode="External"/><Relationship Id="rId17" Type="http://schemas.openxmlformats.org/officeDocument/2006/relationships/hyperlink" Target="http://www.scedu.net" TargetMode="External"/><Relationship Id="rId25" Type="http://schemas.openxmlformats.org/officeDocument/2006/relationships/hyperlink" Target="http://www.scedu.net" TargetMode="External"/><Relationship Id="rId33" Type="http://schemas.openxmlformats.org/officeDocument/2006/relationships/hyperlink" Target="http://www.scedu.net" TargetMode="External"/><Relationship Id="rId38" Type="http://schemas.openxmlformats.org/officeDocument/2006/relationships/hyperlink" Target="http://www.scedu.net" TargetMode="External"/><Relationship Id="rId2" Type="http://schemas.microsoft.com/office/2007/relationships/stylesWithEffects" Target="stylesWithEffects.xml"/><Relationship Id="rId16" Type="http://schemas.openxmlformats.org/officeDocument/2006/relationships/hyperlink" Target="http://www.scedu.net" TargetMode="External"/><Relationship Id="rId20" Type="http://schemas.openxmlformats.org/officeDocument/2006/relationships/hyperlink" Target="http://www.scedu.net" TargetMode="External"/><Relationship Id="rId29" Type="http://schemas.openxmlformats.org/officeDocument/2006/relationships/hyperlink" Target="http://www.scedu.net"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cedu.net" TargetMode="External"/><Relationship Id="rId24" Type="http://schemas.openxmlformats.org/officeDocument/2006/relationships/hyperlink" Target="http://www.scedu.net" TargetMode="External"/><Relationship Id="rId32" Type="http://schemas.openxmlformats.org/officeDocument/2006/relationships/hyperlink" Target="http://www.scedu.net" TargetMode="External"/><Relationship Id="rId37" Type="http://schemas.openxmlformats.org/officeDocument/2006/relationships/hyperlink" Target="http://www.scedu.ne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edu.net" TargetMode="External"/><Relationship Id="rId23" Type="http://schemas.openxmlformats.org/officeDocument/2006/relationships/hyperlink" Target="http://www.scedu.net" TargetMode="External"/><Relationship Id="rId28" Type="http://schemas.openxmlformats.org/officeDocument/2006/relationships/hyperlink" Target="http://www.scedu.net" TargetMode="External"/><Relationship Id="rId36" Type="http://schemas.openxmlformats.org/officeDocument/2006/relationships/hyperlink" Target="http://www.scedu.net" TargetMode="External"/><Relationship Id="rId10" Type="http://schemas.openxmlformats.org/officeDocument/2006/relationships/hyperlink" Target="http://www.scedu.net" TargetMode="External"/><Relationship Id="rId19" Type="http://schemas.openxmlformats.org/officeDocument/2006/relationships/hyperlink" Target="http://www.scedu.net" TargetMode="External"/><Relationship Id="rId31" Type="http://schemas.openxmlformats.org/officeDocument/2006/relationships/hyperlink" Target="http://www.scedu.net" TargetMode="External"/><Relationship Id="rId4" Type="http://schemas.openxmlformats.org/officeDocument/2006/relationships/webSettings" Target="webSettings.xml"/><Relationship Id="rId9" Type="http://schemas.openxmlformats.org/officeDocument/2006/relationships/hyperlink" Target="http://www.scedu.net" TargetMode="External"/><Relationship Id="rId14" Type="http://schemas.openxmlformats.org/officeDocument/2006/relationships/hyperlink" Target="http://www.scedu.net" TargetMode="External"/><Relationship Id="rId22" Type="http://schemas.openxmlformats.org/officeDocument/2006/relationships/hyperlink" Target="http://www.scedu.net" TargetMode="External"/><Relationship Id="rId27" Type="http://schemas.openxmlformats.org/officeDocument/2006/relationships/hyperlink" Target="http://www.scedu.net" TargetMode="External"/><Relationship Id="rId30" Type="http://schemas.openxmlformats.org/officeDocument/2006/relationships/hyperlink" Target="http://www.scedu.net" TargetMode="External"/><Relationship Id="rId35" Type="http://schemas.openxmlformats.org/officeDocument/2006/relationships/hyperlink" Target="http://www.scee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四川教育网</dc:creator>
  <cp:keywords/>
  <dc:description/>
  <cp:lastModifiedBy>四川教育网</cp:lastModifiedBy>
  <cp:revision>2</cp:revision>
  <dcterms:created xsi:type="dcterms:W3CDTF">2018-12-05T02:02:00Z</dcterms:created>
  <dcterms:modified xsi:type="dcterms:W3CDTF">2018-12-05T02:02:00Z</dcterms:modified>
</cp:coreProperties>
</file>