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2B" w:rsidRPr="005A622B" w:rsidRDefault="005A622B" w:rsidP="00F77941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A622B">
        <w:rPr>
          <w:rFonts w:ascii="Times New Roman" w:eastAsia="黑体" w:hAnsi="黑体" w:cs="Times New Roman"/>
          <w:sz w:val="32"/>
          <w:szCs w:val="32"/>
        </w:rPr>
        <w:t>附件</w:t>
      </w:r>
      <w:r w:rsidRPr="005A622B">
        <w:rPr>
          <w:rFonts w:ascii="Times New Roman" w:eastAsia="黑体" w:hAnsi="Times New Roman" w:cs="Times New Roman"/>
          <w:sz w:val="32"/>
          <w:szCs w:val="32"/>
        </w:rPr>
        <w:t>1</w:t>
      </w:r>
    </w:p>
    <w:p w:rsidR="005A622B" w:rsidRPr="005A622B" w:rsidRDefault="005A622B" w:rsidP="00F77941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A622B" w:rsidRPr="005A622B" w:rsidRDefault="00792DB6" w:rsidP="00F77941">
      <w:pPr>
        <w:adjustRightInd w:val="0"/>
        <w:spacing w:line="60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本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期</w:t>
      </w:r>
      <w:r w:rsidR="005A622B" w:rsidRPr="005A622B">
        <w:rPr>
          <w:rFonts w:ascii="Times New Roman" w:eastAsia="方正小标宋简体" w:hAnsi="Times New Roman" w:cs="Times New Roman"/>
          <w:sz w:val="44"/>
          <w:szCs w:val="44"/>
        </w:rPr>
        <w:t>检验项目</w:t>
      </w:r>
    </w:p>
    <w:p w:rsidR="005A622B" w:rsidRDefault="005A622B" w:rsidP="00F77941">
      <w:pPr>
        <w:adjustRightInd w:val="0"/>
        <w:spacing w:line="60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</w:p>
    <w:p w:rsidR="005A622B" w:rsidRPr="00D32C65" w:rsidRDefault="005A622B" w:rsidP="00F77941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一</w:t>
      </w:r>
      <w:r w:rsidRPr="00D32C65">
        <w:rPr>
          <w:rFonts w:ascii="Times New Roman" w:eastAsia="黑体" w:hAnsi="黑体" w:cs="Times New Roman"/>
          <w:sz w:val="32"/>
          <w:szCs w:val="32"/>
        </w:rPr>
        <w:t>、</w:t>
      </w:r>
      <w:r w:rsidRPr="00F12079">
        <w:rPr>
          <w:rFonts w:ascii="Times New Roman" w:eastAsia="黑体" w:hAnsi="黑体" w:cs="Times New Roman"/>
          <w:sz w:val="32"/>
          <w:szCs w:val="32"/>
        </w:rPr>
        <w:t>食用油、油脂及其制品</w:t>
      </w:r>
    </w:p>
    <w:p w:rsidR="005A622B" w:rsidRPr="00D32C65" w:rsidRDefault="005A622B" w:rsidP="00F77941">
      <w:pPr>
        <w:numPr>
          <w:ilvl w:val="0"/>
          <w:numId w:val="1"/>
        </w:numPr>
        <w:adjustRightInd w:val="0"/>
        <w:spacing w:line="600" w:lineRule="exact"/>
        <w:ind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D32C65">
        <w:rPr>
          <w:rFonts w:ascii="Times New Roman" w:eastAsia="楷体_GB2312" w:hAnsi="Times New Roman" w:cs="Times New Roman"/>
          <w:b/>
          <w:sz w:val="32"/>
          <w:szCs w:val="32"/>
        </w:rPr>
        <w:t>抽检依据</w:t>
      </w:r>
    </w:p>
    <w:p w:rsidR="005A622B" w:rsidRPr="00D32C65" w:rsidRDefault="005A622B" w:rsidP="00F77941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32C65">
        <w:rPr>
          <w:rFonts w:ascii="Times New Roman" w:eastAsia="仿宋_GB2312" w:hAnsi="Times New Roman" w:cs="Times New Roman"/>
          <w:kern w:val="0"/>
          <w:sz w:val="32"/>
          <w:szCs w:val="32"/>
        </w:rPr>
        <w:t>抽检依据是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《食用植物油卫生标准》（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2716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—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2005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—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2012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CF45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—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—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2014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）、《橄榄油、油橄榄果渣油》（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GB/T 23347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—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2009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）、《食用植物油煎炸过程中的卫生标准》（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7102.1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—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2003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D32C65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5A622B" w:rsidRPr="00D32C65" w:rsidRDefault="005A622B" w:rsidP="00F77941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D32C65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5A622B" w:rsidRDefault="005A622B" w:rsidP="00F77941">
      <w:pPr>
        <w:adjustRightInd w:val="0"/>
        <w:spacing w:line="60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 xml:space="preserve"> </w:t>
      </w:r>
      <w:r w:rsidRPr="00D32C65">
        <w:rPr>
          <w:rFonts w:ascii="Times New Roman" w:eastAsia="仿宋_GB2312" w:hAnsi="Times New Roman" w:cs="Times New Roman"/>
          <w:kern w:val="0"/>
          <w:sz w:val="32"/>
          <w:szCs w:val="32"/>
        </w:rPr>
        <w:t>抽检项目包括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酸值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酸价、过氧化值、溶剂残留量、总砷（以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As 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计）、铅（以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Pb 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计）、黄曲霉毒素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B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1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、苯并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[a]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芘、丁基羟基茴香醚（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BHA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）、二丁基羟基甲苯（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BHT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）、特丁基对苯二酚（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TBHQ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）、没食子酸丙酯（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PG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）、反式脂肪酸（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C18:1T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）、反式脂肪酸（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C18:2T+C18:3T</w:t>
      </w:r>
      <w:r w:rsidRPr="005D02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）、游离棉酚、极性组分</w:t>
      </w:r>
      <w:r w:rsidRPr="00F12079">
        <w:rPr>
          <w:rFonts w:ascii="Times New Roman" w:eastAsia="仿宋_GB2312" w:cs="Times New Roman"/>
          <w:sz w:val="32"/>
          <w:szCs w:val="32"/>
        </w:rPr>
        <w:t>等项目。根据产品标签标识、明示标准及质量要求，决定具体检验项目。</w:t>
      </w:r>
    </w:p>
    <w:p w:rsidR="008D5ED2" w:rsidRDefault="00F77941" w:rsidP="00F77941">
      <w:pPr>
        <w:adjustRightIn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8D5ED2">
        <w:rPr>
          <w:rFonts w:ascii="黑体" w:eastAsia="黑体" w:hAnsi="黑体" w:hint="eastAsia"/>
          <w:sz w:val="32"/>
          <w:szCs w:val="32"/>
        </w:rPr>
        <w:t>、淀粉及淀粉制品</w:t>
      </w:r>
    </w:p>
    <w:p w:rsidR="008D5ED2" w:rsidRPr="00F77941" w:rsidRDefault="00F77941" w:rsidP="00F77941">
      <w:pPr>
        <w:adjustRightInd w:val="0"/>
        <w:spacing w:line="600" w:lineRule="exac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   （一）</w:t>
      </w:r>
      <w:r w:rsidR="008D5ED2" w:rsidRPr="00F77941">
        <w:rPr>
          <w:rFonts w:ascii="楷体_GB2312" w:eastAsia="楷体_GB2312" w:hint="eastAsia"/>
          <w:b/>
          <w:sz w:val="32"/>
          <w:szCs w:val="32"/>
        </w:rPr>
        <w:t>抽检依据</w:t>
      </w:r>
    </w:p>
    <w:p w:rsidR="008D5ED2" w:rsidRPr="00F62FE7" w:rsidRDefault="008D5ED2" w:rsidP="00F77941">
      <w:pPr>
        <w:pStyle w:val="1"/>
        <w:shd w:val="clear" w:color="auto" w:fill="FFFFFF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黑体"/>
          <w:b w:val="0"/>
          <w:sz w:val="32"/>
          <w:szCs w:val="32"/>
        </w:rPr>
      </w:pPr>
      <w:r>
        <w:rPr>
          <w:rFonts w:ascii="仿宋_GB2312" w:eastAsia="仿宋_GB2312" w:hAnsi="黑体" w:hint="eastAsia"/>
          <w:b w:val="0"/>
          <w:sz w:val="32"/>
          <w:szCs w:val="32"/>
        </w:rPr>
        <w:lastRenderedPageBreak/>
        <w:t>抽检依据是《食品安全国家标准 食品中污染物限量》（GB 2762—2012）、《食品安全国家标准 食品添加剂使用标准》（GB 2760—2014）、</w:t>
      </w:r>
      <w:r w:rsidRPr="001B67DD">
        <w:rPr>
          <w:rFonts w:ascii="仿宋_GB2312" w:eastAsia="仿宋_GB2312" w:hAnsi="黑体"/>
          <w:b w:val="0"/>
          <w:sz w:val="32"/>
          <w:szCs w:val="32"/>
        </w:rPr>
        <w:t>《食用玉米淀粉》</w:t>
      </w:r>
      <w:r>
        <w:rPr>
          <w:rFonts w:ascii="仿宋_GB2312" w:eastAsia="仿宋_GB2312" w:hAnsi="黑体" w:hint="eastAsia"/>
          <w:b w:val="0"/>
          <w:sz w:val="32"/>
          <w:szCs w:val="32"/>
        </w:rPr>
        <w:t>（</w:t>
      </w:r>
      <w:r w:rsidRPr="001B67DD">
        <w:rPr>
          <w:rFonts w:ascii="仿宋_GB2312" w:eastAsia="仿宋_GB2312" w:hAnsi="黑体"/>
          <w:b w:val="0"/>
          <w:sz w:val="32"/>
          <w:szCs w:val="32"/>
        </w:rPr>
        <w:t>GB/T 8885-2008</w:t>
      </w:r>
      <w:r>
        <w:rPr>
          <w:rFonts w:ascii="仿宋_GB2312" w:eastAsia="仿宋_GB2312" w:hAnsi="黑体" w:hint="eastAsia"/>
          <w:b w:val="0"/>
          <w:sz w:val="32"/>
          <w:szCs w:val="32"/>
        </w:rPr>
        <w:t>）、</w:t>
      </w:r>
      <w:r w:rsidRPr="001B67DD">
        <w:rPr>
          <w:rFonts w:ascii="仿宋_GB2312" w:eastAsia="仿宋_GB2312" w:hAnsi="黑体"/>
          <w:b w:val="0"/>
          <w:sz w:val="32"/>
          <w:szCs w:val="32"/>
        </w:rPr>
        <w:t>《食品安全国家标准 淀粉制品》</w:t>
      </w:r>
      <w:r>
        <w:rPr>
          <w:rFonts w:ascii="仿宋_GB2312" w:eastAsia="仿宋_GB2312" w:hAnsi="黑体" w:hint="eastAsia"/>
          <w:b w:val="0"/>
          <w:sz w:val="32"/>
          <w:szCs w:val="32"/>
        </w:rPr>
        <w:t>（</w:t>
      </w:r>
      <w:r w:rsidRPr="001B67DD">
        <w:rPr>
          <w:rFonts w:ascii="仿宋_GB2312" w:eastAsia="仿宋_GB2312" w:hAnsi="黑体"/>
          <w:b w:val="0"/>
          <w:sz w:val="32"/>
          <w:szCs w:val="32"/>
        </w:rPr>
        <w:t>GB 2713-2015</w:t>
      </w:r>
      <w:r>
        <w:rPr>
          <w:rFonts w:ascii="仿宋_GB2312" w:eastAsia="仿宋_GB2312" w:hAnsi="黑体" w:hint="eastAsia"/>
          <w:b w:val="0"/>
          <w:sz w:val="32"/>
          <w:szCs w:val="32"/>
        </w:rPr>
        <w:t>）</w:t>
      </w:r>
      <w:r w:rsidRPr="001B67DD">
        <w:rPr>
          <w:rFonts w:ascii="仿宋_GB2312" w:eastAsia="仿宋_GB2312" w:hAnsi="黑体" w:hint="eastAsia"/>
          <w:b w:val="0"/>
          <w:sz w:val="32"/>
          <w:szCs w:val="32"/>
        </w:rPr>
        <w:t>、</w:t>
      </w:r>
      <w:r w:rsidRPr="001B67DD">
        <w:rPr>
          <w:rFonts w:ascii="仿宋_GB2312" w:eastAsia="仿宋_GB2312" w:hAnsi="黑体"/>
          <w:b w:val="0"/>
          <w:sz w:val="32"/>
          <w:szCs w:val="32"/>
        </w:rPr>
        <w:t>《食品安全国家标准 食品中致病菌限量》</w:t>
      </w:r>
      <w:r>
        <w:rPr>
          <w:rFonts w:ascii="仿宋_GB2312" w:eastAsia="仿宋_GB2312" w:hAnsi="黑体" w:hint="eastAsia"/>
          <w:b w:val="0"/>
          <w:sz w:val="32"/>
          <w:szCs w:val="32"/>
        </w:rPr>
        <w:t>（</w:t>
      </w:r>
      <w:r w:rsidRPr="001B67DD">
        <w:rPr>
          <w:rFonts w:ascii="仿宋_GB2312" w:eastAsia="仿宋_GB2312" w:hAnsi="黑体"/>
          <w:b w:val="0"/>
          <w:sz w:val="32"/>
          <w:szCs w:val="32"/>
        </w:rPr>
        <w:t>GB 29921-2013</w:t>
      </w:r>
      <w:r>
        <w:rPr>
          <w:rFonts w:ascii="仿宋_GB2312" w:eastAsia="仿宋_GB2312" w:hAnsi="黑体" w:hint="eastAsia"/>
          <w:b w:val="0"/>
          <w:sz w:val="32"/>
          <w:szCs w:val="32"/>
        </w:rPr>
        <w:t>）等</w:t>
      </w:r>
      <w:r>
        <w:rPr>
          <w:rFonts w:ascii="仿宋_GB2312" w:eastAsia="仿宋_GB2312" w:hint="eastAsia"/>
          <w:b w:val="0"/>
          <w:kern w:val="0"/>
          <w:sz w:val="32"/>
          <w:szCs w:val="32"/>
        </w:rPr>
        <w:t>标准及产品明示标准和指标的要求。</w:t>
      </w:r>
    </w:p>
    <w:p w:rsidR="008D5ED2" w:rsidRPr="00AB4190" w:rsidRDefault="00F77941" w:rsidP="00F77941">
      <w:pPr>
        <w:pStyle w:val="a5"/>
        <w:adjustRightInd w:val="0"/>
        <w:spacing w:line="600" w:lineRule="exact"/>
        <w:ind w:left="420" w:firstLineChars="0" w:firstLine="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</w:t>
      </w:r>
      <w:r w:rsidR="008D5ED2" w:rsidRPr="00AB4190">
        <w:rPr>
          <w:rFonts w:ascii="楷体_GB2312" w:eastAsia="楷体_GB2312" w:hint="eastAsia"/>
          <w:b/>
          <w:sz w:val="32"/>
          <w:szCs w:val="32"/>
        </w:rPr>
        <w:t>检验项目</w:t>
      </w:r>
    </w:p>
    <w:p w:rsidR="008D5ED2" w:rsidRDefault="008D5ED2" w:rsidP="00F77941">
      <w:pPr>
        <w:adjustRightIn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抽检项目包括</w:t>
      </w:r>
      <w:r w:rsidRPr="00610AD9">
        <w:rPr>
          <w:rFonts w:eastAsia="仿宋_GB2312" w:hint="eastAsia"/>
          <w:sz w:val="32"/>
          <w:szCs w:val="32"/>
        </w:rPr>
        <w:t>二氧化硫残留量</w:t>
      </w:r>
      <w:r>
        <w:rPr>
          <w:rFonts w:eastAsia="仿宋_GB2312" w:hint="eastAsia"/>
          <w:sz w:val="32"/>
          <w:szCs w:val="32"/>
        </w:rPr>
        <w:t>、</w:t>
      </w:r>
      <w:r w:rsidRPr="00AE7C58">
        <w:rPr>
          <w:rFonts w:eastAsia="仿宋_GB2312" w:hint="eastAsia"/>
          <w:sz w:val="32"/>
          <w:szCs w:val="32"/>
        </w:rPr>
        <w:t>铅（以</w:t>
      </w:r>
      <w:r w:rsidRPr="00AE7C58">
        <w:rPr>
          <w:rFonts w:eastAsia="仿宋_GB2312" w:hint="eastAsia"/>
          <w:sz w:val="32"/>
          <w:szCs w:val="32"/>
        </w:rPr>
        <w:t xml:space="preserve"> Pb </w:t>
      </w:r>
      <w:r w:rsidRPr="00AE7C58">
        <w:rPr>
          <w:rFonts w:eastAsia="仿宋_GB2312" w:hint="eastAsia"/>
          <w:sz w:val="32"/>
          <w:szCs w:val="32"/>
        </w:rPr>
        <w:t>计）</w:t>
      </w:r>
      <w:r>
        <w:rPr>
          <w:rFonts w:eastAsia="仿宋_GB2312" w:hint="eastAsia"/>
          <w:sz w:val="32"/>
          <w:szCs w:val="32"/>
        </w:rPr>
        <w:t>、</w:t>
      </w:r>
      <w:r w:rsidRPr="00610AD9">
        <w:rPr>
          <w:rFonts w:eastAsia="仿宋_GB2312" w:hint="eastAsia"/>
          <w:sz w:val="32"/>
          <w:szCs w:val="32"/>
        </w:rPr>
        <w:t>氢氰酸</w:t>
      </w:r>
      <w:r>
        <w:rPr>
          <w:rFonts w:eastAsia="仿宋_GB2312" w:hint="eastAsia"/>
          <w:sz w:val="32"/>
          <w:szCs w:val="32"/>
        </w:rPr>
        <w:t>、</w:t>
      </w:r>
      <w:r w:rsidRPr="00610AD9">
        <w:rPr>
          <w:rFonts w:eastAsia="仿宋_GB2312" w:hint="eastAsia"/>
          <w:sz w:val="32"/>
          <w:szCs w:val="32"/>
        </w:rPr>
        <w:t>大肠菌群</w:t>
      </w:r>
      <w:r>
        <w:rPr>
          <w:rFonts w:eastAsia="仿宋_GB2312" w:hint="eastAsia"/>
          <w:sz w:val="32"/>
          <w:szCs w:val="32"/>
        </w:rPr>
        <w:t>、</w:t>
      </w:r>
      <w:r w:rsidRPr="00610AD9">
        <w:rPr>
          <w:rFonts w:eastAsia="仿宋_GB2312" w:hint="eastAsia"/>
          <w:sz w:val="32"/>
          <w:szCs w:val="32"/>
        </w:rPr>
        <w:t>霉菌</w:t>
      </w:r>
      <w:r>
        <w:rPr>
          <w:rFonts w:eastAsia="仿宋_GB2312" w:hint="eastAsia"/>
          <w:sz w:val="32"/>
          <w:szCs w:val="32"/>
        </w:rPr>
        <w:t>、</w:t>
      </w:r>
      <w:r w:rsidRPr="00610AD9">
        <w:rPr>
          <w:rFonts w:eastAsia="仿宋_GB2312" w:hint="eastAsia"/>
          <w:sz w:val="32"/>
          <w:szCs w:val="32"/>
        </w:rPr>
        <w:t>菌落总数</w:t>
      </w:r>
      <w:r>
        <w:rPr>
          <w:rFonts w:eastAsia="仿宋_GB2312" w:hint="eastAsia"/>
          <w:sz w:val="32"/>
          <w:szCs w:val="32"/>
        </w:rPr>
        <w:t>、</w:t>
      </w:r>
      <w:r w:rsidRPr="00610AD9">
        <w:rPr>
          <w:rFonts w:eastAsia="仿宋_GB2312" w:hint="eastAsia"/>
          <w:sz w:val="32"/>
          <w:szCs w:val="32"/>
        </w:rPr>
        <w:t>沙门氏菌</w:t>
      </w:r>
      <w:r>
        <w:rPr>
          <w:rFonts w:eastAsia="仿宋_GB2312" w:hint="eastAsia"/>
          <w:sz w:val="32"/>
          <w:szCs w:val="32"/>
        </w:rPr>
        <w:t>、</w:t>
      </w:r>
      <w:r w:rsidRPr="00610AD9">
        <w:rPr>
          <w:rFonts w:eastAsia="仿宋_GB2312" w:hint="eastAsia"/>
          <w:sz w:val="32"/>
          <w:szCs w:val="32"/>
        </w:rPr>
        <w:t>金黄色葡萄球菌</w:t>
      </w:r>
      <w:r>
        <w:rPr>
          <w:rFonts w:eastAsia="仿宋_GB2312" w:hint="eastAsia"/>
          <w:sz w:val="32"/>
          <w:szCs w:val="32"/>
        </w:rPr>
        <w:t>等项目</w:t>
      </w:r>
      <w:bookmarkStart w:id="0" w:name="_GoBack"/>
      <w:r>
        <w:rPr>
          <w:rFonts w:eastAsia="仿宋_GB2312" w:hint="eastAsia"/>
          <w:sz w:val="32"/>
          <w:szCs w:val="32"/>
        </w:rPr>
        <w:t>。根据产品标签标识、明示标准及质量要求，决定具体检验项目。</w:t>
      </w:r>
      <w:bookmarkEnd w:id="0"/>
    </w:p>
    <w:p w:rsidR="008D5ED2" w:rsidRDefault="00F77941" w:rsidP="00F77941">
      <w:pPr>
        <w:adjustRightIn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8D5ED2">
        <w:rPr>
          <w:rFonts w:ascii="黑体" w:eastAsia="黑体" w:hAnsi="黑体" w:hint="eastAsia"/>
          <w:sz w:val="32"/>
          <w:szCs w:val="32"/>
        </w:rPr>
        <w:t>、餐饮食品</w:t>
      </w:r>
    </w:p>
    <w:p w:rsidR="008D5ED2" w:rsidRDefault="00F77941" w:rsidP="00F77941">
      <w:pPr>
        <w:pStyle w:val="a5"/>
        <w:adjustRightInd w:val="0"/>
        <w:spacing w:line="600" w:lineRule="exact"/>
        <w:ind w:left="420" w:firstLineChars="0" w:firstLine="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 （一）</w:t>
      </w:r>
      <w:r w:rsidR="008D5ED2">
        <w:rPr>
          <w:rFonts w:ascii="楷体_GB2312" w:eastAsia="楷体_GB2312" w:hint="eastAsia"/>
          <w:b/>
          <w:sz w:val="32"/>
          <w:szCs w:val="32"/>
        </w:rPr>
        <w:t>抽检依据</w:t>
      </w:r>
    </w:p>
    <w:p w:rsidR="008D5ED2" w:rsidRPr="00F62FE7" w:rsidRDefault="008D5ED2" w:rsidP="00F77941">
      <w:pPr>
        <w:pStyle w:val="1"/>
        <w:shd w:val="clear" w:color="auto" w:fill="FFFFFF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黑体"/>
          <w:b w:val="0"/>
          <w:sz w:val="32"/>
          <w:szCs w:val="32"/>
        </w:rPr>
      </w:pPr>
      <w:r>
        <w:rPr>
          <w:rFonts w:ascii="仿宋_GB2312" w:eastAsia="仿宋_GB2312" w:hAnsi="黑体" w:hint="eastAsia"/>
          <w:b w:val="0"/>
          <w:sz w:val="32"/>
          <w:szCs w:val="32"/>
        </w:rPr>
        <w:t>抽检依据是《食品安全国家标准 食品中污染物限量》（GB 2762—2012）、</w:t>
      </w:r>
      <w:r w:rsidRPr="0051261D">
        <w:rPr>
          <w:rFonts w:ascii="仿宋_GB2312" w:eastAsia="仿宋_GB2312" w:hAnsi="黑体"/>
          <w:b w:val="0"/>
          <w:sz w:val="32"/>
          <w:szCs w:val="32"/>
        </w:rPr>
        <w:t>GB 2760-2014《食品安全国家标准 食品添加剂使用标准》</w:t>
      </w:r>
      <w:r w:rsidRPr="0051261D">
        <w:rPr>
          <w:rFonts w:ascii="仿宋_GB2312" w:eastAsia="仿宋_GB2312" w:hAnsi="黑体" w:hint="eastAsia"/>
          <w:b w:val="0"/>
          <w:sz w:val="32"/>
          <w:szCs w:val="32"/>
        </w:rPr>
        <w:t>、</w:t>
      </w:r>
      <w:r w:rsidRPr="00C21433">
        <w:rPr>
          <w:rFonts w:ascii="仿宋_GB2312" w:eastAsia="仿宋_GB2312" w:hAnsi="黑体"/>
          <w:b w:val="0"/>
          <w:sz w:val="32"/>
          <w:szCs w:val="32"/>
        </w:rPr>
        <w:t>《食品中可能违法添加的非食用物质和易滥用的食品添加剂品种名单(第一批)》</w:t>
      </w:r>
      <w:r w:rsidRPr="00C21433">
        <w:rPr>
          <w:rFonts w:ascii="仿宋_GB2312" w:eastAsia="仿宋_GB2312" w:hAnsi="黑体" w:hint="eastAsia"/>
          <w:b w:val="0"/>
          <w:sz w:val="32"/>
          <w:szCs w:val="32"/>
        </w:rPr>
        <w:t>（</w:t>
      </w:r>
      <w:r w:rsidRPr="00C21433">
        <w:rPr>
          <w:rFonts w:ascii="仿宋_GB2312" w:eastAsia="仿宋_GB2312" w:hAnsi="黑体"/>
          <w:b w:val="0"/>
          <w:sz w:val="32"/>
          <w:szCs w:val="32"/>
        </w:rPr>
        <w:t>食品整治办</w:t>
      </w:r>
      <w:r w:rsidR="00F77941">
        <w:rPr>
          <w:rFonts w:ascii="仿宋_GB2312" w:eastAsia="仿宋_GB2312" w:hAnsi="黑体"/>
          <w:b w:val="0"/>
          <w:sz w:val="32"/>
          <w:szCs w:val="32"/>
        </w:rPr>
        <w:t>〔</w:t>
      </w:r>
      <w:r w:rsidR="00F77941" w:rsidRPr="00C21433">
        <w:rPr>
          <w:rFonts w:ascii="仿宋_GB2312" w:eastAsia="仿宋_GB2312" w:hAnsi="黑体"/>
          <w:b w:val="0"/>
          <w:sz w:val="32"/>
          <w:szCs w:val="32"/>
        </w:rPr>
        <w:t>2008</w:t>
      </w:r>
      <w:r w:rsidR="00F77941">
        <w:rPr>
          <w:rFonts w:ascii="仿宋_GB2312" w:eastAsia="仿宋_GB2312" w:hAnsi="黑体"/>
          <w:b w:val="0"/>
          <w:sz w:val="32"/>
          <w:szCs w:val="32"/>
        </w:rPr>
        <w:t>〕</w:t>
      </w:r>
      <w:r w:rsidRPr="00C21433">
        <w:rPr>
          <w:rFonts w:ascii="仿宋_GB2312" w:eastAsia="仿宋_GB2312" w:hAnsi="黑体"/>
          <w:b w:val="0"/>
          <w:sz w:val="32"/>
          <w:szCs w:val="32"/>
        </w:rPr>
        <w:t>3号</w:t>
      </w:r>
      <w:r w:rsidRPr="00C21433">
        <w:rPr>
          <w:rFonts w:ascii="仿宋_GB2312" w:eastAsia="仿宋_GB2312" w:hAnsi="黑体" w:hint="eastAsia"/>
          <w:b w:val="0"/>
          <w:sz w:val="32"/>
          <w:szCs w:val="32"/>
        </w:rPr>
        <w:t>）</w:t>
      </w:r>
      <w:r>
        <w:rPr>
          <w:rFonts w:ascii="仿宋_GB2312" w:eastAsia="仿宋_GB2312" w:hAnsi="黑体" w:hint="eastAsia"/>
          <w:b w:val="0"/>
          <w:sz w:val="32"/>
          <w:szCs w:val="32"/>
        </w:rPr>
        <w:t>等</w:t>
      </w:r>
      <w:r w:rsidRPr="00C21433">
        <w:rPr>
          <w:rFonts w:ascii="仿宋_GB2312" w:eastAsia="仿宋_GB2312" w:hAnsi="黑体" w:hint="eastAsia"/>
          <w:b w:val="0"/>
          <w:sz w:val="32"/>
          <w:szCs w:val="32"/>
        </w:rPr>
        <w:t>标</w:t>
      </w:r>
      <w:r>
        <w:rPr>
          <w:rFonts w:ascii="仿宋_GB2312" w:eastAsia="仿宋_GB2312" w:hint="eastAsia"/>
          <w:b w:val="0"/>
          <w:kern w:val="0"/>
          <w:sz w:val="32"/>
          <w:szCs w:val="32"/>
        </w:rPr>
        <w:t>准及产品明示标准和指标的要求。</w:t>
      </w:r>
    </w:p>
    <w:p w:rsidR="008D5ED2" w:rsidRPr="00AB4190" w:rsidRDefault="00F77941" w:rsidP="00F77941">
      <w:pPr>
        <w:pStyle w:val="a5"/>
        <w:adjustRightInd w:val="0"/>
        <w:spacing w:line="600" w:lineRule="exact"/>
        <w:ind w:left="420" w:firstLineChars="0" w:firstLine="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  （二）</w:t>
      </w:r>
      <w:r w:rsidR="008D5ED2" w:rsidRPr="00AB4190">
        <w:rPr>
          <w:rFonts w:ascii="楷体_GB2312" w:eastAsia="楷体_GB2312" w:hint="eastAsia"/>
          <w:b/>
          <w:sz w:val="32"/>
          <w:szCs w:val="32"/>
        </w:rPr>
        <w:t>检验项目</w:t>
      </w:r>
    </w:p>
    <w:p w:rsidR="008D5ED2" w:rsidRDefault="008D5ED2" w:rsidP="00F77941">
      <w:pPr>
        <w:adjustRightIn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抽检项目包括</w:t>
      </w:r>
      <w:r w:rsidRPr="00C44D80">
        <w:rPr>
          <w:rFonts w:eastAsia="仿宋_GB2312" w:hint="eastAsia"/>
          <w:sz w:val="32"/>
          <w:szCs w:val="32"/>
        </w:rPr>
        <w:t>罂粟碱</w:t>
      </w:r>
      <w:r>
        <w:rPr>
          <w:rFonts w:eastAsia="仿宋_GB2312" w:hint="eastAsia"/>
          <w:sz w:val="32"/>
          <w:szCs w:val="32"/>
        </w:rPr>
        <w:t>、</w:t>
      </w:r>
      <w:r w:rsidRPr="00C44D80">
        <w:rPr>
          <w:rFonts w:eastAsia="仿宋_GB2312" w:hint="eastAsia"/>
          <w:sz w:val="32"/>
          <w:szCs w:val="32"/>
        </w:rPr>
        <w:t>吗啡</w:t>
      </w:r>
      <w:r>
        <w:rPr>
          <w:rFonts w:eastAsia="仿宋_GB2312" w:hint="eastAsia"/>
          <w:sz w:val="32"/>
          <w:szCs w:val="32"/>
        </w:rPr>
        <w:t>、</w:t>
      </w:r>
      <w:r w:rsidRPr="00C44D80">
        <w:rPr>
          <w:rFonts w:eastAsia="仿宋_GB2312" w:hint="eastAsia"/>
          <w:sz w:val="32"/>
          <w:szCs w:val="32"/>
        </w:rPr>
        <w:t>可待因</w:t>
      </w:r>
      <w:r>
        <w:rPr>
          <w:rFonts w:eastAsia="仿宋_GB2312" w:hint="eastAsia"/>
          <w:sz w:val="32"/>
          <w:szCs w:val="32"/>
        </w:rPr>
        <w:t>、</w:t>
      </w:r>
      <w:r w:rsidRPr="00C44D80">
        <w:rPr>
          <w:rFonts w:eastAsia="仿宋_GB2312" w:hint="eastAsia"/>
          <w:sz w:val="32"/>
          <w:szCs w:val="32"/>
        </w:rPr>
        <w:t>那可丁</w:t>
      </w:r>
      <w:r>
        <w:rPr>
          <w:rFonts w:eastAsia="仿宋_GB2312" w:hint="eastAsia"/>
          <w:sz w:val="32"/>
          <w:szCs w:val="32"/>
        </w:rPr>
        <w:t>、</w:t>
      </w:r>
      <w:r w:rsidRPr="00C44D80">
        <w:rPr>
          <w:rFonts w:eastAsia="仿宋_GB2312" w:hint="eastAsia"/>
          <w:sz w:val="32"/>
          <w:szCs w:val="32"/>
        </w:rPr>
        <w:t>蒂巴因</w:t>
      </w:r>
      <w:r>
        <w:rPr>
          <w:rFonts w:eastAsia="仿宋_GB2312" w:hint="eastAsia"/>
          <w:sz w:val="32"/>
          <w:szCs w:val="32"/>
        </w:rPr>
        <w:t>、</w:t>
      </w:r>
      <w:r w:rsidRPr="004005B1">
        <w:rPr>
          <w:rFonts w:eastAsia="仿宋_GB2312"/>
          <w:sz w:val="32"/>
          <w:szCs w:val="32"/>
        </w:rPr>
        <w:t>亚硝酸盐</w:t>
      </w:r>
      <w:r w:rsidRPr="004005B1">
        <w:rPr>
          <w:rFonts w:eastAsia="仿宋_GB2312"/>
          <w:sz w:val="32"/>
          <w:szCs w:val="32"/>
        </w:rPr>
        <w:t>(</w:t>
      </w:r>
      <w:r w:rsidRPr="004005B1">
        <w:rPr>
          <w:rFonts w:eastAsia="仿宋_GB2312"/>
          <w:sz w:val="32"/>
          <w:szCs w:val="32"/>
        </w:rPr>
        <w:t>以亚硝酸钠计</w:t>
      </w:r>
      <w:r w:rsidRPr="004005B1">
        <w:rPr>
          <w:rFonts w:eastAsia="仿宋_GB2312"/>
          <w:sz w:val="32"/>
          <w:szCs w:val="32"/>
        </w:rPr>
        <w:t>)</w:t>
      </w:r>
      <w:r w:rsidRPr="004005B1">
        <w:rPr>
          <w:rFonts w:eastAsia="仿宋_GB2312" w:hint="eastAsia"/>
          <w:sz w:val="32"/>
          <w:szCs w:val="32"/>
        </w:rPr>
        <w:t>、</w:t>
      </w:r>
      <w:r w:rsidRPr="004005B1">
        <w:rPr>
          <w:rFonts w:eastAsia="仿宋_GB2312"/>
          <w:sz w:val="32"/>
          <w:szCs w:val="32"/>
        </w:rPr>
        <w:t>苯甲酸及其钠盐</w:t>
      </w:r>
      <w:r w:rsidRPr="004005B1">
        <w:rPr>
          <w:rFonts w:eastAsia="仿宋_GB2312"/>
          <w:sz w:val="32"/>
          <w:szCs w:val="32"/>
        </w:rPr>
        <w:t>(</w:t>
      </w:r>
      <w:r w:rsidRPr="004005B1">
        <w:rPr>
          <w:rFonts w:eastAsia="仿宋_GB2312"/>
          <w:sz w:val="32"/>
          <w:szCs w:val="32"/>
        </w:rPr>
        <w:t>以苯甲酸计</w:t>
      </w:r>
      <w:r w:rsidRPr="004005B1">
        <w:rPr>
          <w:rFonts w:eastAsia="仿宋_GB2312"/>
          <w:sz w:val="32"/>
          <w:szCs w:val="32"/>
        </w:rPr>
        <w:t>)</w:t>
      </w:r>
      <w:r w:rsidRPr="004005B1">
        <w:rPr>
          <w:rFonts w:eastAsia="仿宋_GB2312" w:hint="eastAsia"/>
          <w:sz w:val="32"/>
          <w:szCs w:val="32"/>
        </w:rPr>
        <w:t>、</w:t>
      </w:r>
      <w:r w:rsidRPr="004005B1">
        <w:rPr>
          <w:rFonts w:eastAsia="仿宋_GB2312"/>
          <w:sz w:val="32"/>
          <w:szCs w:val="32"/>
        </w:rPr>
        <w:t>山梨酸及其钾盐</w:t>
      </w:r>
      <w:r w:rsidRPr="004005B1">
        <w:rPr>
          <w:rFonts w:eastAsia="仿宋_GB2312"/>
          <w:sz w:val="32"/>
          <w:szCs w:val="32"/>
        </w:rPr>
        <w:t>(</w:t>
      </w:r>
      <w:r w:rsidRPr="004005B1">
        <w:rPr>
          <w:rFonts w:eastAsia="仿宋_GB2312"/>
          <w:sz w:val="32"/>
          <w:szCs w:val="32"/>
        </w:rPr>
        <w:t>以山梨酸计</w:t>
      </w:r>
      <w:r w:rsidRPr="004005B1">
        <w:rPr>
          <w:rFonts w:eastAsia="仿宋_GB2312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等项目。根据产品标签标识、明示标准及质量要求，决定具体检验项目。</w:t>
      </w:r>
    </w:p>
    <w:sectPr w:rsidR="008D5ED2" w:rsidSect="00E15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5F5" w:rsidRDefault="000725F5" w:rsidP="005A622B">
      <w:r>
        <w:separator/>
      </w:r>
    </w:p>
  </w:endnote>
  <w:endnote w:type="continuationSeparator" w:id="1">
    <w:p w:rsidR="000725F5" w:rsidRDefault="000725F5" w:rsidP="005A6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5F5" w:rsidRDefault="000725F5" w:rsidP="005A622B">
      <w:r>
        <w:separator/>
      </w:r>
    </w:p>
  </w:footnote>
  <w:footnote w:type="continuationSeparator" w:id="1">
    <w:p w:rsidR="000725F5" w:rsidRDefault="000725F5" w:rsidP="005A6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3DB3"/>
    <w:multiLevelType w:val="hybridMultilevel"/>
    <w:tmpl w:val="595E074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850DE6"/>
    <w:multiLevelType w:val="singleLevel"/>
    <w:tmpl w:val="59112CB8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253E714F"/>
    <w:multiLevelType w:val="hybridMultilevel"/>
    <w:tmpl w:val="595E074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4F22B0"/>
    <w:multiLevelType w:val="singleLevel"/>
    <w:tmpl w:val="59112CB8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41CB40E0"/>
    <w:multiLevelType w:val="singleLevel"/>
    <w:tmpl w:val="59112CB8"/>
    <w:lvl w:ilvl="0">
      <w:start w:val="1"/>
      <w:numFmt w:val="chineseCounting"/>
      <w:suff w:val="nothing"/>
      <w:lvlText w:val="（%1）"/>
      <w:lvlJc w:val="left"/>
    </w:lvl>
  </w:abstractNum>
  <w:abstractNum w:abstractNumId="5">
    <w:nsid w:val="44194258"/>
    <w:multiLevelType w:val="singleLevel"/>
    <w:tmpl w:val="59112CB8"/>
    <w:lvl w:ilvl="0">
      <w:start w:val="1"/>
      <w:numFmt w:val="chineseCounting"/>
      <w:suff w:val="nothing"/>
      <w:lvlText w:val="（%1）"/>
      <w:lvlJc w:val="left"/>
    </w:lvl>
  </w:abstractNum>
  <w:abstractNum w:abstractNumId="6">
    <w:nsid w:val="492730C9"/>
    <w:multiLevelType w:val="singleLevel"/>
    <w:tmpl w:val="59112CB8"/>
    <w:lvl w:ilvl="0">
      <w:start w:val="1"/>
      <w:numFmt w:val="chineseCounting"/>
      <w:suff w:val="nothing"/>
      <w:lvlText w:val="（%1）"/>
      <w:lvlJc w:val="left"/>
    </w:lvl>
  </w:abstractNum>
  <w:abstractNum w:abstractNumId="7">
    <w:nsid w:val="59112CB8"/>
    <w:multiLevelType w:val="singleLevel"/>
    <w:tmpl w:val="59112CB8"/>
    <w:lvl w:ilvl="0">
      <w:start w:val="1"/>
      <w:numFmt w:val="chineseCounting"/>
      <w:suff w:val="nothing"/>
      <w:lvlText w:val="（%1）"/>
      <w:lvlJc w:val="left"/>
    </w:lvl>
  </w:abstractNum>
  <w:abstractNum w:abstractNumId="8">
    <w:nsid w:val="6A330502"/>
    <w:multiLevelType w:val="singleLevel"/>
    <w:tmpl w:val="59112CB8"/>
    <w:lvl w:ilvl="0">
      <w:start w:val="1"/>
      <w:numFmt w:val="chineseCounting"/>
      <w:suff w:val="nothing"/>
      <w:lvlText w:val="（%1）"/>
      <w:lvlJc w:val="left"/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22B"/>
    <w:rsid w:val="000725F5"/>
    <w:rsid w:val="002150AA"/>
    <w:rsid w:val="002B1D2C"/>
    <w:rsid w:val="00376B27"/>
    <w:rsid w:val="004E2D44"/>
    <w:rsid w:val="005A622B"/>
    <w:rsid w:val="005E3830"/>
    <w:rsid w:val="00792DB6"/>
    <w:rsid w:val="008D5ED2"/>
    <w:rsid w:val="00943C5F"/>
    <w:rsid w:val="00960F7E"/>
    <w:rsid w:val="00CC4D35"/>
    <w:rsid w:val="00CF45D0"/>
    <w:rsid w:val="00E15961"/>
    <w:rsid w:val="00F7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6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C4D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2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22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C4D3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Default">
    <w:name w:val="Default"/>
    <w:rsid w:val="00CC4D35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kern w:val="0"/>
      <w:sz w:val="24"/>
      <w:szCs w:val="24"/>
    </w:rPr>
  </w:style>
  <w:style w:type="paragraph" w:styleId="a5">
    <w:name w:val="List Paragraph"/>
    <w:basedOn w:val="a"/>
    <w:uiPriority w:val="99"/>
    <w:unhideWhenUsed/>
    <w:rsid w:val="008D5E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150</Words>
  <Characters>857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2017-07-26T11:08:00Z</cp:lastPrinted>
  <dcterms:created xsi:type="dcterms:W3CDTF">2017-06-21T01:26:00Z</dcterms:created>
  <dcterms:modified xsi:type="dcterms:W3CDTF">2017-07-26T11:09:00Z</dcterms:modified>
</cp:coreProperties>
</file>