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F1" w:rsidRDefault="000923F1" w:rsidP="000923F1">
      <w:pPr>
        <w:pStyle w:val="a4"/>
        <w:rPr>
          <w:rFonts w:hint="eastAsia"/>
        </w:rPr>
      </w:pPr>
      <w:bookmarkStart w:id="0" w:name="_GoBack"/>
      <w:r>
        <w:rPr>
          <w:rFonts w:hint="eastAsia"/>
        </w:rPr>
        <w:t>2017</w:t>
      </w:r>
      <w:r>
        <w:rPr>
          <w:rFonts w:hint="eastAsia"/>
        </w:rPr>
        <w:t>年度煤矿标准化示范建设</w:t>
      </w:r>
    </w:p>
    <w:p w:rsidR="000923F1" w:rsidRDefault="000923F1" w:rsidP="000923F1">
      <w:pPr>
        <w:pStyle w:val="a4"/>
        <w:rPr>
          <w:rFonts w:hint="eastAsia"/>
        </w:rPr>
      </w:pPr>
      <w:r>
        <w:rPr>
          <w:rFonts w:hint="eastAsia"/>
        </w:rPr>
        <w:t>引导激励资金拨付明细表</w:t>
      </w:r>
    </w:p>
    <w:bookmarkEnd w:id="0"/>
    <w:p w:rsidR="000923F1" w:rsidRPr="00675250" w:rsidRDefault="000923F1" w:rsidP="000923F1">
      <w:pPr>
        <w:pStyle w:val="a6"/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2127"/>
      </w:tblGrid>
      <w:tr w:rsidR="000923F1" w:rsidRPr="00675250" w:rsidTr="008F10C0">
        <w:trPr>
          <w:trHeight w:val="1049"/>
          <w:tblHeader/>
        </w:trPr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 w:cs="楷体"/>
                <w:b/>
                <w:bCs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已建成煤矿安全生产标准化示范矿井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b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引导激励资金（万元）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合计</w:t>
            </w: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（一级11处、二级18处、三级16处）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FF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680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一、泸州市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130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川南煤业泸州古叙煤电有限公司石屏一矿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泸州锦运煤业有限公司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泸州远大煤业有限公司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 xml:space="preserve">4. 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四川省叙永煤矿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5.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泸县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鑫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福煤业有限公司狐狸坡煤矿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6.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泸县富银煤矿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7.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泸县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鑫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福煤业有限公司堆金湾煤矿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8.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泸县玄滩长沙庙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b/>
                <w:bCs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二、宜宾市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b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kern w:val="0"/>
                <w:sz w:val="30"/>
                <w:szCs w:val="28"/>
              </w:rPr>
              <w:t>145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b/>
                <w:bCs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9.四川省川南煤业有限责任公司鲁班山北矿（一级示范）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jc w:val="lef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10.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兴文县建设煤矿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jc w:val="lef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11.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兴文县资中煤业有限责任公司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jc w:val="lef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 xml:space="preserve">12. 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兴文县石海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镇环远煤业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rPr>
          <w:trHeight w:val="672"/>
        </w:trPr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lastRenderedPageBreak/>
              <w:t>13.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万寿镇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兴龙煤矿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14.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兴文县玉竹山煤业有限责任公司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15.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蜀河兴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煤业有限责任公司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16.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陈家湾烟煤有限责任公司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17.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兴文县南方煤矿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18.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兴文县光明煤业有限责任公司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19.筠连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兴旺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三、乐山市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120</w:t>
            </w:r>
          </w:p>
        </w:tc>
      </w:tr>
      <w:tr w:rsidR="000923F1" w:rsidRPr="00675250" w:rsidTr="008F10C0">
        <w:tc>
          <w:tcPr>
            <w:tcW w:w="7026" w:type="dxa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20.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乐山市白鹤煤矿有限公司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21.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四川和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邦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集团乐山吉祥煤业有限责任公司红旗井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jc w:val="lef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22.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乐山市嘉上煤业有限公司大庆二井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jc w:val="lef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23.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乐山市四合煤业有限公司四合煤矿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24.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四川和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邦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集团乐山吉祥煤业有限责任公司龙洞湾井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25.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 xml:space="preserve"> 乐山市天下红煤业有限公司（大板桥煤矿）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26.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乐山市五通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桥区庙儿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山煤业有限公司庙儿山煤矿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lastRenderedPageBreak/>
              <w:t>27.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乐山市五通桥区福光煤业有限公司庙子沟煤矿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四、攀枝花市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60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28.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攀枝花煤业（集团）有限责任公司大宝顶煤矿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29.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攀枝花煤业（集团）有限责任公司花山煤矿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五、广元市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135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30.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旺苍白水兴旺煤业有限责任公司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31.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四川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川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煤石洞沟煤业有限责任公司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32.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旺苍县碗厂河煤业有限责任公司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33.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县川丰煤业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34.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广元市小溪沟煤业有限公司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35.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旺苍县四新煤业有限公司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（二级示范）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 xml:space="preserve">36. 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旺苍县红兴煤业公司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37.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旺苍县明源煤业公司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38.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旺苍县致远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煤业有限公司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蔡磁沟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煤矿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39.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旺苍县葡萄石煤业有限责任公司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40.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</w:t>
            </w:r>
            <w:proofErr w:type="gramStart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广元市碗厂</w:t>
            </w:r>
            <w:proofErr w:type="gramEnd"/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河煤业有限责任公司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41.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旺苍县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金帝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煤业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有限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>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（三级示范）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lastRenderedPageBreak/>
              <w:t>六、广安市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42.</w:t>
            </w:r>
            <w:r w:rsidRPr="00675250">
              <w:rPr>
                <w:rFonts w:ascii="宋体" w:hAnsi="宋体" w:cs="宋体"/>
                <w:kern w:val="0"/>
                <w:sz w:val="30"/>
                <w:szCs w:val="28"/>
              </w:rPr>
              <w:t xml:space="preserve"> 四川华蓥山龙滩煤电有限责任公司</w:t>
            </w:r>
            <w:r w:rsidRPr="00675250">
              <w:rPr>
                <w:rFonts w:ascii="宋体" w:hAnsi="宋体" w:cs="宋体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七、达州市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bCs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b/>
                <w:bCs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43.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达州市全新能源发展有限公司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（一级示范）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b/>
                <w:bCs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楷体" w:hint="eastAsia"/>
                <w:b/>
                <w:bCs/>
                <w:kern w:val="0"/>
                <w:sz w:val="30"/>
                <w:szCs w:val="28"/>
              </w:rPr>
              <w:t>八、自贡市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b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b/>
                <w:kern w:val="0"/>
                <w:sz w:val="30"/>
                <w:szCs w:val="28"/>
              </w:rPr>
              <w:t>30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44. 荣县双庆矿业有限公司顺利煤矿(二级示范)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  <w:tr w:rsidR="000923F1" w:rsidRPr="00675250" w:rsidTr="008F10C0">
        <w:tc>
          <w:tcPr>
            <w:tcW w:w="7026" w:type="dxa"/>
            <w:vAlign w:val="center"/>
          </w:tcPr>
          <w:p w:rsidR="000923F1" w:rsidRPr="00675250" w:rsidRDefault="000923F1" w:rsidP="008F10C0">
            <w:pPr>
              <w:widowControl/>
              <w:shd w:val="clear" w:color="auto" w:fill="FAFAFA"/>
              <w:spacing w:line="580" w:lineRule="exact"/>
              <w:rPr>
                <w:rFonts w:ascii="宋体" w:hAnsi="宋体" w:cs="仿宋"/>
                <w:kern w:val="0"/>
                <w:sz w:val="30"/>
                <w:szCs w:val="28"/>
              </w:rPr>
            </w:pP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 xml:space="preserve">45. </w:t>
            </w:r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荣县成大煤业有限公司（</w:t>
            </w:r>
            <w:proofErr w:type="gramStart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阳沟河</w:t>
            </w:r>
            <w:proofErr w:type="gramEnd"/>
            <w:r w:rsidRPr="00675250">
              <w:rPr>
                <w:rFonts w:ascii="宋体" w:hAnsi="宋体" w:cs="仿宋"/>
                <w:kern w:val="0"/>
                <w:sz w:val="30"/>
                <w:szCs w:val="28"/>
              </w:rPr>
              <w:t>煤矿）</w:t>
            </w:r>
            <w:r w:rsidRPr="00675250">
              <w:rPr>
                <w:rFonts w:ascii="宋体" w:hAnsi="宋体" w:cs="仿宋" w:hint="eastAsia"/>
                <w:kern w:val="0"/>
                <w:sz w:val="30"/>
                <w:szCs w:val="28"/>
              </w:rPr>
              <w:t>(二级示范)</w:t>
            </w:r>
          </w:p>
        </w:tc>
        <w:tc>
          <w:tcPr>
            <w:tcW w:w="2127" w:type="dxa"/>
            <w:vAlign w:val="center"/>
          </w:tcPr>
          <w:p w:rsidR="000923F1" w:rsidRPr="00675250" w:rsidRDefault="000923F1" w:rsidP="008F10C0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30"/>
                <w:szCs w:val="28"/>
              </w:rPr>
            </w:pPr>
            <w:r w:rsidRPr="00675250">
              <w:rPr>
                <w:rFonts w:ascii="宋体" w:hAnsi="宋体" w:hint="eastAsia"/>
                <w:kern w:val="0"/>
                <w:sz w:val="30"/>
                <w:szCs w:val="28"/>
              </w:rPr>
              <w:t>15</w:t>
            </w:r>
          </w:p>
        </w:tc>
      </w:tr>
    </w:tbl>
    <w:p w:rsidR="000923F1" w:rsidRDefault="000923F1" w:rsidP="000923F1">
      <w:pPr>
        <w:widowControl/>
        <w:shd w:val="clear" w:color="auto" w:fill="FAFAFA"/>
        <w:spacing w:line="360" w:lineRule="auto"/>
        <w:rPr>
          <w:rFonts w:ascii="仿宋" w:eastAsia="仿宋" w:hAnsi="仿宋"/>
          <w:sz w:val="32"/>
          <w:szCs w:val="32"/>
        </w:rPr>
      </w:pPr>
    </w:p>
    <w:p w:rsidR="000923F1" w:rsidRDefault="000923F1" w:rsidP="000923F1"/>
    <w:p w:rsidR="000923F1" w:rsidRDefault="000923F1" w:rsidP="000923F1">
      <w:pPr>
        <w:pStyle w:val="a3"/>
        <w:ind w:firstLine="631"/>
        <w:rPr>
          <w:rFonts w:hint="eastAsia"/>
        </w:rPr>
      </w:pPr>
    </w:p>
    <w:p w:rsidR="000923F1" w:rsidRDefault="000923F1" w:rsidP="000923F1">
      <w:pPr>
        <w:pStyle w:val="a5"/>
        <w:wordWrap w:val="0"/>
        <w:ind w:rightChars="750" w:right="1543" w:firstLineChars="200" w:firstLine="631"/>
        <w:outlineLvl w:val="9"/>
        <w:rPr>
          <w:rFonts w:hint="eastAsia"/>
        </w:rPr>
      </w:pPr>
    </w:p>
    <w:p w:rsidR="00770CF2" w:rsidRDefault="00770CF2"/>
    <w:sectPr w:rsidR="00770CF2" w:rsidSect="00D71D8A">
      <w:footerReference w:type="even" r:id="rId5"/>
      <w:footerReference w:type="default" r:id="rId6"/>
      <w:pgSz w:w="11906" w:h="16838" w:code="9"/>
      <w:pgMar w:top="2098" w:right="1474" w:bottom="1418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0923F1" w:rsidP="00D9558E">
    <w:pPr>
      <w:pStyle w:val="a7"/>
      <w:ind w:right="360" w:firstLineChars="120" w:firstLine="336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9F6406">
      <w:rPr>
        <w:rStyle w:val="a8"/>
        <w:sz w:val="28"/>
        <w:szCs w:val="28"/>
      </w:rPr>
      <w:fldChar w:fldCharType="begin"/>
    </w:r>
    <w:r w:rsidRPr="009F6406">
      <w:rPr>
        <w:rStyle w:val="a8"/>
        <w:sz w:val="28"/>
        <w:szCs w:val="28"/>
      </w:rPr>
      <w:instrText xml:space="preserve"> PAGE </w:instrText>
    </w:r>
    <w:r w:rsidRPr="009F6406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10</w:t>
    </w:r>
    <w:r w:rsidRPr="009F6406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0923F1" w:rsidP="009F6406">
    <w:pPr>
      <w:pStyle w:val="a7"/>
      <w:ind w:rightChars="170" w:right="357"/>
      <w:jc w:val="right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9F6406">
      <w:rPr>
        <w:rStyle w:val="a8"/>
        <w:sz w:val="28"/>
        <w:szCs w:val="28"/>
      </w:rPr>
      <w:fldChar w:fldCharType="begin"/>
    </w:r>
    <w:r w:rsidRPr="009F6406">
      <w:rPr>
        <w:rStyle w:val="a8"/>
        <w:sz w:val="28"/>
        <w:szCs w:val="28"/>
      </w:rPr>
      <w:instrText xml:space="preserve"> PAGE </w:instrText>
    </w:r>
    <w:r w:rsidRPr="009F6406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9F6406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F1"/>
    <w:rsid w:val="000534DF"/>
    <w:rsid w:val="0005376C"/>
    <w:rsid w:val="000923F1"/>
    <w:rsid w:val="002C7829"/>
    <w:rsid w:val="00770CF2"/>
    <w:rsid w:val="007D1D92"/>
    <w:rsid w:val="00933DEC"/>
    <w:rsid w:val="009C5433"/>
    <w:rsid w:val="00D70165"/>
    <w:rsid w:val="00EC5D32"/>
    <w:rsid w:val="00F11B6A"/>
    <w:rsid w:val="00F872A4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0923F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0923F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成文日期"/>
    <w:basedOn w:val="a3"/>
    <w:next w:val="a3"/>
    <w:rsid w:val="000923F1"/>
    <w:pPr>
      <w:ind w:rightChars="550" w:right="550" w:firstLineChars="0" w:firstLine="0"/>
      <w:jc w:val="right"/>
      <w:outlineLvl w:val="2"/>
    </w:pPr>
  </w:style>
  <w:style w:type="paragraph" w:customStyle="1" w:styleId="a6">
    <w:name w:val="表格"/>
    <w:basedOn w:val="a3"/>
    <w:next w:val="a3"/>
    <w:rsid w:val="000923F1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0"/>
    <w:rsid w:val="0009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923F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0923F1"/>
  </w:style>
  <w:style w:type="character" w:customStyle="1" w:styleId="Char">
    <w:name w:val="公文主体 Char"/>
    <w:link w:val="a3"/>
    <w:qFormat/>
    <w:rsid w:val="000923F1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0923F1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0923F1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成文日期"/>
    <w:basedOn w:val="a3"/>
    <w:next w:val="a3"/>
    <w:rsid w:val="000923F1"/>
    <w:pPr>
      <w:ind w:rightChars="550" w:right="550" w:firstLineChars="0" w:firstLine="0"/>
      <w:jc w:val="right"/>
      <w:outlineLvl w:val="2"/>
    </w:pPr>
  </w:style>
  <w:style w:type="paragraph" w:customStyle="1" w:styleId="a6">
    <w:name w:val="表格"/>
    <w:basedOn w:val="a3"/>
    <w:next w:val="a3"/>
    <w:rsid w:val="000923F1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0"/>
    <w:rsid w:val="0009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923F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0923F1"/>
  </w:style>
  <w:style w:type="character" w:customStyle="1" w:styleId="Char">
    <w:name w:val="公文主体 Char"/>
    <w:link w:val="a3"/>
    <w:qFormat/>
    <w:rsid w:val="000923F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2017-12-19T04:21:00Z</dcterms:created>
  <dcterms:modified xsi:type="dcterms:W3CDTF">2017-12-19T04:21:00Z</dcterms:modified>
</cp:coreProperties>
</file>