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5B" w:rsidRDefault="000E295D" w:rsidP="00E17B0C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2E565B" w:rsidRDefault="002E56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E565B" w:rsidRDefault="000E295D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2E565B" w:rsidRDefault="002E56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E565B" w:rsidRDefault="000E295D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一、餐饮食品</w:t>
      </w:r>
    </w:p>
    <w:p w:rsidR="002E565B" w:rsidRDefault="000E295D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2E565B" w:rsidRDefault="000E295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抽检依据是《食品中可能违法添加的非食用物质和易滥用的食品添加剂品种名单（第一批）》（食品整治办〔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2E565B" w:rsidRDefault="000E295D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E565B" w:rsidRDefault="000E295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抽检项目包括甲醛次硫酸氢钠（以甲醛计）、甜蜜素（以环己基氨基磺酸计）、苯甲酸及其钠盐（以苯甲酸计）、山梨酸及其钾盐（以山梨酸计）、二氧化钛、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铝的残留量（干样品，以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Al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计）、胭脂红、亚硝酸盐（以亚硝酸钠计）、罂粟碱、吗啡、可待因、那可丁、蒂巴因等项目。根据产品标签标识、明示标准及质量要求，决定具体检验项目。</w:t>
      </w:r>
    </w:p>
    <w:p w:rsidR="002E565B" w:rsidRDefault="000E295D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二、肉制品</w:t>
      </w:r>
    </w:p>
    <w:p w:rsidR="002E565B" w:rsidRDefault="000E295D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2E565B" w:rsidRDefault="000E295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）、《关于印发〈食品中可能违法添加的非食用物质和易滥用的食品添加剂品种名单（第五批）〉的通知》（整顿办函〔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腌腊</w:t>
      </w:r>
      <w:r>
        <w:rPr>
          <w:rFonts w:ascii="Times New Roman" w:eastAsia="仿宋_GB2312" w:hAnsi="Times New Roman" w:cs="Times New Roman"/>
          <w:sz w:val="32"/>
          <w:szCs w:val="32"/>
        </w:rPr>
        <w:t>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2730—2015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号）、《熟肉制品卫生标准》（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2726—2005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）、《酱卤肉制品》（</w:t>
      </w:r>
      <w:r>
        <w:rPr>
          <w:rFonts w:ascii="Times New Roman" w:eastAsia="仿宋_GB2312" w:hAnsi="Times New Roman" w:cs="Times New Roman"/>
          <w:sz w:val="32"/>
          <w:szCs w:val="32"/>
        </w:rPr>
        <w:t>GB/T 23586—2009</w:t>
      </w:r>
      <w:r>
        <w:rPr>
          <w:rFonts w:ascii="Times New Roman" w:eastAsia="仿宋_GB2312" w:hAnsi="Times New Roman" w:cs="Times New Roman"/>
          <w:sz w:val="32"/>
          <w:szCs w:val="32"/>
        </w:rPr>
        <w:t>）等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标准及产品明示标准和指标的要求。</w:t>
      </w:r>
    </w:p>
    <w:p w:rsidR="002E565B" w:rsidRDefault="000E295D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E565B" w:rsidRDefault="000E295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二甲基亚硝胺、亚硝酸盐（以亚硝酸钠计）、苯甲酸及其钠</w:t>
      </w:r>
      <w:r>
        <w:rPr>
          <w:rFonts w:ascii="Times New Roman" w:eastAsia="仿宋_GB2312" w:hAnsi="Times New Roman" w:cs="Times New Roman"/>
          <w:sz w:val="32"/>
          <w:szCs w:val="32"/>
        </w:rPr>
        <w:t>盐（以苯甲酸计）、山梨酸及其钾盐（以山梨酸计）、脱氢乙酸及其钠盐（以脱氢乙酸计）、丁基羟基茴香醚（</w:t>
      </w:r>
      <w:r>
        <w:rPr>
          <w:rFonts w:ascii="Times New Roman" w:eastAsia="仿宋_GB2312" w:hAnsi="Times New Roman" w:cs="Times New Roman"/>
          <w:sz w:val="32"/>
          <w:szCs w:val="32"/>
        </w:rPr>
        <w:t>BHA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）（以油脂中的含量计）、二丁基羟基甲苯（</w:t>
      </w:r>
      <w:r>
        <w:rPr>
          <w:rFonts w:ascii="Times New Roman" w:eastAsia="仿宋_GB2312" w:hAnsi="Times New Roman" w:cs="Times New Roman"/>
          <w:sz w:val="32"/>
          <w:szCs w:val="32"/>
        </w:rPr>
        <w:t>BHT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）（以油脂中的含量计）、特丁基对苯二酚（</w:t>
      </w:r>
      <w:r>
        <w:rPr>
          <w:rFonts w:ascii="Times New Roman" w:eastAsia="仿宋_GB2312" w:hAnsi="Times New Roman" w:cs="Times New Roman"/>
          <w:sz w:val="32"/>
          <w:szCs w:val="32"/>
        </w:rPr>
        <w:t>TBHQ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）（以油脂中的含量计）、胭脂红、氯霉素、三甲胺氮、过氧化值（以脂肪计）、防腐剂混合使用时各自用量占其最大使用量的比例之和、酸性橙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O157:H7</w:t>
      </w:r>
      <w:r>
        <w:rPr>
          <w:rFonts w:ascii="Times New Roman" w:eastAsia="仿宋_GB2312" w:hAnsi="Times New Roman" w:cs="Times New Roman"/>
          <w:sz w:val="32"/>
          <w:szCs w:val="32"/>
        </w:rPr>
        <w:t>、商业无菌等项目。根据产品标签标识、明示标准及质量要求，决定具体检验项目。</w:t>
      </w:r>
    </w:p>
    <w:p w:rsidR="002E565B" w:rsidRDefault="000E295D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三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/>
          <w:sz w:val="32"/>
          <w:szCs w:val="32"/>
        </w:rPr>
        <w:t>豆</w:t>
      </w:r>
      <w:r>
        <w:rPr>
          <w:rFonts w:ascii="Times New Roman" w:eastAsia="黑体" w:hAnsi="Times New Roman" w:cs="Times New Roman"/>
          <w:sz w:val="32"/>
          <w:szCs w:val="32"/>
        </w:rPr>
        <w:t>制品</w:t>
      </w:r>
    </w:p>
    <w:p w:rsidR="002E565B" w:rsidRDefault="000E295D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2E565B" w:rsidRDefault="000E295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）、《关于印发〈食品中可能违法添加的非食用物质和易滥用的食品添加剂品种名单（第五批）〉的通知》（整顿办函〔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2730—2015</w:t>
      </w:r>
      <w:r>
        <w:rPr>
          <w:rFonts w:ascii="Times New Roman" w:eastAsia="仿宋_GB2312" w:hAnsi="Times New Roman" w:cs="Times New Roman"/>
          <w:sz w:val="32"/>
          <w:szCs w:val="32"/>
        </w:rPr>
        <w:t>）、《腌腊肉制品卫生标准》（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</w:rPr>
        <w:t>2730—2005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号）、《熟肉制品卫生标准》（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2726—2005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）、《酱卤肉制品》（</w:t>
      </w:r>
      <w:r>
        <w:rPr>
          <w:rFonts w:ascii="Times New Roman" w:eastAsia="仿宋_GB2312" w:hAnsi="Times New Roman" w:cs="Times New Roman"/>
          <w:sz w:val="32"/>
          <w:szCs w:val="32"/>
        </w:rPr>
        <w:t>GB/T 23586—2009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2E565B" w:rsidRDefault="000E295D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E565B" w:rsidRDefault="000E295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/>
          <w:sz w:val="32"/>
          <w:szCs w:val="32"/>
        </w:rPr>
        <w:t>二甲基亚硝胺、亚硝酸盐（以亚硝酸钠计）、苯甲酸及其钠盐（以苯甲酸计）</w:t>
      </w:r>
      <w:r>
        <w:rPr>
          <w:rFonts w:ascii="Times New Roman" w:eastAsia="仿宋_GB2312" w:hAnsi="Times New Roman" w:cs="Times New Roman"/>
          <w:sz w:val="32"/>
          <w:szCs w:val="32"/>
        </w:rPr>
        <w:t>、山梨酸及其钾盐（以山梨酸计）、脱氢乙酸及其钠盐（以脱氢乙酸计）、丁基羟基茴香醚（</w:t>
      </w:r>
      <w:r>
        <w:rPr>
          <w:rFonts w:ascii="Times New Roman" w:eastAsia="仿宋_GB2312" w:hAnsi="Times New Roman" w:cs="Times New Roman"/>
          <w:sz w:val="32"/>
          <w:szCs w:val="32"/>
        </w:rPr>
        <w:t>BHA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）（以油脂中的含量计）、二丁基羟基甲苯（</w:t>
      </w:r>
      <w:r>
        <w:rPr>
          <w:rFonts w:ascii="Times New Roman" w:eastAsia="仿宋_GB2312" w:hAnsi="Times New Roman" w:cs="Times New Roman"/>
          <w:sz w:val="32"/>
          <w:szCs w:val="32"/>
        </w:rPr>
        <w:t>BHT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）（以油脂中的含量计）、特丁基对苯二酚（</w:t>
      </w:r>
      <w:r>
        <w:rPr>
          <w:rFonts w:ascii="Times New Roman" w:eastAsia="仿宋_GB2312" w:hAnsi="Times New Roman" w:cs="Times New Roman"/>
          <w:sz w:val="32"/>
          <w:szCs w:val="32"/>
        </w:rPr>
        <w:t>TBHQ</w:t>
      </w:r>
      <w:r>
        <w:rPr>
          <w:rFonts w:ascii="Times New Roman" w:eastAsia="仿宋_GB2312" w:hAnsi="Times New Roman" w:cs="Times New Roman"/>
          <w:sz w:val="32"/>
          <w:szCs w:val="32"/>
        </w:rPr>
        <w:t>）（以油脂中的含量计）、胭脂红、氯霉素、三甲胺氮、过氧化值（以脂肪计）、防腐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剂混合使用时各自用量占其最大使用量的比例之和、酸性橙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O157:H7</w:t>
      </w:r>
      <w:r>
        <w:rPr>
          <w:rFonts w:ascii="Times New Roman" w:eastAsia="仿宋_GB2312" w:hAnsi="Times New Roman" w:cs="Times New Roman"/>
          <w:sz w:val="32"/>
          <w:szCs w:val="32"/>
        </w:rPr>
        <w:t>、商业无菌等项目。根据产品标签标识、明示标准及质量要求，决定具体检验项目。</w:t>
      </w:r>
    </w:p>
    <w:p w:rsidR="002E565B" w:rsidRDefault="002E565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2E565B" w:rsidSect="002E565B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95D" w:rsidRDefault="000E295D" w:rsidP="002E565B">
      <w:r>
        <w:separator/>
      </w:r>
    </w:p>
  </w:endnote>
  <w:endnote w:type="continuationSeparator" w:id="1">
    <w:p w:rsidR="000E295D" w:rsidRDefault="000E295D" w:rsidP="002E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2E565B" w:rsidRDefault="002E565B">
        <w:pPr>
          <w:pStyle w:val="a4"/>
          <w:jc w:val="center"/>
        </w:pPr>
        <w:r w:rsidRPr="002E565B">
          <w:fldChar w:fldCharType="begin"/>
        </w:r>
        <w:r w:rsidR="000E295D">
          <w:instrText>PAGE   \* MERGEFORMAT</w:instrText>
        </w:r>
        <w:r w:rsidRPr="002E565B">
          <w:fldChar w:fldCharType="separate"/>
        </w:r>
        <w:r w:rsidR="00E17B0C" w:rsidRPr="00E17B0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E565B" w:rsidRDefault="002E56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95D" w:rsidRDefault="000E295D" w:rsidP="002E565B">
      <w:r>
        <w:separator/>
      </w:r>
    </w:p>
  </w:footnote>
  <w:footnote w:type="continuationSeparator" w:id="1">
    <w:p w:rsidR="000E295D" w:rsidRDefault="000E295D" w:rsidP="002E5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51AE3"/>
    <w:rsid w:val="000536F8"/>
    <w:rsid w:val="00087EA2"/>
    <w:rsid w:val="0009108C"/>
    <w:rsid w:val="000960BC"/>
    <w:rsid w:val="000C172F"/>
    <w:rsid w:val="000C537A"/>
    <w:rsid w:val="000D3DF5"/>
    <w:rsid w:val="000D5D0C"/>
    <w:rsid w:val="000D63C9"/>
    <w:rsid w:val="000E295D"/>
    <w:rsid w:val="000F4467"/>
    <w:rsid w:val="000F5192"/>
    <w:rsid w:val="001158A9"/>
    <w:rsid w:val="001244B0"/>
    <w:rsid w:val="00133CF9"/>
    <w:rsid w:val="00140166"/>
    <w:rsid w:val="00172A27"/>
    <w:rsid w:val="00173015"/>
    <w:rsid w:val="00181C92"/>
    <w:rsid w:val="0019691D"/>
    <w:rsid w:val="001973F5"/>
    <w:rsid w:val="001C0ED8"/>
    <w:rsid w:val="001D4DA7"/>
    <w:rsid w:val="001D51DA"/>
    <w:rsid w:val="001F72FF"/>
    <w:rsid w:val="00203620"/>
    <w:rsid w:val="00214174"/>
    <w:rsid w:val="0023175D"/>
    <w:rsid w:val="00235D2C"/>
    <w:rsid w:val="002939F5"/>
    <w:rsid w:val="002A0D72"/>
    <w:rsid w:val="002A52C7"/>
    <w:rsid w:val="002C4D44"/>
    <w:rsid w:val="002E17CE"/>
    <w:rsid w:val="002E565B"/>
    <w:rsid w:val="002F6AB3"/>
    <w:rsid w:val="00302E0F"/>
    <w:rsid w:val="00303AA8"/>
    <w:rsid w:val="003177C3"/>
    <w:rsid w:val="00320C2F"/>
    <w:rsid w:val="0034021B"/>
    <w:rsid w:val="00357568"/>
    <w:rsid w:val="003663B2"/>
    <w:rsid w:val="003A029B"/>
    <w:rsid w:val="003B2DD3"/>
    <w:rsid w:val="003C5A79"/>
    <w:rsid w:val="003D5EEA"/>
    <w:rsid w:val="00402D05"/>
    <w:rsid w:val="00404DD1"/>
    <w:rsid w:val="00413966"/>
    <w:rsid w:val="0041777C"/>
    <w:rsid w:val="0042128E"/>
    <w:rsid w:val="00426B3E"/>
    <w:rsid w:val="00431CD0"/>
    <w:rsid w:val="00465B99"/>
    <w:rsid w:val="004863D7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714EA"/>
    <w:rsid w:val="0058082F"/>
    <w:rsid w:val="00582770"/>
    <w:rsid w:val="00585BDB"/>
    <w:rsid w:val="00593DE8"/>
    <w:rsid w:val="005E1F65"/>
    <w:rsid w:val="005E2B0E"/>
    <w:rsid w:val="005F0AAD"/>
    <w:rsid w:val="005F1873"/>
    <w:rsid w:val="0064581B"/>
    <w:rsid w:val="0068055F"/>
    <w:rsid w:val="00696B22"/>
    <w:rsid w:val="006A629A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71262"/>
    <w:rsid w:val="007725F5"/>
    <w:rsid w:val="00773944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42138"/>
    <w:rsid w:val="00845734"/>
    <w:rsid w:val="00845E76"/>
    <w:rsid w:val="00873B00"/>
    <w:rsid w:val="008939CE"/>
    <w:rsid w:val="008B0A91"/>
    <w:rsid w:val="008B3D8E"/>
    <w:rsid w:val="008B4142"/>
    <w:rsid w:val="008F3D51"/>
    <w:rsid w:val="008F7A37"/>
    <w:rsid w:val="00907CE6"/>
    <w:rsid w:val="009126F5"/>
    <w:rsid w:val="0092772A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40430"/>
    <w:rsid w:val="00A40EC3"/>
    <w:rsid w:val="00A438D9"/>
    <w:rsid w:val="00A75B37"/>
    <w:rsid w:val="00A92317"/>
    <w:rsid w:val="00A93997"/>
    <w:rsid w:val="00A94AC7"/>
    <w:rsid w:val="00A964D6"/>
    <w:rsid w:val="00AB15C9"/>
    <w:rsid w:val="00AB66FE"/>
    <w:rsid w:val="00AD4326"/>
    <w:rsid w:val="00AD4B5E"/>
    <w:rsid w:val="00AE2DA4"/>
    <w:rsid w:val="00B531DD"/>
    <w:rsid w:val="00B66969"/>
    <w:rsid w:val="00B92661"/>
    <w:rsid w:val="00BB4948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4D3F"/>
    <w:rsid w:val="00CA2578"/>
    <w:rsid w:val="00CF4ABA"/>
    <w:rsid w:val="00D062FC"/>
    <w:rsid w:val="00D14959"/>
    <w:rsid w:val="00D17BBC"/>
    <w:rsid w:val="00D32C65"/>
    <w:rsid w:val="00D4341E"/>
    <w:rsid w:val="00D55E4D"/>
    <w:rsid w:val="00D62EA4"/>
    <w:rsid w:val="00D644CE"/>
    <w:rsid w:val="00D66C1B"/>
    <w:rsid w:val="00D72A47"/>
    <w:rsid w:val="00DA1FC5"/>
    <w:rsid w:val="00DB15CE"/>
    <w:rsid w:val="00DC71B2"/>
    <w:rsid w:val="00DD15EE"/>
    <w:rsid w:val="00DD6A6F"/>
    <w:rsid w:val="00DD6C42"/>
    <w:rsid w:val="00DE3615"/>
    <w:rsid w:val="00DE6349"/>
    <w:rsid w:val="00E00165"/>
    <w:rsid w:val="00E15118"/>
    <w:rsid w:val="00E17687"/>
    <w:rsid w:val="00E17B0C"/>
    <w:rsid w:val="00E258BE"/>
    <w:rsid w:val="00E633D8"/>
    <w:rsid w:val="00E67822"/>
    <w:rsid w:val="00EB4B11"/>
    <w:rsid w:val="00EB5CAD"/>
    <w:rsid w:val="00EF37DC"/>
    <w:rsid w:val="00F529E9"/>
    <w:rsid w:val="00F95B57"/>
    <w:rsid w:val="00FD2A3F"/>
    <w:rsid w:val="00FF58CA"/>
    <w:rsid w:val="01EA4FF6"/>
    <w:rsid w:val="31B65D58"/>
    <w:rsid w:val="34897428"/>
    <w:rsid w:val="451D177D"/>
    <w:rsid w:val="60415AD1"/>
    <w:rsid w:val="73C67C44"/>
    <w:rsid w:val="7A9A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5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E56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E56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E5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2E565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2E56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56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E56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565B"/>
    <w:rPr>
      <w:sz w:val="18"/>
      <w:szCs w:val="18"/>
    </w:rPr>
  </w:style>
  <w:style w:type="paragraph" w:customStyle="1" w:styleId="Default">
    <w:name w:val="Default"/>
    <w:qFormat/>
    <w:rsid w:val="002E565B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2E565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977740-7FBF-4DF5-B247-036611F55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1457</Characters>
  <Application>Microsoft Office Word</Application>
  <DocSecurity>0</DocSecurity>
  <Lines>12</Lines>
  <Paragraphs>3</Paragraphs>
  <ScaleCrop>false</ScaleCrop>
  <Company>http://sdwm.org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38</cp:revision>
  <cp:lastPrinted>2017-06-12T01:07:00Z</cp:lastPrinted>
  <dcterms:created xsi:type="dcterms:W3CDTF">2017-02-14T08:37:00Z</dcterms:created>
  <dcterms:modified xsi:type="dcterms:W3CDTF">2017-12-04T03:21:00Z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