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CA" w:rsidRPr="00FC763E" w:rsidRDefault="00F674CA" w:rsidP="00F674CA">
      <w:pPr>
        <w:rPr>
          <w:rFonts w:ascii="黑体" w:eastAsia="黑体" w:hAnsi="黑体"/>
          <w:b/>
          <w:color w:val="000000"/>
          <w:sz w:val="32"/>
          <w:szCs w:val="32"/>
        </w:rPr>
      </w:pPr>
      <w:permStart w:id="1100510517" w:edGrp="everyone"/>
      <w:permEnd w:id="1100510517"/>
      <w:r>
        <w:rPr>
          <w:rFonts w:ascii="黑体" w:eastAsia="黑体" w:hAnsi="黑体" w:hint="eastAsia"/>
          <w:b/>
          <w:color w:val="000000"/>
          <w:sz w:val="32"/>
          <w:szCs w:val="32"/>
        </w:rPr>
        <w:t>表3</w:t>
      </w:r>
    </w:p>
    <w:p w:rsidR="00F674CA" w:rsidRPr="0010177F" w:rsidRDefault="0048148B" w:rsidP="00F674CA">
      <w:pPr>
        <w:spacing w:line="600" w:lineRule="exact"/>
        <w:jc w:val="center"/>
        <w:rPr>
          <w:rFonts w:ascii="华文中宋" w:eastAsia="华文中宋" w:hAnsi="华文中宋"/>
          <w:sz w:val="36"/>
          <w:szCs w:val="36"/>
        </w:rPr>
      </w:pPr>
      <w:r>
        <w:rPr>
          <w:rFonts w:ascii="华文中宋" w:eastAsia="华文中宋" w:hAnsi="华文中宋" w:hint="eastAsia"/>
          <w:sz w:val="36"/>
          <w:szCs w:val="36"/>
        </w:rPr>
        <w:t>四川</w:t>
      </w:r>
      <w:r w:rsidR="00F674CA" w:rsidRPr="008F5EAA">
        <w:rPr>
          <w:rFonts w:ascii="华文中宋" w:eastAsia="华文中宋" w:hAnsi="华文中宋" w:hint="eastAsia"/>
          <w:sz w:val="36"/>
          <w:szCs w:val="36"/>
        </w:rPr>
        <w:t>省</w:t>
      </w:r>
      <w:r w:rsidR="00F674CA" w:rsidRPr="0097223E">
        <w:rPr>
          <w:rFonts w:ascii="华文中宋" w:eastAsia="华文中宋" w:hAnsi="华文中宋" w:hint="eastAsia"/>
          <w:sz w:val="36"/>
          <w:szCs w:val="36"/>
        </w:rPr>
        <w:t>工程建设强制性地方标准整合精简</w:t>
      </w:r>
      <w:r w:rsidR="00F674CA" w:rsidRPr="002311C6">
        <w:rPr>
          <w:rFonts w:ascii="华文中宋" w:eastAsia="华文中宋" w:hAnsi="华文中宋" w:hint="eastAsia"/>
          <w:sz w:val="36"/>
          <w:szCs w:val="36"/>
        </w:rPr>
        <w:t>结论</w:t>
      </w:r>
      <w:r w:rsidR="002468E8">
        <w:rPr>
          <w:rFonts w:ascii="华文中宋" w:eastAsia="华文中宋" w:hAnsi="华文中宋" w:hint="eastAsia"/>
          <w:sz w:val="36"/>
          <w:szCs w:val="36"/>
        </w:rPr>
        <w:t>汇总表</w:t>
      </w:r>
    </w:p>
    <w:p w:rsidR="00F674CA" w:rsidRPr="00525BEB" w:rsidRDefault="00F674CA" w:rsidP="00F674CA">
      <w:pPr>
        <w:spacing w:line="600" w:lineRule="exact"/>
        <w:jc w:val="center"/>
        <w:rPr>
          <w:rFonts w:ascii="黑体" w:eastAsia="黑体" w:hAnsi="黑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01"/>
        <w:gridCol w:w="1559"/>
        <w:gridCol w:w="1134"/>
        <w:gridCol w:w="850"/>
        <w:gridCol w:w="1134"/>
        <w:gridCol w:w="1134"/>
        <w:gridCol w:w="2410"/>
        <w:gridCol w:w="2268"/>
        <w:gridCol w:w="1701"/>
        <w:gridCol w:w="883"/>
      </w:tblGrid>
      <w:tr w:rsidR="00F674CA" w:rsidRPr="0048148B" w:rsidTr="00691879">
        <w:trPr>
          <w:jc w:val="center"/>
        </w:trPr>
        <w:tc>
          <w:tcPr>
            <w:tcW w:w="1101" w:type="dxa"/>
            <w:shd w:val="clear" w:color="auto" w:fill="auto"/>
            <w:vAlign w:val="center"/>
            <w:hideMark/>
          </w:tcPr>
          <w:p w:rsidR="00F674CA" w:rsidRPr="0048148B" w:rsidRDefault="00F674CA" w:rsidP="00964F94">
            <w:pPr>
              <w:snapToGrid w:val="0"/>
              <w:spacing w:line="360" w:lineRule="auto"/>
              <w:jc w:val="center"/>
              <w:rPr>
                <w:rFonts w:ascii="宋体" w:hAnsi="宋体" w:cs="宋体"/>
                <w:b/>
                <w:bCs/>
                <w:sz w:val="18"/>
                <w:szCs w:val="18"/>
              </w:rPr>
            </w:pPr>
            <w:r w:rsidRPr="0048148B">
              <w:rPr>
                <w:rFonts w:ascii="宋体" w:hAnsi="宋体" w:cs="宋体" w:hint="eastAsia"/>
                <w:b/>
                <w:bCs/>
                <w:sz w:val="18"/>
                <w:szCs w:val="18"/>
              </w:rPr>
              <w:t>整合精简</w:t>
            </w:r>
          </w:p>
          <w:p w:rsidR="00F674CA" w:rsidRPr="0048148B" w:rsidRDefault="00F674CA" w:rsidP="00964F94">
            <w:pPr>
              <w:snapToGrid w:val="0"/>
              <w:spacing w:line="360" w:lineRule="auto"/>
              <w:jc w:val="center"/>
              <w:rPr>
                <w:rFonts w:ascii="宋体" w:hAnsi="宋体" w:cs="宋体"/>
                <w:b/>
                <w:bCs/>
                <w:sz w:val="18"/>
                <w:szCs w:val="18"/>
              </w:rPr>
            </w:pPr>
            <w:r w:rsidRPr="0048148B">
              <w:rPr>
                <w:rFonts w:ascii="宋体" w:hAnsi="宋体" w:cs="宋体" w:hint="eastAsia"/>
                <w:b/>
                <w:bCs/>
                <w:sz w:val="18"/>
                <w:szCs w:val="18"/>
              </w:rPr>
              <w:t>结论</w:t>
            </w:r>
          </w:p>
        </w:tc>
        <w:tc>
          <w:tcPr>
            <w:tcW w:w="1559" w:type="dxa"/>
            <w:shd w:val="clear" w:color="auto" w:fill="auto"/>
            <w:vAlign w:val="center"/>
          </w:tcPr>
          <w:p w:rsidR="00F674CA" w:rsidRPr="0048148B" w:rsidRDefault="00F674CA" w:rsidP="00964F94">
            <w:pPr>
              <w:widowControl/>
              <w:snapToGrid w:val="0"/>
              <w:spacing w:line="360" w:lineRule="auto"/>
              <w:jc w:val="center"/>
              <w:rPr>
                <w:rFonts w:ascii="宋体" w:hAnsi="宋体" w:cs="宋体"/>
                <w:b/>
                <w:bCs/>
                <w:sz w:val="18"/>
                <w:szCs w:val="18"/>
              </w:rPr>
            </w:pPr>
            <w:r w:rsidRPr="0048148B">
              <w:rPr>
                <w:rFonts w:ascii="宋体" w:hAnsi="宋体" w:cs="宋体" w:hint="eastAsia"/>
                <w:b/>
                <w:bCs/>
                <w:sz w:val="18"/>
                <w:szCs w:val="18"/>
              </w:rPr>
              <w:t>标准名称</w:t>
            </w:r>
          </w:p>
        </w:tc>
        <w:tc>
          <w:tcPr>
            <w:tcW w:w="1134" w:type="dxa"/>
            <w:shd w:val="clear" w:color="auto" w:fill="auto"/>
            <w:vAlign w:val="center"/>
          </w:tcPr>
          <w:p w:rsidR="00F674CA" w:rsidRPr="0048148B" w:rsidRDefault="00F674CA" w:rsidP="00964F94">
            <w:pPr>
              <w:widowControl/>
              <w:snapToGrid w:val="0"/>
              <w:spacing w:line="360" w:lineRule="auto"/>
              <w:jc w:val="center"/>
              <w:rPr>
                <w:rFonts w:ascii="宋体" w:hAnsi="宋体" w:cs="宋体"/>
                <w:b/>
                <w:bCs/>
                <w:sz w:val="18"/>
                <w:szCs w:val="18"/>
              </w:rPr>
            </w:pPr>
            <w:r w:rsidRPr="0048148B">
              <w:rPr>
                <w:rFonts w:ascii="宋体" w:hAnsi="宋体" w:cs="宋体" w:hint="eastAsia"/>
                <w:b/>
                <w:bCs/>
                <w:sz w:val="18"/>
                <w:szCs w:val="18"/>
              </w:rPr>
              <w:t>标准编号</w:t>
            </w:r>
          </w:p>
        </w:tc>
        <w:tc>
          <w:tcPr>
            <w:tcW w:w="850" w:type="dxa"/>
            <w:shd w:val="clear" w:color="auto" w:fill="auto"/>
            <w:vAlign w:val="center"/>
          </w:tcPr>
          <w:p w:rsidR="00F674CA" w:rsidRPr="0048148B" w:rsidRDefault="00F674CA" w:rsidP="00964F94">
            <w:pPr>
              <w:widowControl/>
              <w:snapToGrid w:val="0"/>
              <w:spacing w:line="360" w:lineRule="auto"/>
              <w:jc w:val="center"/>
              <w:rPr>
                <w:rFonts w:ascii="宋体" w:hAnsi="宋体" w:cs="宋体"/>
                <w:b/>
                <w:bCs/>
                <w:sz w:val="18"/>
                <w:szCs w:val="18"/>
              </w:rPr>
            </w:pPr>
            <w:r w:rsidRPr="0048148B">
              <w:rPr>
                <w:rFonts w:ascii="宋体" w:hAnsi="宋体" w:cs="宋体" w:hint="eastAsia"/>
                <w:b/>
                <w:bCs/>
                <w:sz w:val="18"/>
                <w:szCs w:val="18"/>
              </w:rPr>
              <w:t>备案号</w:t>
            </w:r>
          </w:p>
        </w:tc>
        <w:tc>
          <w:tcPr>
            <w:tcW w:w="1134" w:type="dxa"/>
            <w:shd w:val="clear" w:color="auto" w:fill="auto"/>
            <w:vAlign w:val="center"/>
          </w:tcPr>
          <w:p w:rsidR="00F674CA" w:rsidRPr="0048148B" w:rsidRDefault="00F674CA" w:rsidP="00964F94">
            <w:pPr>
              <w:widowControl/>
              <w:snapToGrid w:val="0"/>
              <w:spacing w:line="360" w:lineRule="auto"/>
              <w:jc w:val="center"/>
              <w:rPr>
                <w:rFonts w:ascii="宋体" w:hAnsi="宋体" w:cs="宋体"/>
                <w:b/>
                <w:bCs/>
                <w:sz w:val="18"/>
                <w:szCs w:val="18"/>
              </w:rPr>
            </w:pPr>
            <w:r w:rsidRPr="0048148B">
              <w:rPr>
                <w:rFonts w:ascii="宋体" w:hAnsi="宋体" w:cs="宋体" w:hint="eastAsia"/>
                <w:b/>
                <w:bCs/>
                <w:sz w:val="18"/>
                <w:szCs w:val="18"/>
              </w:rPr>
              <w:t>发布日期</w:t>
            </w:r>
          </w:p>
        </w:tc>
        <w:tc>
          <w:tcPr>
            <w:tcW w:w="1134" w:type="dxa"/>
            <w:shd w:val="clear" w:color="auto" w:fill="auto"/>
            <w:vAlign w:val="center"/>
          </w:tcPr>
          <w:p w:rsidR="00F674CA" w:rsidRPr="0048148B" w:rsidRDefault="00F674CA" w:rsidP="00964F94">
            <w:pPr>
              <w:widowControl/>
              <w:snapToGrid w:val="0"/>
              <w:spacing w:line="360" w:lineRule="auto"/>
              <w:jc w:val="center"/>
              <w:rPr>
                <w:rFonts w:ascii="宋体" w:hAnsi="宋体" w:cs="宋体"/>
                <w:b/>
                <w:bCs/>
                <w:sz w:val="18"/>
                <w:szCs w:val="18"/>
              </w:rPr>
            </w:pPr>
            <w:r w:rsidRPr="0048148B">
              <w:rPr>
                <w:rFonts w:ascii="宋体" w:hAnsi="宋体" w:cs="宋体" w:hint="eastAsia"/>
                <w:b/>
                <w:bCs/>
                <w:sz w:val="18"/>
                <w:szCs w:val="18"/>
              </w:rPr>
              <w:t>实施日期</w:t>
            </w:r>
          </w:p>
        </w:tc>
        <w:tc>
          <w:tcPr>
            <w:tcW w:w="2410" w:type="dxa"/>
            <w:shd w:val="clear" w:color="auto" w:fill="auto"/>
            <w:vAlign w:val="center"/>
          </w:tcPr>
          <w:p w:rsidR="00F674CA" w:rsidRPr="0048148B" w:rsidRDefault="00F674CA" w:rsidP="00964F94">
            <w:pPr>
              <w:widowControl/>
              <w:snapToGrid w:val="0"/>
              <w:spacing w:line="360" w:lineRule="auto"/>
              <w:jc w:val="center"/>
              <w:rPr>
                <w:rFonts w:ascii="宋体" w:hAnsi="宋体" w:cs="宋体"/>
                <w:b/>
                <w:bCs/>
                <w:sz w:val="18"/>
                <w:szCs w:val="18"/>
              </w:rPr>
            </w:pPr>
            <w:r w:rsidRPr="0048148B">
              <w:rPr>
                <w:rFonts w:ascii="宋体" w:hAnsi="宋体" w:cs="宋体" w:hint="eastAsia"/>
                <w:b/>
                <w:bCs/>
                <w:sz w:val="18"/>
                <w:szCs w:val="18"/>
              </w:rPr>
              <w:t>强制性条文编号</w:t>
            </w:r>
          </w:p>
          <w:p w:rsidR="00F674CA" w:rsidRPr="0048148B" w:rsidRDefault="00F674CA" w:rsidP="00964F94">
            <w:pPr>
              <w:widowControl/>
              <w:snapToGrid w:val="0"/>
              <w:spacing w:line="360" w:lineRule="auto"/>
              <w:jc w:val="center"/>
              <w:rPr>
                <w:rFonts w:ascii="宋体" w:hAnsi="宋体" w:cs="宋体"/>
                <w:b/>
                <w:bCs/>
                <w:sz w:val="18"/>
                <w:szCs w:val="18"/>
              </w:rPr>
            </w:pPr>
            <w:r w:rsidRPr="0048148B">
              <w:rPr>
                <w:rFonts w:ascii="宋体" w:hAnsi="宋体" w:cs="宋体" w:hint="eastAsia"/>
                <w:b/>
                <w:bCs/>
                <w:sz w:val="18"/>
                <w:szCs w:val="18"/>
              </w:rPr>
              <w:t>和内容</w:t>
            </w:r>
          </w:p>
        </w:tc>
        <w:tc>
          <w:tcPr>
            <w:tcW w:w="2268" w:type="dxa"/>
            <w:shd w:val="clear" w:color="auto" w:fill="auto"/>
            <w:vAlign w:val="center"/>
          </w:tcPr>
          <w:p w:rsidR="00F674CA" w:rsidRPr="0048148B" w:rsidRDefault="00F674CA" w:rsidP="00964F94">
            <w:pPr>
              <w:widowControl/>
              <w:snapToGrid w:val="0"/>
              <w:spacing w:line="360" w:lineRule="auto"/>
              <w:jc w:val="center"/>
              <w:rPr>
                <w:rFonts w:ascii="宋体" w:hAnsi="宋体" w:cs="宋体"/>
                <w:b/>
                <w:bCs/>
                <w:sz w:val="18"/>
                <w:szCs w:val="18"/>
              </w:rPr>
            </w:pPr>
            <w:r w:rsidRPr="0048148B">
              <w:rPr>
                <w:rFonts w:ascii="宋体" w:hAnsi="宋体" w:cs="宋体" w:hint="eastAsia"/>
                <w:b/>
                <w:bCs/>
                <w:sz w:val="18"/>
                <w:szCs w:val="18"/>
              </w:rPr>
              <w:t>对应的国家、行业标准强制性条文内容</w:t>
            </w:r>
          </w:p>
        </w:tc>
        <w:tc>
          <w:tcPr>
            <w:tcW w:w="1701" w:type="dxa"/>
            <w:shd w:val="clear" w:color="auto" w:fill="auto"/>
            <w:vAlign w:val="center"/>
          </w:tcPr>
          <w:p w:rsidR="00F674CA" w:rsidRPr="0048148B" w:rsidRDefault="00F674CA" w:rsidP="00964F94">
            <w:pPr>
              <w:snapToGrid w:val="0"/>
              <w:spacing w:line="360" w:lineRule="auto"/>
              <w:jc w:val="center"/>
              <w:rPr>
                <w:rFonts w:ascii="宋体" w:hAnsi="宋体" w:cs="宋体"/>
                <w:b/>
                <w:bCs/>
                <w:sz w:val="18"/>
                <w:szCs w:val="18"/>
              </w:rPr>
            </w:pPr>
            <w:r w:rsidRPr="0048148B">
              <w:rPr>
                <w:rFonts w:ascii="宋体" w:hAnsi="宋体" w:cs="宋体" w:hint="eastAsia"/>
                <w:b/>
                <w:bCs/>
                <w:sz w:val="18"/>
                <w:szCs w:val="18"/>
              </w:rPr>
              <w:t>主编单位</w:t>
            </w:r>
          </w:p>
        </w:tc>
        <w:tc>
          <w:tcPr>
            <w:tcW w:w="883" w:type="dxa"/>
            <w:shd w:val="clear" w:color="auto" w:fill="auto"/>
            <w:vAlign w:val="center"/>
          </w:tcPr>
          <w:p w:rsidR="00F674CA" w:rsidRPr="0048148B" w:rsidRDefault="00F674CA" w:rsidP="00964F94">
            <w:pPr>
              <w:snapToGrid w:val="0"/>
              <w:spacing w:line="360" w:lineRule="auto"/>
              <w:jc w:val="center"/>
              <w:rPr>
                <w:rFonts w:ascii="宋体" w:hAnsi="宋体" w:cs="宋体"/>
                <w:b/>
                <w:bCs/>
                <w:sz w:val="18"/>
                <w:szCs w:val="18"/>
              </w:rPr>
            </w:pPr>
            <w:r w:rsidRPr="0048148B">
              <w:rPr>
                <w:rFonts w:ascii="宋体" w:hAnsi="宋体" w:cs="宋体" w:hint="eastAsia"/>
                <w:b/>
                <w:bCs/>
                <w:sz w:val="18"/>
                <w:szCs w:val="18"/>
              </w:rPr>
              <w:t>主编人</w:t>
            </w:r>
          </w:p>
        </w:tc>
      </w:tr>
      <w:tr w:rsidR="0048148B" w:rsidRPr="0048148B" w:rsidTr="00691879">
        <w:trPr>
          <w:jc w:val="center"/>
        </w:trPr>
        <w:tc>
          <w:tcPr>
            <w:tcW w:w="1101" w:type="dxa"/>
            <w:vMerge w:val="restart"/>
            <w:shd w:val="clear" w:color="auto" w:fill="auto"/>
            <w:noWrap/>
            <w:vAlign w:val="center"/>
          </w:tcPr>
          <w:p w:rsidR="0048148B" w:rsidRPr="0048148B" w:rsidRDefault="0048148B"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t>废止</w:t>
            </w:r>
            <w:r w:rsidRPr="0048148B">
              <w:rPr>
                <w:rFonts w:ascii="宋体" w:hAnsi="宋体" w:cs="宋体"/>
                <w:bCs/>
                <w:sz w:val="18"/>
                <w:szCs w:val="18"/>
              </w:rPr>
              <w:t>部分强制性条文</w:t>
            </w:r>
          </w:p>
        </w:tc>
        <w:tc>
          <w:tcPr>
            <w:tcW w:w="1559" w:type="dxa"/>
            <w:vMerge w:val="restart"/>
            <w:shd w:val="clear" w:color="auto" w:fill="auto"/>
            <w:vAlign w:val="center"/>
            <w:hideMark/>
          </w:tcPr>
          <w:p w:rsidR="0048148B" w:rsidRPr="0048148B" w:rsidRDefault="0048148B" w:rsidP="00964F94">
            <w:pPr>
              <w:widowControl/>
              <w:snapToGrid w:val="0"/>
              <w:spacing w:line="360" w:lineRule="auto"/>
              <w:jc w:val="center"/>
              <w:rPr>
                <w:rFonts w:ascii="宋体" w:hAnsi="宋体" w:cs="宋体"/>
                <w:sz w:val="18"/>
                <w:szCs w:val="18"/>
              </w:rPr>
            </w:pPr>
            <w:r w:rsidRPr="0048148B">
              <w:rPr>
                <w:rFonts w:ascii="宋体" w:hAnsi="宋体" w:hint="eastAsia"/>
                <w:sz w:val="18"/>
                <w:szCs w:val="18"/>
              </w:rPr>
              <w:t>四川省地源热泵系统工程技术实施细则</w:t>
            </w:r>
          </w:p>
        </w:tc>
        <w:tc>
          <w:tcPr>
            <w:tcW w:w="1134" w:type="dxa"/>
            <w:vMerge w:val="restart"/>
            <w:shd w:val="clear" w:color="auto" w:fill="auto"/>
            <w:vAlign w:val="center"/>
            <w:hideMark/>
          </w:tcPr>
          <w:p w:rsidR="0048148B" w:rsidRPr="0048148B" w:rsidRDefault="0048148B" w:rsidP="00964F94">
            <w:pPr>
              <w:widowControl/>
              <w:snapToGrid w:val="0"/>
              <w:spacing w:line="360" w:lineRule="auto"/>
              <w:jc w:val="center"/>
              <w:rPr>
                <w:rFonts w:ascii="宋体" w:hAnsi="宋体" w:cs="宋体"/>
                <w:sz w:val="18"/>
                <w:szCs w:val="18"/>
              </w:rPr>
            </w:pPr>
            <w:r w:rsidRPr="0048148B">
              <w:rPr>
                <w:rFonts w:ascii="宋体" w:hAnsi="宋体" w:cs="宋体" w:hint="eastAsia"/>
                <w:sz w:val="18"/>
                <w:szCs w:val="18"/>
              </w:rPr>
              <w:t>DB5</w:t>
            </w:r>
            <w:bookmarkStart w:id="0" w:name="_GoBack"/>
            <w:bookmarkEnd w:id="0"/>
            <w:r w:rsidRPr="0048148B">
              <w:rPr>
                <w:rFonts w:ascii="宋体" w:hAnsi="宋体" w:cs="宋体" w:hint="eastAsia"/>
                <w:sz w:val="18"/>
                <w:szCs w:val="18"/>
              </w:rPr>
              <w:t>1/5067-2010</w:t>
            </w:r>
          </w:p>
        </w:tc>
        <w:tc>
          <w:tcPr>
            <w:tcW w:w="850" w:type="dxa"/>
            <w:vMerge w:val="restart"/>
            <w:shd w:val="clear" w:color="auto" w:fill="auto"/>
            <w:vAlign w:val="center"/>
          </w:tcPr>
          <w:p w:rsidR="0048148B" w:rsidRPr="0048148B" w:rsidRDefault="0048148B" w:rsidP="00964F94">
            <w:pPr>
              <w:widowControl/>
              <w:snapToGrid w:val="0"/>
              <w:spacing w:line="360" w:lineRule="auto"/>
              <w:jc w:val="center"/>
              <w:rPr>
                <w:rFonts w:ascii="宋体" w:hAnsi="宋体" w:cs="宋体"/>
                <w:sz w:val="18"/>
                <w:szCs w:val="18"/>
              </w:rPr>
            </w:pPr>
            <w:r w:rsidRPr="0048148B">
              <w:rPr>
                <w:rFonts w:ascii="宋体" w:hAnsi="宋体" w:cs="宋体" w:hint="eastAsia"/>
                <w:sz w:val="18"/>
                <w:szCs w:val="18"/>
              </w:rPr>
              <w:t>J11538-2010</w:t>
            </w:r>
          </w:p>
        </w:tc>
        <w:tc>
          <w:tcPr>
            <w:tcW w:w="1134" w:type="dxa"/>
            <w:vMerge w:val="restart"/>
            <w:shd w:val="clear" w:color="auto" w:fill="auto"/>
            <w:vAlign w:val="center"/>
          </w:tcPr>
          <w:p w:rsidR="0048148B" w:rsidRPr="0048148B" w:rsidRDefault="0048148B" w:rsidP="00964F94">
            <w:pPr>
              <w:widowControl/>
              <w:snapToGrid w:val="0"/>
              <w:spacing w:line="360" w:lineRule="auto"/>
              <w:jc w:val="center"/>
              <w:rPr>
                <w:rFonts w:ascii="宋体" w:hAnsi="宋体" w:cs="宋体"/>
                <w:sz w:val="18"/>
                <w:szCs w:val="18"/>
              </w:rPr>
            </w:pPr>
            <w:r w:rsidRPr="0048148B">
              <w:rPr>
                <w:rFonts w:ascii="宋体" w:hAnsi="宋体" w:cs="宋体" w:hint="eastAsia"/>
                <w:sz w:val="18"/>
                <w:szCs w:val="18"/>
              </w:rPr>
              <w:t>2010.02.01</w:t>
            </w:r>
          </w:p>
        </w:tc>
        <w:tc>
          <w:tcPr>
            <w:tcW w:w="1134" w:type="dxa"/>
            <w:vMerge w:val="restart"/>
            <w:shd w:val="clear" w:color="auto" w:fill="auto"/>
            <w:noWrap/>
            <w:vAlign w:val="center"/>
            <w:hideMark/>
          </w:tcPr>
          <w:p w:rsidR="0048148B" w:rsidRPr="0048148B" w:rsidRDefault="0048148B" w:rsidP="00964F94">
            <w:pPr>
              <w:widowControl/>
              <w:snapToGrid w:val="0"/>
              <w:spacing w:line="360" w:lineRule="auto"/>
              <w:jc w:val="center"/>
              <w:rPr>
                <w:rFonts w:ascii="宋体" w:hAnsi="宋体" w:cs="宋体"/>
                <w:sz w:val="18"/>
                <w:szCs w:val="18"/>
              </w:rPr>
            </w:pPr>
            <w:r w:rsidRPr="0048148B">
              <w:rPr>
                <w:rFonts w:ascii="宋体" w:hAnsi="宋体" w:cs="宋体" w:hint="eastAsia"/>
                <w:sz w:val="18"/>
                <w:szCs w:val="18"/>
              </w:rPr>
              <w:t>2010.02.15</w:t>
            </w:r>
          </w:p>
        </w:tc>
        <w:tc>
          <w:tcPr>
            <w:tcW w:w="2410" w:type="dxa"/>
            <w:shd w:val="clear" w:color="auto" w:fill="auto"/>
            <w:vAlign w:val="center"/>
          </w:tcPr>
          <w:p w:rsidR="0048148B" w:rsidRPr="0048148B" w:rsidRDefault="0048148B" w:rsidP="00964F94">
            <w:pPr>
              <w:widowControl/>
              <w:snapToGrid w:val="0"/>
              <w:spacing w:line="360" w:lineRule="auto"/>
              <w:jc w:val="center"/>
              <w:rPr>
                <w:rFonts w:ascii="宋体" w:hAnsi="宋体" w:cs="宋体"/>
                <w:color w:val="000000"/>
                <w:sz w:val="18"/>
                <w:szCs w:val="18"/>
              </w:rPr>
            </w:pPr>
            <w:r w:rsidRPr="0048148B">
              <w:rPr>
                <w:rFonts w:hint="eastAsia"/>
                <w:bCs/>
                <w:sz w:val="18"/>
                <w:szCs w:val="18"/>
              </w:rPr>
              <w:t>第</w:t>
            </w:r>
            <w:r w:rsidRPr="0048148B">
              <w:rPr>
                <w:rFonts w:hint="eastAsia"/>
                <w:bCs/>
                <w:sz w:val="18"/>
                <w:szCs w:val="18"/>
              </w:rPr>
              <w:t>4.1.1</w:t>
            </w:r>
            <w:r w:rsidRPr="0048148B">
              <w:rPr>
                <w:rFonts w:hint="eastAsia"/>
                <w:bCs/>
                <w:sz w:val="18"/>
                <w:szCs w:val="18"/>
              </w:rPr>
              <w:t>条地源热泵工程应进行专项勘察；勘察工作应委托具有水文地质（水资源）勘察（查）资质的专业队伍承担，编写专项勘察报告。</w:t>
            </w:r>
          </w:p>
        </w:tc>
        <w:tc>
          <w:tcPr>
            <w:tcW w:w="2268" w:type="dxa"/>
            <w:shd w:val="clear" w:color="auto" w:fill="auto"/>
            <w:vAlign w:val="center"/>
          </w:tcPr>
          <w:p w:rsidR="0048148B" w:rsidRPr="0048148B" w:rsidRDefault="0048148B" w:rsidP="00964F94">
            <w:pPr>
              <w:widowControl/>
              <w:snapToGrid w:val="0"/>
              <w:spacing w:line="360" w:lineRule="auto"/>
              <w:jc w:val="center"/>
              <w:rPr>
                <w:rFonts w:ascii="宋体" w:hAnsi="宋体" w:cs="宋体"/>
                <w:color w:val="000000"/>
                <w:sz w:val="18"/>
                <w:szCs w:val="18"/>
              </w:rPr>
            </w:pPr>
            <w:r w:rsidRPr="0048148B">
              <w:rPr>
                <w:rFonts w:ascii="Arial" w:hAnsi="Arial" w:cs="Arial"/>
                <w:color w:val="333333"/>
                <w:sz w:val="18"/>
                <w:szCs w:val="18"/>
                <w:shd w:val="clear" w:color="auto" w:fill="FFFFFF"/>
              </w:rPr>
              <w:t>GB 50366</w:t>
            </w:r>
            <w:r w:rsidRPr="0048148B">
              <w:rPr>
                <w:rFonts w:ascii="Arial" w:hAnsi="Arial" w:cs="Arial" w:hint="eastAsia"/>
                <w:color w:val="333333"/>
                <w:sz w:val="18"/>
                <w:szCs w:val="18"/>
                <w:shd w:val="clear" w:color="auto" w:fill="FFFFFF"/>
              </w:rPr>
              <w:t>第</w:t>
            </w:r>
            <w:r w:rsidRPr="0048148B">
              <w:rPr>
                <w:rFonts w:ascii="Arial" w:hAnsi="Arial" w:cs="Arial" w:hint="eastAsia"/>
                <w:color w:val="333333"/>
                <w:sz w:val="18"/>
                <w:szCs w:val="18"/>
                <w:shd w:val="clear" w:color="auto" w:fill="FFFFFF"/>
              </w:rPr>
              <w:t>3.1.1</w:t>
            </w:r>
            <w:r w:rsidRPr="0048148B">
              <w:rPr>
                <w:rFonts w:ascii="Arial" w:hAnsi="Arial" w:cs="Arial" w:hint="eastAsia"/>
                <w:color w:val="333333"/>
                <w:sz w:val="18"/>
                <w:szCs w:val="18"/>
                <w:shd w:val="clear" w:color="auto" w:fill="FFFFFF"/>
              </w:rPr>
              <w:t>条</w:t>
            </w:r>
          </w:p>
        </w:tc>
        <w:tc>
          <w:tcPr>
            <w:tcW w:w="1701" w:type="dxa"/>
            <w:vMerge w:val="restart"/>
            <w:shd w:val="clear" w:color="auto" w:fill="auto"/>
            <w:vAlign w:val="center"/>
          </w:tcPr>
          <w:p w:rsidR="0048148B" w:rsidRPr="0048148B" w:rsidRDefault="0048148B" w:rsidP="00964F94">
            <w:pPr>
              <w:widowControl/>
              <w:snapToGrid w:val="0"/>
              <w:spacing w:line="360" w:lineRule="auto"/>
              <w:jc w:val="center"/>
              <w:rPr>
                <w:rFonts w:ascii="宋体" w:hAnsi="宋体" w:cs="宋体"/>
                <w:color w:val="000000"/>
                <w:sz w:val="18"/>
                <w:szCs w:val="18"/>
              </w:rPr>
            </w:pPr>
            <w:r w:rsidRPr="0048148B">
              <w:rPr>
                <w:rFonts w:ascii="宋体" w:hAnsi="宋体" w:cs="宋体" w:hint="eastAsia"/>
                <w:color w:val="000000"/>
                <w:sz w:val="18"/>
                <w:szCs w:val="18"/>
              </w:rPr>
              <w:t>四川省地质工程勘察院</w:t>
            </w:r>
          </w:p>
        </w:tc>
        <w:tc>
          <w:tcPr>
            <w:tcW w:w="883" w:type="dxa"/>
            <w:vMerge w:val="restart"/>
            <w:shd w:val="clear" w:color="auto" w:fill="auto"/>
            <w:vAlign w:val="center"/>
          </w:tcPr>
          <w:p w:rsidR="0048148B" w:rsidRPr="0048148B" w:rsidRDefault="0048148B" w:rsidP="00964F94">
            <w:pPr>
              <w:widowControl/>
              <w:snapToGrid w:val="0"/>
              <w:spacing w:line="360" w:lineRule="auto"/>
              <w:jc w:val="center"/>
              <w:rPr>
                <w:rFonts w:ascii="宋体" w:hAnsi="宋体" w:cs="宋体"/>
                <w:color w:val="000000"/>
                <w:sz w:val="18"/>
                <w:szCs w:val="18"/>
              </w:rPr>
            </w:pPr>
            <w:r w:rsidRPr="0048148B">
              <w:rPr>
                <w:rFonts w:ascii="宋体" w:hAnsi="宋体" w:cs="宋体" w:hint="eastAsia"/>
                <w:color w:val="000000"/>
                <w:sz w:val="18"/>
                <w:szCs w:val="18"/>
              </w:rPr>
              <w:t>钱江澎</w:t>
            </w:r>
          </w:p>
        </w:tc>
      </w:tr>
      <w:tr w:rsidR="0048148B" w:rsidRPr="0048148B" w:rsidTr="00691879">
        <w:trPr>
          <w:jc w:val="center"/>
        </w:trPr>
        <w:tc>
          <w:tcPr>
            <w:tcW w:w="1101" w:type="dxa"/>
            <w:vMerge/>
            <w:shd w:val="clear" w:color="auto" w:fill="auto"/>
            <w:noWrap/>
            <w:vAlign w:val="center"/>
          </w:tcPr>
          <w:p w:rsidR="0048148B" w:rsidRPr="0048148B" w:rsidRDefault="0048148B"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48148B" w:rsidRPr="0048148B" w:rsidRDefault="0048148B"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48148B" w:rsidRPr="0071787B" w:rsidRDefault="0048148B"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5.1.4</w:t>
            </w:r>
            <w:r w:rsidRPr="0071787B">
              <w:rPr>
                <w:rFonts w:hint="eastAsia"/>
                <w:bCs/>
                <w:sz w:val="18"/>
                <w:szCs w:val="18"/>
              </w:rPr>
              <w:t>条地源热泵地下水换热系统必须采取可靠回灌措施，确保置换冷量或热量后的地下水全部回灌到同一含水层，并不得对地下水资源造成浪费和污染。</w:t>
            </w:r>
          </w:p>
        </w:tc>
        <w:tc>
          <w:tcPr>
            <w:tcW w:w="2268" w:type="dxa"/>
            <w:shd w:val="clear" w:color="auto" w:fill="auto"/>
            <w:vAlign w:val="center"/>
          </w:tcPr>
          <w:p w:rsidR="0048148B" w:rsidRPr="0071787B" w:rsidRDefault="0048148B" w:rsidP="00964F94">
            <w:pPr>
              <w:widowControl/>
              <w:snapToGrid w:val="0"/>
              <w:spacing w:line="360" w:lineRule="auto"/>
              <w:jc w:val="center"/>
              <w:rPr>
                <w:rFonts w:ascii="宋体" w:hAnsi="宋体" w:cs="宋体"/>
                <w:color w:val="000000"/>
                <w:sz w:val="18"/>
                <w:szCs w:val="18"/>
              </w:rPr>
            </w:pPr>
            <w:r w:rsidRPr="0071787B">
              <w:rPr>
                <w:rFonts w:ascii="Arial" w:hAnsi="Arial" w:cs="Arial"/>
                <w:color w:val="333333"/>
                <w:sz w:val="18"/>
                <w:szCs w:val="18"/>
                <w:shd w:val="clear" w:color="auto" w:fill="FFFFFF"/>
              </w:rPr>
              <w:t>GB 50366</w:t>
            </w:r>
            <w:r w:rsidRPr="0071787B">
              <w:rPr>
                <w:rFonts w:ascii="Arial" w:hAnsi="Arial" w:cs="Arial" w:hint="eastAsia"/>
                <w:color w:val="333333"/>
                <w:sz w:val="18"/>
                <w:szCs w:val="18"/>
                <w:shd w:val="clear" w:color="auto" w:fill="FFFFFF"/>
              </w:rPr>
              <w:t>第</w:t>
            </w:r>
            <w:r w:rsidRPr="0071787B">
              <w:rPr>
                <w:rFonts w:ascii="Arial" w:hAnsi="Arial" w:cs="Arial" w:hint="eastAsia"/>
                <w:color w:val="333333"/>
                <w:sz w:val="18"/>
                <w:szCs w:val="18"/>
                <w:shd w:val="clear" w:color="auto" w:fill="FFFFFF"/>
              </w:rPr>
              <w:t>5.1.1</w:t>
            </w:r>
            <w:r w:rsidRPr="0071787B">
              <w:rPr>
                <w:rFonts w:ascii="Arial" w:hAnsi="Arial" w:cs="Arial" w:hint="eastAsia"/>
                <w:color w:val="333333"/>
                <w:sz w:val="18"/>
                <w:szCs w:val="18"/>
                <w:shd w:val="clear" w:color="auto" w:fill="FFFFFF"/>
              </w:rPr>
              <w:t>条</w:t>
            </w:r>
          </w:p>
        </w:tc>
        <w:tc>
          <w:tcPr>
            <w:tcW w:w="1701"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color w:val="000000"/>
                <w:sz w:val="18"/>
                <w:szCs w:val="18"/>
              </w:rPr>
            </w:pPr>
          </w:p>
        </w:tc>
      </w:tr>
      <w:tr w:rsidR="0048148B" w:rsidRPr="0048148B" w:rsidTr="00691879">
        <w:trPr>
          <w:jc w:val="center"/>
        </w:trPr>
        <w:tc>
          <w:tcPr>
            <w:tcW w:w="1101" w:type="dxa"/>
            <w:vMerge/>
            <w:shd w:val="clear" w:color="auto" w:fill="auto"/>
            <w:noWrap/>
            <w:vAlign w:val="center"/>
          </w:tcPr>
          <w:p w:rsidR="0048148B" w:rsidRPr="0048148B" w:rsidRDefault="0048148B" w:rsidP="00964F94">
            <w:pPr>
              <w:widowControl/>
              <w:snapToGrid w:val="0"/>
              <w:spacing w:line="360" w:lineRule="auto"/>
              <w:jc w:val="center"/>
              <w:rPr>
                <w:rFonts w:ascii="宋体" w:hAnsi="宋体" w:cs="宋体"/>
                <w:sz w:val="18"/>
                <w:szCs w:val="18"/>
              </w:rPr>
            </w:pPr>
          </w:p>
        </w:tc>
        <w:tc>
          <w:tcPr>
            <w:tcW w:w="1559" w:type="dxa"/>
            <w:shd w:val="clear" w:color="auto" w:fill="auto"/>
            <w:vAlign w:val="center"/>
          </w:tcPr>
          <w:p w:rsidR="0048148B" w:rsidRPr="0071787B" w:rsidRDefault="0048148B" w:rsidP="00964F94">
            <w:pPr>
              <w:widowControl/>
              <w:snapToGrid w:val="0"/>
              <w:spacing w:line="360" w:lineRule="auto"/>
              <w:jc w:val="center"/>
              <w:rPr>
                <w:rFonts w:ascii="宋体" w:hAnsi="宋体" w:cs="宋体"/>
                <w:sz w:val="18"/>
                <w:szCs w:val="18"/>
              </w:rPr>
            </w:pPr>
            <w:r w:rsidRPr="0071787B">
              <w:rPr>
                <w:rFonts w:ascii="宋体" w:hAnsi="宋体" w:hint="eastAsia"/>
                <w:sz w:val="18"/>
                <w:szCs w:val="18"/>
              </w:rPr>
              <w:t>四川省住宅建筑通信配套光纤入户工程技术规范</w:t>
            </w:r>
          </w:p>
        </w:tc>
        <w:tc>
          <w:tcPr>
            <w:tcW w:w="1134" w:type="dxa"/>
            <w:shd w:val="clear" w:color="auto" w:fill="auto"/>
            <w:vAlign w:val="center"/>
          </w:tcPr>
          <w:p w:rsidR="0048148B" w:rsidRPr="0071787B" w:rsidRDefault="0048148B"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DBJ51/004-2012</w:t>
            </w:r>
          </w:p>
        </w:tc>
        <w:tc>
          <w:tcPr>
            <w:tcW w:w="850" w:type="dxa"/>
            <w:shd w:val="clear" w:color="auto" w:fill="auto"/>
            <w:vAlign w:val="center"/>
          </w:tcPr>
          <w:p w:rsidR="0048148B" w:rsidRPr="0071787B" w:rsidRDefault="0048148B"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J12008-2012</w:t>
            </w:r>
          </w:p>
        </w:tc>
        <w:tc>
          <w:tcPr>
            <w:tcW w:w="1134" w:type="dxa"/>
            <w:shd w:val="clear" w:color="auto" w:fill="auto"/>
            <w:vAlign w:val="center"/>
          </w:tcPr>
          <w:p w:rsidR="0048148B" w:rsidRPr="0071787B" w:rsidRDefault="0048148B"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2012.03.12</w:t>
            </w:r>
          </w:p>
        </w:tc>
        <w:tc>
          <w:tcPr>
            <w:tcW w:w="1134" w:type="dxa"/>
            <w:shd w:val="clear" w:color="auto" w:fill="auto"/>
            <w:noWrap/>
            <w:vAlign w:val="center"/>
          </w:tcPr>
          <w:p w:rsidR="0048148B" w:rsidRPr="0071787B" w:rsidRDefault="0048148B"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2012.06.01</w:t>
            </w:r>
          </w:p>
        </w:tc>
        <w:tc>
          <w:tcPr>
            <w:tcW w:w="2410" w:type="dxa"/>
            <w:shd w:val="clear" w:color="auto" w:fill="auto"/>
            <w:vAlign w:val="center"/>
          </w:tcPr>
          <w:p w:rsidR="0048148B" w:rsidRPr="0071787B" w:rsidRDefault="0048148B"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4.2.6</w:t>
            </w:r>
            <w:r w:rsidRPr="0071787B">
              <w:rPr>
                <w:rFonts w:hint="eastAsia"/>
                <w:bCs/>
                <w:sz w:val="18"/>
                <w:szCs w:val="18"/>
              </w:rPr>
              <w:t>条</w:t>
            </w:r>
          </w:p>
          <w:p w:rsidR="0048148B" w:rsidRPr="0071787B" w:rsidRDefault="0048148B" w:rsidP="00964F94">
            <w:pPr>
              <w:widowControl/>
              <w:snapToGrid w:val="0"/>
              <w:spacing w:line="360" w:lineRule="auto"/>
              <w:jc w:val="center"/>
              <w:rPr>
                <w:rFonts w:ascii="宋体" w:hAnsi="宋体" w:cs="宋体"/>
                <w:color w:val="000000"/>
                <w:sz w:val="18"/>
                <w:szCs w:val="18"/>
              </w:rPr>
            </w:pPr>
            <w:r w:rsidRPr="0071787B">
              <w:rPr>
                <w:rFonts w:hint="eastAsia"/>
                <w:sz w:val="18"/>
                <w:szCs w:val="18"/>
              </w:rPr>
              <w:t>通信管道与其它管线及建筑物间的最小净距应符合《通信管道与通道工程设计规范》</w:t>
            </w:r>
            <w:r w:rsidRPr="0071787B">
              <w:rPr>
                <w:rFonts w:hint="eastAsia"/>
                <w:sz w:val="18"/>
                <w:szCs w:val="18"/>
              </w:rPr>
              <w:t>GB50373</w:t>
            </w:r>
            <w:r w:rsidRPr="0071787B">
              <w:rPr>
                <w:rFonts w:hint="eastAsia"/>
                <w:sz w:val="18"/>
                <w:szCs w:val="18"/>
              </w:rPr>
              <w:t>中相应要求</w:t>
            </w:r>
            <w:r w:rsidRPr="0071787B">
              <w:rPr>
                <w:rFonts w:hint="eastAsia"/>
                <w:bCs/>
                <w:sz w:val="18"/>
                <w:szCs w:val="18"/>
              </w:rPr>
              <w:t>。</w:t>
            </w:r>
          </w:p>
        </w:tc>
        <w:tc>
          <w:tcPr>
            <w:tcW w:w="2268" w:type="dxa"/>
            <w:shd w:val="clear" w:color="auto" w:fill="auto"/>
            <w:vAlign w:val="center"/>
          </w:tcPr>
          <w:p w:rsidR="0048148B" w:rsidRPr="0071787B" w:rsidRDefault="0048148B" w:rsidP="00964F94">
            <w:pPr>
              <w:widowControl/>
              <w:snapToGrid w:val="0"/>
              <w:spacing w:line="360" w:lineRule="auto"/>
              <w:jc w:val="center"/>
              <w:rPr>
                <w:rFonts w:ascii="宋体" w:hAnsi="宋体" w:cs="宋体"/>
                <w:color w:val="000000"/>
                <w:sz w:val="18"/>
                <w:szCs w:val="18"/>
              </w:rPr>
            </w:pPr>
            <w:r w:rsidRPr="0071787B">
              <w:rPr>
                <w:rFonts w:hint="eastAsia"/>
                <w:sz w:val="18"/>
                <w:szCs w:val="18"/>
              </w:rPr>
              <w:t>GB50373</w:t>
            </w:r>
          </w:p>
        </w:tc>
        <w:tc>
          <w:tcPr>
            <w:tcW w:w="1701" w:type="dxa"/>
            <w:shd w:val="clear" w:color="auto" w:fill="auto"/>
            <w:vAlign w:val="center"/>
          </w:tcPr>
          <w:p w:rsidR="0048148B" w:rsidRPr="0071787B" w:rsidRDefault="0048148B" w:rsidP="00964F94">
            <w:pPr>
              <w:spacing w:line="276" w:lineRule="auto"/>
              <w:jc w:val="center"/>
              <w:rPr>
                <w:rFonts w:ascii="宋体" w:hAnsi="宋体"/>
                <w:sz w:val="18"/>
                <w:szCs w:val="18"/>
              </w:rPr>
            </w:pPr>
            <w:r w:rsidRPr="0071787B">
              <w:rPr>
                <w:rFonts w:ascii="宋体" w:hAnsi="宋体" w:hint="eastAsia"/>
                <w:sz w:val="18"/>
                <w:szCs w:val="18"/>
              </w:rPr>
              <w:t>中国建筑西南设计研究院有限公司</w:t>
            </w:r>
          </w:p>
          <w:p w:rsidR="0048148B" w:rsidRPr="0071787B" w:rsidRDefault="0048148B"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四川通信科研规划设计有限责任公司</w:t>
            </w:r>
          </w:p>
        </w:tc>
        <w:tc>
          <w:tcPr>
            <w:tcW w:w="883" w:type="dxa"/>
            <w:shd w:val="clear" w:color="auto" w:fill="auto"/>
            <w:vAlign w:val="center"/>
          </w:tcPr>
          <w:p w:rsidR="0048148B" w:rsidRPr="0071787B" w:rsidRDefault="0048148B" w:rsidP="00964F94">
            <w:pPr>
              <w:widowControl/>
              <w:snapToGrid w:val="0"/>
              <w:spacing w:line="360" w:lineRule="auto"/>
              <w:jc w:val="center"/>
              <w:rPr>
                <w:rFonts w:ascii="宋体" w:hAnsi="宋体" w:cs="宋体"/>
                <w:color w:val="000000"/>
                <w:sz w:val="18"/>
                <w:szCs w:val="18"/>
              </w:rPr>
            </w:pPr>
            <w:proofErr w:type="gramStart"/>
            <w:r w:rsidRPr="0071787B">
              <w:rPr>
                <w:rFonts w:hAnsi="宋体" w:hint="eastAsia"/>
                <w:sz w:val="18"/>
                <w:szCs w:val="18"/>
              </w:rPr>
              <w:t>熊泽祝</w:t>
            </w:r>
            <w:proofErr w:type="gramEnd"/>
          </w:p>
        </w:tc>
      </w:tr>
      <w:tr w:rsidR="0048148B" w:rsidRPr="0048148B" w:rsidTr="00691879">
        <w:trPr>
          <w:jc w:val="center"/>
        </w:trPr>
        <w:tc>
          <w:tcPr>
            <w:tcW w:w="1101" w:type="dxa"/>
            <w:vMerge w:val="restart"/>
            <w:shd w:val="clear" w:color="auto" w:fill="auto"/>
            <w:noWrap/>
            <w:vAlign w:val="center"/>
          </w:tcPr>
          <w:p w:rsidR="0048148B" w:rsidRPr="0048148B" w:rsidRDefault="0048148B"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废止</w:t>
            </w:r>
            <w:r w:rsidRPr="0048148B">
              <w:rPr>
                <w:rFonts w:ascii="宋体" w:hAnsi="宋体" w:cs="宋体"/>
                <w:bCs/>
                <w:sz w:val="18"/>
                <w:szCs w:val="18"/>
              </w:rPr>
              <w:t>部分强制性条文</w:t>
            </w:r>
          </w:p>
        </w:tc>
        <w:tc>
          <w:tcPr>
            <w:tcW w:w="1559" w:type="dxa"/>
            <w:vMerge w:val="restart"/>
            <w:shd w:val="clear" w:color="auto" w:fill="auto"/>
            <w:vAlign w:val="center"/>
          </w:tcPr>
          <w:p w:rsidR="0048148B" w:rsidRPr="0048148B" w:rsidRDefault="0048148B" w:rsidP="00964F94">
            <w:pPr>
              <w:widowControl/>
              <w:snapToGrid w:val="0"/>
              <w:spacing w:line="360" w:lineRule="auto"/>
              <w:jc w:val="left"/>
              <w:rPr>
                <w:rFonts w:ascii="宋体" w:hAnsi="宋体" w:cs="宋体"/>
                <w:sz w:val="18"/>
                <w:szCs w:val="18"/>
              </w:rPr>
            </w:pPr>
            <w:r w:rsidRPr="0071787B">
              <w:rPr>
                <w:rFonts w:ascii="宋体" w:hAnsi="宋体" w:hint="eastAsia"/>
                <w:sz w:val="18"/>
                <w:szCs w:val="18"/>
              </w:rPr>
              <w:t>四川省居住建筑节能设计标准</w:t>
            </w:r>
          </w:p>
        </w:tc>
        <w:tc>
          <w:tcPr>
            <w:tcW w:w="1134" w:type="dxa"/>
            <w:vMerge w:val="restart"/>
            <w:shd w:val="clear" w:color="auto" w:fill="auto"/>
            <w:vAlign w:val="center"/>
          </w:tcPr>
          <w:p w:rsidR="0048148B" w:rsidRPr="0071787B" w:rsidRDefault="0048148B"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DB51/5027-2012</w:t>
            </w:r>
          </w:p>
        </w:tc>
        <w:tc>
          <w:tcPr>
            <w:tcW w:w="850" w:type="dxa"/>
            <w:vMerge w:val="restart"/>
            <w:shd w:val="clear" w:color="auto" w:fill="auto"/>
            <w:vAlign w:val="center"/>
          </w:tcPr>
          <w:p w:rsidR="0048148B" w:rsidRPr="0071787B" w:rsidRDefault="0048148B"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J10147-2012</w:t>
            </w:r>
          </w:p>
        </w:tc>
        <w:tc>
          <w:tcPr>
            <w:tcW w:w="1134" w:type="dxa"/>
            <w:vMerge w:val="restart"/>
            <w:shd w:val="clear" w:color="auto" w:fill="auto"/>
            <w:vAlign w:val="center"/>
          </w:tcPr>
          <w:p w:rsidR="0048148B" w:rsidRPr="0071787B" w:rsidRDefault="0048148B"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2012.09.21</w:t>
            </w:r>
          </w:p>
        </w:tc>
        <w:tc>
          <w:tcPr>
            <w:tcW w:w="1134" w:type="dxa"/>
            <w:vMerge w:val="restart"/>
            <w:shd w:val="clear" w:color="auto" w:fill="auto"/>
            <w:noWrap/>
            <w:vAlign w:val="center"/>
          </w:tcPr>
          <w:p w:rsidR="0048148B" w:rsidRPr="0071787B" w:rsidRDefault="0048148B"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2013.03.01</w:t>
            </w:r>
          </w:p>
        </w:tc>
        <w:tc>
          <w:tcPr>
            <w:tcW w:w="2410" w:type="dxa"/>
            <w:shd w:val="clear" w:color="auto" w:fill="auto"/>
            <w:vAlign w:val="center"/>
          </w:tcPr>
          <w:p w:rsidR="003726D0" w:rsidRDefault="003726D0" w:rsidP="00964F94">
            <w:pPr>
              <w:spacing w:line="240" w:lineRule="auto"/>
              <w:jc w:val="center"/>
              <w:rPr>
                <w:bCs/>
                <w:sz w:val="18"/>
                <w:szCs w:val="18"/>
              </w:rPr>
            </w:pPr>
          </w:p>
          <w:p w:rsidR="0048148B" w:rsidRPr="0071787B" w:rsidRDefault="0048148B" w:rsidP="00964F94">
            <w:pPr>
              <w:spacing w:line="240" w:lineRule="auto"/>
              <w:jc w:val="center"/>
              <w:rPr>
                <w:bCs/>
                <w:sz w:val="18"/>
                <w:szCs w:val="18"/>
              </w:rPr>
            </w:pPr>
            <w:r w:rsidRPr="0071787B">
              <w:rPr>
                <w:rFonts w:hint="eastAsia"/>
                <w:bCs/>
                <w:sz w:val="18"/>
                <w:szCs w:val="18"/>
              </w:rPr>
              <w:t>第</w:t>
            </w:r>
            <w:r w:rsidRPr="0071787B">
              <w:rPr>
                <w:rFonts w:hint="eastAsia"/>
                <w:bCs/>
                <w:sz w:val="18"/>
                <w:szCs w:val="18"/>
              </w:rPr>
              <w:t>6.1.1</w:t>
            </w:r>
            <w:r w:rsidRPr="0071787B">
              <w:rPr>
                <w:rFonts w:hint="eastAsia"/>
                <w:bCs/>
                <w:sz w:val="18"/>
                <w:szCs w:val="18"/>
              </w:rPr>
              <w:t>条</w:t>
            </w:r>
          </w:p>
          <w:p w:rsidR="0048148B" w:rsidRPr="0071787B" w:rsidRDefault="0048148B" w:rsidP="00964F94">
            <w:pPr>
              <w:widowControl/>
              <w:snapToGrid w:val="0"/>
              <w:spacing w:line="360" w:lineRule="auto"/>
              <w:jc w:val="center"/>
              <w:rPr>
                <w:rFonts w:ascii="宋体" w:hAnsi="宋体" w:cs="宋体"/>
                <w:color w:val="000000"/>
                <w:sz w:val="18"/>
                <w:szCs w:val="18"/>
              </w:rPr>
            </w:pPr>
            <w:r w:rsidRPr="0071787B">
              <w:rPr>
                <w:rFonts w:hint="eastAsia"/>
                <w:bCs/>
                <w:sz w:val="18"/>
                <w:szCs w:val="18"/>
              </w:rPr>
              <w:t>集中采暖和</w:t>
            </w:r>
            <w:r w:rsidRPr="0071787B">
              <w:rPr>
                <w:bCs/>
                <w:sz w:val="18"/>
                <w:szCs w:val="18"/>
              </w:rPr>
              <w:t>(</w:t>
            </w:r>
            <w:r w:rsidRPr="0071787B">
              <w:rPr>
                <w:rFonts w:hint="eastAsia"/>
                <w:bCs/>
                <w:sz w:val="18"/>
                <w:szCs w:val="18"/>
              </w:rPr>
              <w:t>或</w:t>
            </w:r>
            <w:r w:rsidRPr="0071787B">
              <w:rPr>
                <w:bCs/>
                <w:sz w:val="18"/>
                <w:szCs w:val="18"/>
              </w:rPr>
              <w:t>)</w:t>
            </w:r>
            <w:r w:rsidRPr="0071787B">
              <w:rPr>
                <w:rFonts w:hint="eastAsia"/>
                <w:bCs/>
                <w:sz w:val="18"/>
                <w:szCs w:val="18"/>
              </w:rPr>
              <w:t>空调系统的施工图设计，必须对每一个房间进行热负荷和逐项逐时的冷负荷计算。</w:t>
            </w:r>
          </w:p>
        </w:tc>
        <w:tc>
          <w:tcPr>
            <w:tcW w:w="2268" w:type="dxa"/>
            <w:shd w:val="clear" w:color="auto" w:fill="auto"/>
            <w:vAlign w:val="center"/>
          </w:tcPr>
          <w:p w:rsidR="0048148B" w:rsidRPr="0071787B" w:rsidRDefault="0048148B"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同JGJ26-2010第5.1.1条。</w:t>
            </w:r>
          </w:p>
        </w:tc>
        <w:tc>
          <w:tcPr>
            <w:tcW w:w="1701" w:type="dxa"/>
            <w:vMerge w:val="restart"/>
            <w:shd w:val="clear" w:color="auto" w:fill="auto"/>
            <w:vAlign w:val="center"/>
          </w:tcPr>
          <w:p w:rsidR="0048148B" w:rsidRPr="0071787B" w:rsidRDefault="0048148B"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中国建筑西南设计研究院有限公司</w:t>
            </w:r>
          </w:p>
        </w:tc>
        <w:tc>
          <w:tcPr>
            <w:tcW w:w="883" w:type="dxa"/>
            <w:vMerge w:val="restart"/>
            <w:shd w:val="clear" w:color="auto" w:fill="auto"/>
            <w:vAlign w:val="center"/>
          </w:tcPr>
          <w:p w:rsidR="0048148B" w:rsidRPr="0071787B" w:rsidRDefault="0048148B" w:rsidP="00964F94">
            <w:pPr>
              <w:widowControl/>
              <w:snapToGrid w:val="0"/>
              <w:spacing w:line="360" w:lineRule="auto"/>
              <w:jc w:val="center"/>
              <w:rPr>
                <w:rFonts w:ascii="宋体" w:hAnsi="宋体" w:cs="宋体"/>
                <w:color w:val="000000"/>
                <w:sz w:val="18"/>
                <w:szCs w:val="18"/>
              </w:rPr>
            </w:pPr>
            <w:r w:rsidRPr="0071787B">
              <w:rPr>
                <w:rFonts w:hAnsi="宋体" w:hint="eastAsia"/>
                <w:sz w:val="18"/>
                <w:szCs w:val="18"/>
              </w:rPr>
              <w:t>冯雅</w:t>
            </w:r>
          </w:p>
        </w:tc>
      </w:tr>
      <w:tr w:rsidR="0048148B" w:rsidRPr="0048148B" w:rsidTr="00691879">
        <w:trPr>
          <w:jc w:val="center"/>
        </w:trPr>
        <w:tc>
          <w:tcPr>
            <w:tcW w:w="1101" w:type="dxa"/>
            <w:vMerge/>
            <w:shd w:val="clear" w:color="auto" w:fill="auto"/>
            <w:noWrap/>
            <w:vAlign w:val="center"/>
          </w:tcPr>
          <w:p w:rsidR="0048148B" w:rsidRPr="0048148B" w:rsidRDefault="0048148B"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48148B" w:rsidRPr="0048148B" w:rsidRDefault="0048148B"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3726D0" w:rsidRDefault="003726D0" w:rsidP="00964F94">
            <w:pPr>
              <w:spacing w:line="240" w:lineRule="auto"/>
              <w:jc w:val="center"/>
              <w:rPr>
                <w:bCs/>
                <w:sz w:val="18"/>
                <w:szCs w:val="18"/>
              </w:rPr>
            </w:pPr>
          </w:p>
          <w:p w:rsidR="0048148B" w:rsidRPr="0071787B" w:rsidRDefault="0048148B" w:rsidP="00964F94">
            <w:pPr>
              <w:spacing w:line="240" w:lineRule="auto"/>
              <w:jc w:val="center"/>
              <w:rPr>
                <w:bCs/>
                <w:sz w:val="18"/>
                <w:szCs w:val="18"/>
              </w:rPr>
            </w:pPr>
            <w:r w:rsidRPr="0071787B">
              <w:rPr>
                <w:rFonts w:hint="eastAsia"/>
                <w:bCs/>
                <w:sz w:val="18"/>
                <w:szCs w:val="18"/>
              </w:rPr>
              <w:t>第</w:t>
            </w:r>
            <w:r w:rsidRPr="0071787B">
              <w:rPr>
                <w:rFonts w:hint="eastAsia"/>
                <w:bCs/>
                <w:sz w:val="18"/>
                <w:szCs w:val="18"/>
              </w:rPr>
              <w:t>6.1.6</w:t>
            </w:r>
            <w:r w:rsidRPr="0071787B">
              <w:rPr>
                <w:rFonts w:hint="eastAsia"/>
                <w:bCs/>
                <w:sz w:val="18"/>
                <w:szCs w:val="18"/>
              </w:rPr>
              <w:t>条</w:t>
            </w:r>
          </w:p>
          <w:p w:rsidR="0048148B" w:rsidRDefault="0048148B" w:rsidP="00964F94">
            <w:pPr>
              <w:widowControl/>
              <w:snapToGrid w:val="0"/>
              <w:spacing w:line="360" w:lineRule="auto"/>
              <w:jc w:val="center"/>
              <w:rPr>
                <w:bCs/>
                <w:sz w:val="18"/>
                <w:szCs w:val="18"/>
              </w:rPr>
            </w:pPr>
            <w:r w:rsidRPr="0071787B">
              <w:rPr>
                <w:rFonts w:hint="eastAsia"/>
                <w:bCs/>
                <w:sz w:val="18"/>
                <w:szCs w:val="18"/>
              </w:rPr>
              <w:t>除电力充足和供电政策支持、或者建筑所在地无法利用其他形式的能源外，居住建筑不应采用直接电热采暖</w:t>
            </w:r>
            <w:r w:rsidRPr="0071787B">
              <w:rPr>
                <w:bCs/>
                <w:sz w:val="18"/>
                <w:szCs w:val="18"/>
              </w:rPr>
              <w:t>.</w:t>
            </w:r>
          </w:p>
          <w:p w:rsidR="003726D0" w:rsidRPr="0071787B" w:rsidRDefault="003726D0" w:rsidP="00964F94">
            <w:pPr>
              <w:widowControl/>
              <w:snapToGrid w:val="0"/>
              <w:spacing w:line="360" w:lineRule="auto"/>
              <w:jc w:val="center"/>
              <w:rPr>
                <w:rFonts w:ascii="宋体" w:hAnsi="宋体" w:cs="宋体"/>
                <w:color w:val="000000"/>
                <w:sz w:val="18"/>
                <w:szCs w:val="18"/>
              </w:rPr>
            </w:pPr>
          </w:p>
        </w:tc>
        <w:tc>
          <w:tcPr>
            <w:tcW w:w="2268" w:type="dxa"/>
            <w:shd w:val="clear" w:color="auto" w:fill="auto"/>
            <w:vAlign w:val="center"/>
          </w:tcPr>
          <w:p w:rsidR="0048148B" w:rsidRPr="0071787B" w:rsidRDefault="0048148B" w:rsidP="00964F94">
            <w:pPr>
              <w:spacing w:line="240" w:lineRule="auto"/>
              <w:jc w:val="center"/>
              <w:rPr>
                <w:rFonts w:ascii="宋体" w:hAnsi="宋体"/>
                <w:sz w:val="18"/>
                <w:szCs w:val="18"/>
              </w:rPr>
            </w:pPr>
            <w:r w:rsidRPr="0071787B">
              <w:rPr>
                <w:rFonts w:ascii="宋体" w:hAnsi="宋体" w:hint="eastAsia"/>
                <w:sz w:val="18"/>
                <w:szCs w:val="18"/>
              </w:rPr>
              <w:t>整合JGJ26-2010第5.1.6条及JGJ134-2010第6.0.3条的内容。</w:t>
            </w:r>
          </w:p>
          <w:p w:rsidR="0048148B" w:rsidRPr="0071787B" w:rsidRDefault="0048148B" w:rsidP="00964F94">
            <w:pPr>
              <w:widowControl/>
              <w:snapToGrid w:val="0"/>
              <w:spacing w:line="360" w:lineRule="auto"/>
              <w:jc w:val="center"/>
              <w:rPr>
                <w:rFonts w:ascii="宋体" w:hAnsi="宋体" w:cs="宋体"/>
                <w:color w:val="000000"/>
                <w:sz w:val="18"/>
                <w:szCs w:val="18"/>
              </w:rPr>
            </w:pPr>
          </w:p>
        </w:tc>
        <w:tc>
          <w:tcPr>
            <w:tcW w:w="1701"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color w:val="000000"/>
                <w:sz w:val="18"/>
                <w:szCs w:val="18"/>
              </w:rPr>
            </w:pPr>
          </w:p>
        </w:tc>
      </w:tr>
      <w:tr w:rsidR="0048148B" w:rsidRPr="0048148B" w:rsidTr="00691879">
        <w:trPr>
          <w:jc w:val="center"/>
        </w:trPr>
        <w:tc>
          <w:tcPr>
            <w:tcW w:w="1101" w:type="dxa"/>
            <w:vMerge/>
            <w:shd w:val="clear" w:color="auto" w:fill="auto"/>
            <w:noWrap/>
            <w:vAlign w:val="center"/>
          </w:tcPr>
          <w:p w:rsidR="0048148B" w:rsidRPr="0048148B" w:rsidRDefault="0048148B"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48148B" w:rsidRPr="0048148B" w:rsidRDefault="0048148B"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48148B" w:rsidRPr="0071787B" w:rsidRDefault="0048148B" w:rsidP="00964F94">
            <w:pPr>
              <w:spacing w:line="240" w:lineRule="auto"/>
              <w:jc w:val="center"/>
              <w:rPr>
                <w:bCs/>
                <w:sz w:val="18"/>
                <w:szCs w:val="18"/>
              </w:rPr>
            </w:pPr>
            <w:r w:rsidRPr="0071787B">
              <w:rPr>
                <w:rFonts w:hint="eastAsia"/>
                <w:bCs/>
                <w:sz w:val="18"/>
                <w:szCs w:val="18"/>
              </w:rPr>
              <w:t>第</w:t>
            </w:r>
            <w:r w:rsidRPr="0071787B">
              <w:rPr>
                <w:rFonts w:hint="eastAsia"/>
                <w:bCs/>
                <w:sz w:val="18"/>
                <w:szCs w:val="18"/>
              </w:rPr>
              <w:t>6.1.7</w:t>
            </w:r>
            <w:r w:rsidRPr="0071787B">
              <w:rPr>
                <w:rFonts w:hint="eastAsia"/>
                <w:bCs/>
                <w:sz w:val="18"/>
                <w:szCs w:val="18"/>
              </w:rPr>
              <w:t>条</w:t>
            </w:r>
          </w:p>
          <w:p w:rsidR="0048148B" w:rsidRDefault="0048148B" w:rsidP="00964F94">
            <w:pPr>
              <w:widowControl/>
              <w:snapToGrid w:val="0"/>
              <w:spacing w:line="360" w:lineRule="auto"/>
              <w:jc w:val="center"/>
              <w:rPr>
                <w:bCs/>
                <w:sz w:val="18"/>
                <w:szCs w:val="18"/>
              </w:rPr>
            </w:pPr>
            <w:r w:rsidRPr="0071787B">
              <w:rPr>
                <w:rFonts w:hint="eastAsia"/>
                <w:bCs/>
                <w:sz w:val="18"/>
                <w:szCs w:val="18"/>
              </w:rPr>
              <w:t>集中采暖和（或）空调系统，必须设置分户热计量（分户热量分摊）装置。</w:t>
            </w:r>
          </w:p>
          <w:p w:rsidR="003726D0" w:rsidRPr="0071787B" w:rsidRDefault="003726D0" w:rsidP="00964F94">
            <w:pPr>
              <w:widowControl/>
              <w:snapToGrid w:val="0"/>
              <w:spacing w:line="360" w:lineRule="auto"/>
              <w:jc w:val="center"/>
              <w:rPr>
                <w:rFonts w:ascii="宋体" w:hAnsi="宋体" w:cs="宋体"/>
                <w:color w:val="000000"/>
                <w:sz w:val="18"/>
                <w:szCs w:val="18"/>
              </w:rPr>
            </w:pPr>
          </w:p>
        </w:tc>
        <w:tc>
          <w:tcPr>
            <w:tcW w:w="2268" w:type="dxa"/>
            <w:shd w:val="clear" w:color="auto" w:fill="auto"/>
            <w:vAlign w:val="center"/>
          </w:tcPr>
          <w:p w:rsidR="0048148B" w:rsidRPr="0071787B" w:rsidRDefault="0048148B"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同JGJ134-2010第6.0.2条的内容。</w:t>
            </w:r>
          </w:p>
        </w:tc>
        <w:tc>
          <w:tcPr>
            <w:tcW w:w="1701"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color w:val="000000"/>
                <w:sz w:val="18"/>
                <w:szCs w:val="18"/>
              </w:rPr>
            </w:pPr>
          </w:p>
        </w:tc>
      </w:tr>
      <w:tr w:rsidR="0048148B" w:rsidRPr="0048148B" w:rsidTr="00691879">
        <w:trPr>
          <w:jc w:val="center"/>
        </w:trPr>
        <w:tc>
          <w:tcPr>
            <w:tcW w:w="1101" w:type="dxa"/>
            <w:vMerge/>
            <w:shd w:val="clear" w:color="auto" w:fill="auto"/>
            <w:noWrap/>
            <w:vAlign w:val="center"/>
          </w:tcPr>
          <w:p w:rsidR="0048148B" w:rsidRPr="0048148B" w:rsidRDefault="0048148B"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48148B" w:rsidRPr="0048148B" w:rsidRDefault="0048148B"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48148B" w:rsidRPr="0071787B" w:rsidRDefault="0048148B" w:rsidP="00964F94">
            <w:pPr>
              <w:spacing w:line="240" w:lineRule="auto"/>
              <w:jc w:val="center"/>
              <w:rPr>
                <w:bCs/>
                <w:sz w:val="18"/>
                <w:szCs w:val="18"/>
              </w:rPr>
            </w:pPr>
            <w:r w:rsidRPr="0071787B">
              <w:rPr>
                <w:rFonts w:hint="eastAsia"/>
                <w:bCs/>
                <w:sz w:val="18"/>
                <w:szCs w:val="18"/>
              </w:rPr>
              <w:t>第</w:t>
            </w:r>
            <w:r w:rsidRPr="0071787B">
              <w:rPr>
                <w:rFonts w:hint="eastAsia"/>
                <w:bCs/>
                <w:sz w:val="18"/>
                <w:szCs w:val="18"/>
              </w:rPr>
              <w:t>6.2.3</w:t>
            </w:r>
            <w:r w:rsidRPr="0071787B">
              <w:rPr>
                <w:rFonts w:hint="eastAsia"/>
                <w:bCs/>
                <w:sz w:val="18"/>
                <w:szCs w:val="18"/>
              </w:rPr>
              <w:t>条</w:t>
            </w:r>
          </w:p>
          <w:p w:rsidR="0048148B" w:rsidRPr="0048148B" w:rsidRDefault="0048148B" w:rsidP="0048148B">
            <w:pPr>
              <w:widowControl/>
              <w:snapToGrid w:val="0"/>
              <w:spacing w:line="360" w:lineRule="auto"/>
              <w:jc w:val="center"/>
              <w:rPr>
                <w:bCs/>
                <w:sz w:val="18"/>
                <w:szCs w:val="18"/>
              </w:rPr>
            </w:pPr>
            <w:r w:rsidRPr="0071787B">
              <w:rPr>
                <w:rFonts w:hint="eastAsia"/>
                <w:bCs/>
                <w:sz w:val="18"/>
                <w:szCs w:val="18"/>
              </w:rPr>
              <w:t>锅炉的选型，应与当地长期供应的燃料种类相适应。锅炉的设计效率不应低于表</w:t>
            </w:r>
            <w:r w:rsidRPr="0071787B">
              <w:rPr>
                <w:rFonts w:hint="eastAsia"/>
                <w:bCs/>
                <w:sz w:val="18"/>
                <w:szCs w:val="18"/>
              </w:rPr>
              <w:t>6.2.3</w:t>
            </w:r>
            <w:r w:rsidRPr="0071787B">
              <w:rPr>
                <w:rFonts w:hint="eastAsia"/>
                <w:bCs/>
                <w:sz w:val="18"/>
                <w:szCs w:val="18"/>
              </w:rPr>
              <w:t>中规定的限值。</w:t>
            </w:r>
          </w:p>
        </w:tc>
        <w:tc>
          <w:tcPr>
            <w:tcW w:w="2268" w:type="dxa"/>
            <w:shd w:val="clear" w:color="auto" w:fill="auto"/>
            <w:vAlign w:val="center"/>
          </w:tcPr>
          <w:p w:rsidR="0048148B" w:rsidRPr="0071787B" w:rsidRDefault="0048148B"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同JGJ26-2010第5.2.4条</w:t>
            </w:r>
          </w:p>
        </w:tc>
        <w:tc>
          <w:tcPr>
            <w:tcW w:w="1701"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color w:val="000000"/>
                <w:sz w:val="18"/>
                <w:szCs w:val="18"/>
              </w:rPr>
            </w:pPr>
          </w:p>
        </w:tc>
      </w:tr>
      <w:tr w:rsidR="0048148B" w:rsidRPr="0048148B" w:rsidTr="00691879">
        <w:trPr>
          <w:jc w:val="center"/>
        </w:trPr>
        <w:tc>
          <w:tcPr>
            <w:tcW w:w="1101" w:type="dxa"/>
            <w:vMerge w:val="restart"/>
            <w:shd w:val="clear" w:color="auto" w:fill="auto"/>
            <w:noWrap/>
            <w:vAlign w:val="center"/>
          </w:tcPr>
          <w:p w:rsidR="0048148B" w:rsidRPr="0048148B" w:rsidRDefault="0048148B"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废止</w:t>
            </w:r>
            <w:r w:rsidRPr="0048148B">
              <w:rPr>
                <w:rFonts w:ascii="宋体" w:hAnsi="宋体" w:cs="宋体"/>
                <w:bCs/>
                <w:sz w:val="18"/>
                <w:szCs w:val="18"/>
              </w:rPr>
              <w:t>部分强制性条文</w:t>
            </w:r>
          </w:p>
        </w:tc>
        <w:tc>
          <w:tcPr>
            <w:tcW w:w="1559" w:type="dxa"/>
            <w:vMerge w:val="restart"/>
            <w:shd w:val="clear" w:color="auto" w:fill="auto"/>
            <w:vAlign w:val="center"/>
          </w:tcPr>
          <w:p w:rsidR="0048148B" w:rsidRPr="0048148B" w:rsidRDefault="0048148B" w:rsidP="00964F94">
            <w:pPr>
              <w:widowControl/>
              <w:snapToGrid w:val="0"/>
              <w:spacing w:line="360" w:lineRule="auto"/>
              <w:jc w:val="left"/>
              <w:rPr>
                <w:rFonts w:ascii="宋体" w:hAnsi="宋体" w:cs="宋体"/>
                <w:sz w:val="18"/>
                <w:szCs w:val="18"/>
              </w:rPr>
            </w:pPr>
            <w:r w:rsidRPr="0071787B">
              <w:rPr>
                <w:rFonts w:ascii="宋体" w:hAnsi="宋体" w:hint="eastAsia"/>
                <w:sz w:val="18"/>
                <w:szCs w:val="18"/>
              </w:rPr>
              <w:t>四川省居住建筑节能设计标准</w:t>
            </w:r>
          </w:p>
        </w:tc>
        <w:tc>
          <w:tcPr>
            <w:tcW w:w="1134" w:type="dxa"/>
            <w:vMerge w:val="restart"/>
            <w:shd w:val="clear" w:color="auto" w:fill="auto"/>
            <w:vAlign w:val="center"/>
          </w:tcPr>
          <w:p w:rsidR="0048148B" w:rsidRPr="0071787B" w:rsidRDefault="0048148B"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DB51/5027-2012</w:t>
            </w:r>
          </w:p>
        </w:tc>
        <w:tc>
          <w:tcPr>
            <w:tcW w:w="850" w:type="dxa"/>
            <w:vMerge w:val="restart"/>
            <w:shd w:val="clear" w:color="auto" w:fill="auto"/>
            <w:vAlign w:val="center"/>
          </w:tcPr>
          <w:p w:rsidR="0048148B" w:rsidRPr="0071787B" w:rsidRDefault="0048148B"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J10147-2012</w:t>
            </w:r>
          </w:p>
        </w:tc>
        <w:tc>
          <w:tcPr>
            <w:tcW w:w="1134" w:type="dxa"/>
            <w:vMerge w:val="restart"/>
            <w:shd w:val="clear" w:color="auto" w:fill="auto"/>
            <w:vAlign w:val="center"/>
          </w:tcPr>
          <w:p w:rsidR="0048148B" w:rsidRPr="0071787B" w:rsidRDefault="0048148B"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2012.09.21</w:t>
            </w:r>
          </w:p>
        </w:tc>
        <w:tc>
          <w:tcPr>
            <w:tcW w:w="1134" w:type="dxa"/>
            <w:vMerge w:val="restart"/>
            <w:shd w:val="clear" w:color="auto" w:fill="auto"/>
            <w:noWrap/>
            <w:vAlign w:val="center"/>
          </w:tcPr>
          <w:p w:rsidR="0048148B" w:rsidRPr="0071787B" w:rsidRDefault="0048148B"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2013.03.01</w:t>
            </w:r>
          </w:p>
        </w:tc>
        <w:tc>
          <w:tcPr>
            <w:tcW w:w="2410" w:type="dxa"/>
            <w:shd w:val="clear" w:color="auto" w:fill="auto"/>
            <w:vAlign w:val="center"/>
          </w:tcPr>
          <w:p w:rsidR="009E5C93" w:rsidRDefault="009E5C93" w:rsidP="00964F94">
            <w:pPr>
              <w:spacing w:line="240" w:lineRule="auto"/>
              <w:jc w:val="center"/>
              <w:rPr>
                <w:bCs/>
                <w:sz w:val="18"/>
                <w:szCs w:val="18"/>
              </w:rPr>
            </w:pPr>
          </w:p>
          <w:p w:rsidR="009E5C93" w:rsidRDefault="009E5C93" w:rsidP="00964F94">
            <w:pPr>
              <w:spacing w:line="240" w:lineRule="auto"/>
              <w:jc w:val="center"/>
              <w:rPr>
                <w:bCs/>
                <w:sz w:val="18"/>
                <w:szCs w:val="18"/>
              </w:rPr>
            </w:pPr>
          </w:p>
          <w:p w:rsidR="0048148B" w:rsidRPr="0071787B" w:rsidRDefault="0048148B" w:rsidP="00964F94">
            <w:pPr>
              <w:spacing w:line="240" w:lineRule="auto"/>
              <w:jc w:val="center"/>
              <w:rPr>
                <w:bCs/>
                <w:sz w:val="18"/>
                <w:szCs w:val="18"/>
              </w:rPr>
            </w:pPr>
            <w:r w:rsidRPr="0071787B">
              <w:rPr>
                <w:rFonts w:hint="eastAsia"/>
                <w:bCs/>
                <w:sz w:val="18"/>
                <w:szCs w:val="18"/>
              </w:rPr>
              <w:t>第</w:t>
            </w:r>
            <w:r w:rsidRPr="0071787B">
              <w:rPr>
                <w:rFonts w:hint="eastAsia"/>
                <w:bCs/>
                <w:sz w:val="18"/>
                <w:szCs w:val="18"/>
              </w:rPr>
              <w:t>6.2.8</w:t>
            </w:r>
            <w:r w:rsidRPr="0071787B">
              <w:rPr>
                <w:rFonts w:hint="eastAsia"/>
                <w:bCs/>
                <w:sz w:val="18"/>
                <w:szCs w:val="18"/>
              </w:rPr>
              <w:t>条</w:t>
            </w:r>
          </w:p>
          <w:p w:rsidR="0048148B" w:rsidRDefault="0048148B" w:rsidP="00964F94">
            <w:pPr>
              <w:widowControl/>
              <w:snapToGrid w:val="0"/>
              <w:spacing w:line="360" w:lineRule="auto"/>
              <w:jc w:val="center"/>
              <w:rPr>
                <w:bCs/>
                <w:sz w:val="18"/>
                <w:szCs w:val="18"/>
              </w:rPr>
            </w:pPr>
            <w:r w:rsidRPr="0071787B">
              <w:rPr>
                <w:rFonts w:hint="eastAsia"/>
                <w:bCs/>
                <w:sz w:val="18"/>
                <w:szCs w:val="18"/>
              </w:rPr>
              <w:t>锅炉房和热力站的总管上，应设置计量总供热量的热量表。集中采暖系统中建筑物的热力入口处，必须设置楼前热量表，作为该建筑物采暖耗热量的结算依据。</w:t>
            </w:r>
          </w:p>
          <w:p w:rsidR="0048148B" w:rsidRPr="0071787B" w:rsidRDefault="0048148B" w:rsidP="00964F94">
            <w:pPr>
              <w:widowControl/>
              <w:snapToGrid w:val="0"/>
              <w:spacing w:line="360" w:lineRule="auto"/>
              <w:jc w:val="center"/>
              <w:rPr>
                <w:rFonts w:ascii="宋体" w:hAnsi="宋体" w:cs="宋体"/>
                <w:color w:val="000000"/>
                <w:sz w:val="18"/>
                <w:szCs w:val="18"/>
              </w:rPr>
            </w:pPr>
          </w:p>
        </w:tc>
        <w:tc>
          <w:tcPr>
            <w:tcW w:w="2268" w:type="dxa"/>
            <w:shd w:val="clear" w:color="auto" w:fill="auto"/>
            <w:vAlign w:val="center"/>
          </w:tcPr>
          <w:p w:rsidR="0048148B" w:rsidRPr="0071787B" w:rsidRDefault="0048148B"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同JGJ26-2010第5.2.9条。</w:t>
            </w:r>
          </w:p>
        </w:tc>
        <w:tc>
          <w:tcPr>
            <w:tcW w:w="1701" w:type="dxa"/>
            <w:vMerge w:val="restart"/>
            <w:shd w:val="clear" w:color="auto" w:fill="auto"/>
            <w:vAlign w:val="center"/>
          </w:tcPr>
          <w:p w:rsidR="0048148B" w:rsidRPr="0071787B" w:rsidRDefault="0048148B"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中国建筑西南设计研究院有限公司</w:t>
            </w:r>
          </w:p>
        </w:tc>
        <w:tc>
          <w:tcPr>
            <w:tcW w:w="883" w:type="dxa"/>
            <w:vMerge w:val="restart"/>
            <w:shd w:val="clear" w:color="auto" w:fill="auto"/>
            <w:vAlign w:val="center"/>
          </w:tcPr>
          <w:p w:rsidR="0048148B" w:rsidRPr="0071787B" w:rsidRDefault="0048148B" w:rsidP="00964F94">
            <w:pPr>
              <w:widowControl/>
              <w:snapToGrid w:val="0"/>
              <w:spacing w:line="360" w:lineRule="auto"/>
              <w:jc w:val="center"/>
              <w:rPr>
                <w:rFonts w:ascii="宋体" w:hAnsi="宋体" w:cs="宋体"/>
                <w:color w:val="000000"/>
                <w:sz w:val="18"/>
                <w:szCs w:val="18"/>
              </w:rPr>
            </w:pPr>
            <w:r w:rsidRPr="0071787B">
              <w:rPr>
                <w:rFonts w:hAnsi="宋体" w:hint="eastAsia"/>
                <w:sz w:val="18"/>
                <w:szCs w:val="18"/>
              </w:rPr>
              <w:t>冯雅</w:t>
            </w:r>
          </w:p>
        </w:tc>
      </w:tr>
      <w:tr w:rsidR="0048148B" w:rsidRPr="0048148B" w:rsidTr="00691879">
        <w:trPr>
          <w:jc w:val="center"/>
        </w:trPr>
        <w:tc>
          <w:tcPr>
            <w:tcW w:w="1101" w:type="dxa"/>
            <w:vMerge/>
            <w:shd w:val="clear" w:color="auto" w:fill="auto"/>
            <w:noWrap/>
            <w:vAlign w:val="center"/>
          </w:tcPr>
          <w:p w:rsidR="0048148B" w:rsidRPr="0048148B" w:rsidRDefault="0048148B"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48148B" w:rsidRPr="0048148B" w:rsidRDefault="0048148B"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48148B" w:rsidRDefault="0048148B" w:rsidP="00964F94">
            <w:pPr>
              <w:spacing w:line="240" w:lineRule="auto"/>
              <w:jc w:val="center"/>
              <w:rPr>
                <w:bCs/>
                <w:sz w:val="18"/>
                <w:szCs w:val="18"/>
              </w:rPr>
            </w:pPr>
          </w:p>
          <w:p w:rsidR="0048148B" w:rsidRDefault="0048148B" w:rsidP="00964F94">
            <w:pPr>
              <w:spacing w:line="240" w:lineRule="auto"/>
              <w:jc w:val="center"/>
              <w:rPr>
                <w:bCs/>
                <w:sz w:val="18"/>
                <w:szCs w:val="18"/>
              </w:rPr>
            </w:pPr>
          </w:p>
          <w:p w:rsidR="0048148B" w:rsidRPr="0071787B" w:rsidRDefault="0048148B" w:rsidP="00964F94">
            <w:pPr>
              <w:spacing w:line="240" w:lineRule="auto"/>
              <w:jc w:val="center"/>
              <w:rPr>
                <w:bCs/>
                <w:sz w:val="18"/>
                <w:szCs w:val="18"/>
              </w:rPr>
            </w:pPr>
            <w:r w:rsidRPr="0071787B">
              <w:rPr>
                <w:rFonts w:hint="eastAsia"/>
                <w:bCs/>
                <w:sz w:val="18"/>
                <w:szCs w:val="18"/>
              </w:rPr>
              <w:t>第</w:t>
            </w:r>
            <w:r w:rsidRPr="0071787B">
              <w:rPr>
                <w:rFonts w:hint="eastAsia"/>
                <w:bCs/>
                <w:sz w:val="18"/>
                <w:szCs w:val="18"/>
              </w:rPr>
              <w:t>6.2.12</w:t>
            </w:r>
            <w:r w:rsidRPr="0071787B">
              <w:rPr>
                <w:rFonts w:hint="eastAsia"/>
                <w:bCs/>
                <w:sz w:val="18"/>
                <w:szCs w:val="18"/>
              </w:rPr>
              <w:t>条</w:t>
            </w:r>
          </w:p>
          <w:p w:rsidR="0048148B" w:rsidRDefault="0048148B" w:rsidP="00964F94">
            <w:pPr>
              <w:widowControl/>
              <w:snapToGrid w:val="0"/>
              <w:spacing w:line="360" w:lineRule="auto"/>
              <w:jc w:val="center"/>
              <w:rPr>
                <w:bCs/>
                <w:sz w:val="18"/>
                <w:szCs w:val="18"/>
              </w:rPr>
            </w:pPr>
            <w:r w:rsidRPr="0071787B">
              <w:rPr>
                <w:rFonts w:hint="eastAsia"/>
                <w:bCs/>
                <w:sz w:val="18"/>
                <w:szCs w:val="18"/>
              </w:rPr>
              <w:t>室外管网应进行严格的水力平衡计算。当室外管网通过阀门截流来进行阻力平衡时，各并联环路之间的压力损失差值，不应大于</w:t>
            </w:r>
            <w:r w:rsidRPr="0071787B">
              <w:rPr>
                <w:bCs/>
                <w:sz w:val="18"/>
                <w:szCs w:val="18"/>
              </w:rPr>
              <w:t>15 %</w:t>
            </w:r>
            <w:r w:rsidRPr="0071787B">
              <w:rPr>
                <w:rFonts w:hint="eastAsia"/>
                <w:bCs/>
                <w:sz w:val="18"/>
                <w:szCs w:val="18"/>
              </w:rPr>
              <w:t>。当室外管网水力平衡计算达不到上述要求时，应在热力站和建筑物热力入口处设置水力平衡阔。</w:t>
            </w:r>
          </w:p>
          <w:p w:rsidR="0048148B" w:rsidRDefault="0048148B" w:rsidP="00964F94">
            <w:pPr>
              <w:widowControl/>
              <w:snapToGrid w:val="0"/>
              <w:spacing w:line="360" w:lineRule="auto"/>
              <w:jc w:val="center"/>
              <w:rPr>
                <w:bCs/>
                <w:sz w:val="18"/>
                <w:szCs w:val="18"/>
              </w:rPr>
            </w:pPr>
          </w:p>
          <w:p w:rsidR="0048148B" w:rsidRPr="0071787B" w:rsidRDefault="0048148B" w:rsidP="00964F94">
            <w:pPr>
              <w:widowControl/>
              <w:snapToGrid w:val="0"/>
              <w:spacing w:line="360" w:lineRule="auto"/>
              <w:jc w:val="center"/>
              <w:rPr>
                <w:rFonts w:ascii="宋体" w:hAnsi="宋体" w:cs="宋体"/>
                <w:color w:val="000000"/>
                <w:sz w:val="18"/>
                <w:szCs w:val="18"/>
              </w:rPr>
            </w:pPr>
          </w:p>
        </w:tc>
        <w:tc>
          <w:tcPr>
            <w:tcW w:w="2268" w:type="dxa"/>
            <w:shd w:val="clear" w:color="auto" w:fill="auto"/>
            <w:vAlign w:val="center"/>
          </w:tcPr>
          <w:p w:rsidR="0048148B" w:rsidRPr="0071787B" w:rsidRDefault="0048148B"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同JGJ26-2010第5.2.13条的部分内容。</w:t>
            </w:r>
          </w:p>
        </w:tc>
        <w:tc>
          <w:tcPr>
            <w:tcW w:w="1701"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48148B" w:rsidRPr="0048148B" w:rsidRDefault="0048148B" w:rsidP="00964F94">
            <w:pPr>
              <w:widowControl/>
              <w:snapToGrid w:val="0"/>
              <w:spacing w:line="360" w:lineRule="auto"/>
              <w:jc w:val="left"/>
              <w:rPr>
                <w:rFonts w:ascii="宋体" w:hAnsi="宋体" w:cs="宋体"/>
                <w:color w:val="000000"/>
                <w:sz w:val="18"/>
                <w:szCs w:val="18"/>
              </w:rPr>
            </w:pPr>
          </w:p>
        </w:tc>
      </w:tr>
      <w:tr w:rsidR="0048148B" w:rsidRPr="0048148B" w:rsidTr="00691879">
        <w:trPr>
          <w:jc w:val="center"/>
        </w:trPr>
        <w:tc>
          <w:tcPr>
            <w:tcW w:w="1101" w:type="dxa"/>
            <w:shd w:val="clear" w:color="auto" w:fill="auto"/>
            <w:noWrap/>
            <w:vAlign w:val="center"/>
          </w:tcPr>
          <w:p w:rsidR="0048148B" w:rsidRPr="0048148B" w:rsidRDefault="0048148B"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废止</w:t>
            </w:r>
            <w:r w:rsidRPr="0048148B">
              <w:rPr>
                <w:rFonts w:ascii="宋体" w:hAnsi="宋体" w:cs="宋体"/>
                <w:bCs/>
                <w:sz w:val="18"/>
                <w:szCs w:val="18"/>
              </w:rPr>
              <w:t>部分强制性条文</w:t>
            </w:r>
          </w:p>
        </w:tc>
        <w:tc>
          <w:tcPr>
            <w:tcW w:w="1559" w:type="dxa"/>
            <w:shd w:val="clear" w:color="auto" w:fill="auto"/>
            <w:vAlign w:val="center"/>
          </w:tcPr>
          <w:p w:rsidR="0048148B" w:rsidRPr="0048148B" w:rsidRDefault="0048148B" w:rsidP="00964F94">
            <w:pPr>
              <w:widowControl/>
              <w:snapToGrid w:val="0"/>
              <w:spacing w:line="360" w:lineRule="auto"/>
              <w:jc w:val="left"/>
              <w:rPr>
                <w:rFonts w:ascii="宋体" w:hAnsi="宋体" w:cs="宋体"/>
                <w:sz w:val="18"/>
                <w:szCs w:val="18"/>
              </w:rPr>
            </w:pPr>
            <w:r w:rsidRPr="0071787B">
              <w:rPr>
                <w:rFonts w:ascii="宋体" w:hAnsi="宋体" w:hint="eastAsia"/>
                <w:sz w:val="18"/>
                <w:szCs w:val="18"/>
              </w:rPr>
              <w:t>四川省居住建筑节能设计标准</w:t>
            </w:r>
          </w:p>
        </w:tc>
        <w:tc>
          <w:tcPr>
            <w:tcW w:w="1134" w:type="dxa"/>
            <w:shd w:val="clear" w:color="auto" w:fill="auto"/>
            <w:vAlign w:val="center"/>
          </w:tcPr>
          <w:p w:rsidR="0048148B" w:rsidRPr="0071787B" w:rsidRDefault="0048148B"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DB51/5027-2012</w:t>
            </w:r>
          </w:p>
        </w:tc>
        <w:tc>
          <w:tcPr>
            <w:tcW w:w="850" w:type="dxa"/>
            <w:shd w:val="clear" w:color="auto" w:fill="auto"/>
            <w:vAlign w:val="center"/>
          </w:tcPr>
          <w:p w:rsidR="0048148B" w:rsidRPr="0071787B" w:rsidRDefault="0048148B"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J10147-2012</w:t>
            </w:r>
          </w:p>
        </w:tc>
        <w:tc>
          <w:tcPr>
            <w:tcW w:w="1134" w:type="dxa"/>
            <w:shd w:val="clear" w:color="auto" w:fill="auto"/>
            <w:vAlign w:val="center"/>
          </w:tcPr>
          <w:p w:rsidR="0048148B" w:rsidRPr="0071787B" w:rsidRDefault="0048148B"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2012.09.21</w:t>
            </w:r>
          </w:p>
        </w:tc>
        <w:tc>
          <w:tcPr>
            <w:tcW w:w="1134" w:type="dxa"/>
            <w:shd w:val="clear" w:color="auto" w:fill="auto"/>
            <w:noWrap/>
            <w:vAlign w:val="center"/>
          </w:tcPr>
          <w:p w:rsidR="0048148B" w:rsidRPr="0071787B" w:rsidRDefault="0048148B"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2013.03.01</w:t>
            </w:r>
          </w:p>
        </w:tc>
        <w:tc>
          <w:tcPr>
            <w:tcW w:w="2410" w:type="dxa"/>
            <w:shd w:val="clear" w:color="auto" w:fill="auto"/>
            <w:vAlign w:val="center"/>
          </w:tcPr>
          <w:p w:rsidR="0048148B" w:rsidRPr="0071787B" w:rsidRDefault="0048148B" w:rsidP="0048148B">
            <w:pPr>
              <w:spacing w:line="240" w:lineRule="auto"/>
              <w:jc w:val="center"/>
              <w:rPr>
                <w:bCs/>
                <w:sz w:val="18"/>
                <w:szCs w:val="18"/>
              </w:rPr>
            </w:pPr>
            <w:r w:rsidRPr="0071787B">
              <w:rPr>
                <w:rFonts w:hint="eastAsia"/>
                <w:bCs/>
                <w:sz w:val="18"/>
                <w:szCs w:val="18"/>
              </w:rPr>
              <w:t>第</w:t>
            </w:r>
            <w:r w:rsidRPr="0071787B">
              <w:rPr>
                <w:rFonts w:hint="eastAsia"/>
                <w:bCs/>
                <w:sz w:val="18"/>
                <w:szCs w:val="18"/>
              </w:rPr>
              <w:t>6.2.19</w:t>
            </w:r>
            <w:r w:rsidRPr="0071787B">
              <w:rPr>
                <w:rFonts w:hint="eastAsia"/>
                <w:bCs/>
                <w:sz w:val="18"/>
                <w:szCs w:val="18"/>
              </w:rPr>
              <w:t>条</w:t>
            </w:r>
          </w:p>
          <w:p w:rsidR="0048148B" w:rsidRPr="0071787B" w:rsidRDefault="0048148B" w:rsidP="0048148B">
            <w:pPr>
              <w:spacing w:line="240" w:lineRule="auto"/>
              <w:jc w:val="center"/>
              <w:rPr>
                <w:bCs/>
                <w:sz w:val="18"/>
                <w:szCs w:val="18"/>
              </w:rPr>
            </w:pPr>
            <w:r w:rsidRPr="0071787B">
              <w:rPr>
                <w:rFonts w:hint="eastAsia"/>
                <w:bCs/>
                <w:sz w:val="18"/>
                <w:szCs w:val="18"/>
              </w:rPr>
              <w:t>区域供热锅炉房自动监测与控制系统应具有以下功能：</w:t>
            </w:r>
          </w:p>
          <w:p w:rsidR="0048148B" w:rsidRPr="0071787B" w:rsidRDefault="0048148B" w:rsidP="0048148B">
            <w:pPr>
              <w:spacing w:line="240" w:lineRule="auto"/>
              <w:jc w:val="center"/>
              <w:rPr>
                <w:bCs/>
                <w:sz w:val="18"/>
                <w:szCs w:val="18"/>
              </w:rPr>
            </w:pPr>
            <w:r w:rsidRPr="0071787B">
              <w:rPr>
                <w:bCs/>
                <w:sz w:val="18"/>
                <w:szCs w:val="18"/>
              </w:rPr>
              <w:t>1.</w:t>
            </w:r>
            <w:r w:rsidRPr="0071787B">
              <w:rPr>
                <w:rFonts w:hint="eastAsia"/>
                <w:bCs/>
                <w:sz w:val="18"/>
                <w:szCs w:val="18"/>
              </w:rPr>
              <w:t>应能够全面、及时地了解锅炉的运行状况。</w:t>
            </w:r>
          </w:p>
          <w:p w:rsidR="0048148B" w:rsidRPr="0071787B" w:rsidRDefault="0048148B" w:rsidP="0048148B">
            <w:pPr>
              <w:spacing w:line="240" w:lineRule="auto"/>
              <w:jc w:val="center"/>
              <w:rPr>
                <w:bCs/>
                <w:sz w:val="18"/>
                <w:szCs w:val="18"/>
              </w:rPr>
            </w:pPr>
            <w:r w:rsidRPr="0071787B">
              <w:rPr>
                <w:bCs/>
                <w:sz w:val="18"/>
                <w:szCs w:val="18"/>
              </w:rPr>
              <w:t xml:space="preserve">2. </w:t>
            </w:r>
            <w:r w:rsidRPr="0071787B">
              <w:rPr>
                <w:rFonts w:hint="eastAsia"/>
                <w:bCs/>
                <w:sz w:val="18"/>
                <w:szCs w:val="18"/>
              </w:rPr>
              <w:t>应能够随时测量室外的温度和整个热网的需求，按照预先设定的程序，通过调节投入燃料量实现锅炉供热量调节，满足整个热网的热量需求，保证供暖质量。</w:t>
            </w:r>
          </w:p>
          <w:p w:rsidR="0048148B" w:rsidRPr="0071787B" w:rsidRDefault="0048148B" w:rsidP="0048148B">
            <w:pPr>
              <w:spacing w:line="240" w:lineRule="auto"/>
              <w:jc w:val="center"/>
              <w:rPr>
                <w:bCs/>
                <w:sz w:val="18"/>
                <w:szCs w:val="18"/>
              </w:rPr>
            </w:pPr>
            <w:r w:rsidRPr="0071787B">
              <w:rPr>
                <w:bCs/>
                <w:sz w:val="18"/>
                <w:szCs w:val="18"/>
              </w:rPr>
              <w:t xml:space="preserve">3. </w:t>
            </w:r>
            <w:r w:rsidRPr="0071787B">
              <w:rPr>
                <w:rFonts w:hint="eastAsia"/>
                <w:bCs/>
                <w:sz w:val="18"/>
                <w:szCs w:val="18"/>
              </w:rPr>
              <w:t>应能够通过锅炉系统热特性识别和工况优化分析程序，根据前几天的运行参数、室外温度，预测该时段的最佳工况。</w:t>
            </w:r>
          </w:p>
          <w:p w:rsidR="0048148B" w:rsidRPr="0071787B" w:rsidRDefault="0048148B" w:rsidP="0048148B">
            <w:pPr>
              <w:spacing w:line="240" w:lineRule="auto"/>
              <w:jc w:val="center"/>
              <w:rPr>
                <w:bCs/>
                <w:sz w:val="18"/>
                <w:szCs w:val="18"/>
              </w:rPr>
            </w:pPr>
            <w:r w:rsidRPr="0071787B">
              <w:rPr>
                <w:bCs/>
                <w:sz w:val="18"/>
                <w:szCs w:val="18"/>
              </w:rPr>
              <w:t xml:space="preserve">4. </w:t>
            </w:r>
            <w:r w:rsidRPr="0071787B">
              <w:rPr>
                <w:rFonts w:hint="eastAsia"/>
                <w:bCs/>
                <w:sz w:val="18"/>
                <w:szCs w:val="18"/>
              </w:rPr>
              <w:t>应能够通过对锅炉运行参数的分析，</w:t>
            </w:r>
            <w:proofErr w:type="gramStart"/>
            <w:r w:rsidRPr="0071787B">
              <w:rPr>
                <w:rFonts w:hint="eastAsia"/>
                <w:bCs/>
                <w:sz w:val="18"/>
                <w:szCs w:val="18"/>
              </w:rPr>
              <w:t>作出</w:t>
            </w:r>
            <w:proofErr w:type="gramEnd"/>
            <w:r w:rsidRPr="0071787B">
              <w:rPr>
                <w:rFonts w:hint="eastAsia"/>
                <w:bCs/>
                <w:sz w:val="18"/>
                <w:szCs w:val="18"/>
              </w:rPr>
              <w:t>及时判断。</w:t>
            </w:r>
          </w:p>
          <w:p w:rsidR="0048148B" w:rsidRPr="0071787B" w:rsidRDefault="0048148B" w:rsidP="0048148B">
            <w:pPr>
              <w:spacing w:line="240" w:lineRule="auto"/>
              <w:jc w:val="center"/>
              <w:rPr>
                <w:bCs/>
                <w:sz w:val="18"/>
                <w:szCs w:val="18"/>
              </w:rPr>
            </w:pPr>
            <w:r w:rsidRPr="0071787B">
              <w:rPr>
                <w:bCs/>
                <w:sz w:val="18"/>
                <w:szCs w:val="18"/>
              </w:rPr>
              <w:t xml:space="preserve">5. </w:t>
            </w:r>
            <w:r w:rsidRPr="0071787B">
              <w:rPr>
                <w:rFonts w:hint="eastAsia"/>
                <w:bCs/>
                <w:sz w:val="18"/>
                <w:szCs w:val="18"/>
              </w:rPr>
              <w:t>应能够建立各种信息数据库，对运行过程中的各种信息数据进行分析，并应能够根据需要打印各类运行记录，储存历史数据。</w:t>
            </w:r>
          </w:p>
          <w:p w:rsidR="0048148B" w:rsidRPr="0048148B" w:rsidRDefault="0048148B" w:rsidP="0048148B">
            <w:pPr>
              <w:widowControl/>
              <w:snapToGrid w:val="0"/>
              <w:spacing w:line="360" w:lineRule="auto"/>
              <w:jc w:val="left"/>
              <w:rPr>
                <w:rFonts w:ascii="宋体" w:hAnsi="宋体" w:cs="宋体"/>
                <w:color w:val="000000"/>
                <w:sz w:val="18"/>
                <w:szCs w:val="18"/>
              </w:rPr>
            </w:pPr>
            <w:r w:rsidRPr="0071787B">
              <w:rPr>
                <w:bCs/>
                <w:sz w:val="18"/>
                <w:szCs w:val="18"/>
              </w:rPr>
              <w:t xml:space="preserve">6. </w:t>
            </w:r>
            <w:r w:rsidRPr="0071787B">
              <w:rPr>
                <w:rFonts w:hint="eastAsia"/>
                <w:bCs/>
                <w:sz w:val="18"/>
                <w:szCs w:val="18"/>
              </w:rPr>
              <w:t>应能够对锅炉房、热力站的动力用电、水泵用电和照明用电应分别计算。</w:t>
            </w:r>
          </w:p>
        </w:tc>
        <w:tc>
          <w:tcPr>
            <w:tcW w:w="2268" w:type="dxa"/>
            <w:shd w:val="clear" w:color="auto" w:fill="auto"/>
            <w:vAlign w:val="center"/>
          </w:tcPr>
          <w:p w:rsidR="0048148B" w:rsidRPr="0048148B" w:rsidRDefault="0048148B" w:rsidP="00964F94">
            <w:pPr>
              <w:widowControl/>
              <w:snapToGrid w:val="0"/>
              <w:spacing w:line="360" w:lineRule="auto"/>
              <w:jc w:val="left"/>
              <w:rPr>
                <w:rFonts w:ascii="宋体" w:hAnsi="宋体" w:cs="宋体"/>
                <w:color w:val="000000"/>
                <w:sz w:val="18"/>
                <w:szCs w:val="18"/>
              </w:rPr>
            </w:pPr>
            <w:r w:rsidRPr="0071787B">
              <w:rPr>
                <w:rFonts w:ascii="宋体" w:hAnsi="宋体" w:hint="eastAsia"/>
                <w:sz w:val="18"/>
                <w:szCs w:val="18"/>
              </w:rPr>
              <w:t>同JGJ26-2010第5.2.19条的部分内容。</w:t>
            </w:r>
          </w:p>
        </w:tc>
        <w:tc>
          <w:tcPr>
            <w:tcW w:w="1701" w:type="dxa"/>
            <w:shd w:val="clear" w:color="auto" w:fill="auto"/>
            <w:vAlign w:val="center"/>
          </w:tcPr>
          <w:p w:rsidR="0048148B" w:rsidRPr="0071787B" w:rsidRDefault="0048148B"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中国建筑西南设计研究院有限公司</w:t>
            </w:r>
          </w:p>
        </w:tc>
        <w:tc>
          <w:tcPr>
            <w:tcW w:w="883" w:type="dxa"/>
            <w:shd w:val="clear" w:color="auto" w:fill="auto"/>
            <w:vAlign w:val="center"/>
          </w:tcPr>
          <w:p w:rsidR="0048148B" w:rsidRPr="0071787B" w:rsidRDefault="0048148B" w:rsidP="00964F94">
            <w:pPr>
              <w:widowControl/>
              <w:snapToGrid w:val="0"/>
              <w:spacing w:line="360" w:lineRule="auto"/>
              <w:jc w:val="center"/>
              <w:rPr>
                <w:rFonts w:ascii="宋体" w:hAnsi="宋体" w:cs="宋体"/>
                <w:color w:val="000000"/>
                <w:sz w:val="18"/>
                <w:szCs w:val="18"/>
              </w:rPr>
            </w:pPr>
            <w:r w:rsidRPr="0071787B">
              <w:rPr>
                <w:rFonts w:hAnsi="宋体" w:hint="eastAsia"/>
                <w:sz w:val="18"/>
                <w:szCs w:val="18"/>
              </w:rPr>
              <w:t>冯雅</w:t>
            </w:r>
          </w:p>
        </w:tc>
      </w:tr>
      <w:tr w:rsidR="00624C61" w:rsidRPr="0048148B" w:rsidTr="00691879">
        <w:trPr>
          <w:jc w:val="center"/>
        </w:trPr>
        <w:tc>
          <w:tcPr>
            <w:tcW w:w="1101" w:type="dxa"/>
            <w:vMerge w:val="restart"/>
            <w:shd w:val="clear" w:color="auto" w:fill="auto"/>
            <w:noWrap/>
            <w:vAlign w:val="center"/>
          </w:tcPr>
          <w:p w:rsidR="00624C61" w:rsidRPr="0048148B" w:rsidRDefault="00624C61"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废止</w:t>
            </w:r>
            <w:r w:rsidRPr="0048148B">
              <w:rPr>
                <w:rFonts w:ascii="宋体" w:hAnsi="宋体" w:cs="宋体"/>
                <w:bCs/>
                <w:sz w:val="18"/>
                <w:szCs w:val="18"/>
              </w:rPr>
              <w:t>部分强制性条文</w:t>
            </w:r>
          </w:p>
        </w:tc>
        <w:tc>
          <w:tcPr>
            <w:tcW w:w="1559" w:type="dxa"/>
            <w:vMerge w:val="restart"/>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r w:rsidRPr="0071787B">
              <w:rPr>
                <w:rFonts w:ascii="宋体" w:hAnsi="宋体" w:hint="eastAsia"/>
                <w:sz w:val="18"/>
                <w:szCs w:val="18"/>
              </w:rPr>
              <w:t>四川省居住建筑节能设计标准</w:t>
            </w:r>
          </w:p>
        </w:tc>
        <w:tc>
          <w:tcPr>
            <w:tcW w:w="1134" w:type="dxa"/>
            <w:vMerge w:val="restart"/>
            <w:shd w:val="clear" w:color="auto" w:fill="auto"/>
            <w:vAlign w:val="center"/>
          </w:tcPr>
          <w:p w:rsidR="00624C61" w:rsidRPr="0071787B" w:rsidRDefault="00624C61"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DB51/5027-2012</w:t>
            </w:r>
          </w:p>
        </w:tc>
        <w:tc>
          <w:tcPr>
            <w:tcW w:w="850" w:type="dxa"/>
            <w:vMerge w:val="restart"/>
            <w:shd w:val="clear" w:color="auto" w:fill="auto"/>
            <w:vAlign w:val="center"/>
          </w:tcPr>
          <w:p w:rsidR="00624C61" w:rsidRPr="0071787B" w:rsidRDefault="00624C61"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J10147-2012</w:t>
            </w:r>
          </w:p>
        </w:tc>
        <w:tc>
          <w:tcPr>
            <w:tcW w:w="1134" w:type="dxa"/>
            <w:vMerge w:val="restart"/>
            <w:shd w:val="clear" w:color="auto" w:fill="auto"/>
            <w:vAlign w:val="center"/>
          </w:tcPr>
          <w:p w:rsidR="00624C61" w:rsidRPr="0071787B" w:rsidRDefault="00624C61"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2012.09.21</w:t>
            </w:r>
          </w:p>
        </w:tc>
        <w:tc>
          <w:tcPr>
            <w:tcW w:w="1134" w:type="dxa"/>
            <w:vMerge w:val="restart"/>
            <w:shd w:val="clear" w:color="auto" w:fill="auto"/>
            <w:noWrap/>
            <w:vAlign w:val="center"/>
          </w:tcPr>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2013.03.01</w:t>
            </w:r>
          </w:p>
        </w:tc>
        <w:tc>
          <w:tcPr>
            <w:tcW w:w="2410" w:type="dxa"/>
            <w:shd w:val="clear" w:color="auto" w:fill="auto"/>
            <w:vAlign w:val="center"/>
          </w:tcPr>
          <w:p w:rsidR="00624C61" w:rsidRPr="0071787B" w:rsidRDefault="00624C61" w:rsidP="00964F94">
            <w:pPr>
              <w:spacing w:line="240" w:lineRule="auto"/>
              <w:jc w:val="center"/>
              <w:rPr>
                <w:bCs/>
                <w:sz w:val="18"/>
                <w:szCs w:val="18"/>
              </w:rPr>
            </w:pPr>
            <w:r w:rsidRPr="0071787B">
              <w:rPr>
                <w:rFonts w:hint="eastAsia"/>
                <w:bCs/>
                <w:sz w:val="18"/>
                <w:szCs w:val="18"/>
              </w:rPr>
              <w:t>第</w:t>
            </w:r>
            <w:r w:rsidRPr="0071787B">
              <w:rPr>
                <w:rFonts w:hint="eastAsia"/>
                <w:bCs/>
                <w:sz w:val="18"/>
                <w:szCs w:val="18"/>
              </w:rPr>
              <w:t>6.2.20</w:t>
            </w:r>
            <w:r w:rsidRPr="0071787B">
              <w:rPr>
                <w:rFonts w:hint="eastAsia"/>
                <w:bCs/>
                <w:sz w:val="18"/>
                <w:szCs w:val="18"/>
              </w:rPr>
              <w:t>条</w:t>
            </w:r>
          </w:p>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hint="eastAsia"/>
                <w:bCs/>
                <w:sz w:val="18"/>
                <w:szCs w:val="18"/>
              </w:rPr>
              <w:t>对于未采用计算机进行自动监测与控制的锅炉房和换热站，应设置供热量控制装置。</w:t>
            </w:r>
          </w:p>
        </w:tc>
        <w:tc>
          <w:tcPr>
            <w:tcW w:w="2268" w:type="dxa"/>
            <w:shd w:val="clear" w:color="auto" w:fill="auto"/>
            <w:vAlign w:val="center"/>
          </w:tcPr>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同JGJ26-2010第5.2.20条。</w:t>
            </w:r>
          </w:p>
        </w:tc>
        <w:tc>
          <w:tcPr>
            <w:tcW w:w="1701" w:type="dxa"/>
            <w:vMerge w:val="restart"/>
            <w:shd w:val="clear" w:color="auto" w:fill="auto"/>
            <w:vAlign w:val="center"/>
          </w:tcPr>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中国建筑西南设计研究院有限公司</w:t>
            </w:r>
          </w:p>
        </w:tc>
        <w:tc>
          <w:tcPr>
            <w:tcW w:w="883" w:type="dxa"/>
            <w:vMerge w:val="restart"/>
            <w:shd w:val="clear" w:color="auto" w:fill="auto"/>
            <w:vAlign w:val="center"/>
          </w:tcPr>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hAnsi="宋体" w:hint="eastAsia"/>
                <w:sz w:val="18"/>
                <w:szCs w:val="18"/>
              </w:rPr>
              <w:t>冯雅</w:t>
            </w:r>
          </w:p>
        </w:tc>
      </w:tr>
      <w:tr w:rsidR="00624C61" w:rsidRPr="0048148B" w:rsidTr="00691879">
        <w:trPr>
          <w:jc w:val="center"/>
        </w:trPr>
        <w:tc>
          <w:tcPr>
            <w:tcW w:w="1101" w:type="dxa"/>
            <w:vMerge/>
            <w:shd w:val="clear" w:color="auto" w:fill="auto"/>
            <w:noWrap/>
            <w:vAlign w:val="center"/>
          </w:tcPr>
          <w:p w:rsidR="00624C61" w:rsidRPr="0048148B" w:rsidRDefault="00624C61"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624C61" w:rsidRPr="0048148B" w:rsidRDefault="00624C61"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624C61" w:rsidRPr="0071787B" w:rsidRDefault="00624C61" w:rsidP="00964F94">
            <w:pPr>
              <w:spacing w:line="240" w:lineRule="auto"/>
              <w:jc w:val="center"/>
              <w:rPr>
                <w:bCs/>
                <w:sz w:val="18"/>
                <w:szCs w:val="18"/>
              </w:rPr>
            </w:pPr>
            <w:r w:rsidRPr="0071787B">
              <w:rPr>
                <w:rFonts w:hint="eastAsia"/>
                <w:bCs/>
                <w:sz w:val="18"/>
                <w:szCs w:val="18"/>
              </w:rPr>
              <w:t>第</w:t>
            </w:r>
            <w:r w:rsidRPr="0071787B">
              <w:rPr>
                <w:rFonts w:hint="eastAsia"/>
                <w:bCs/>
                <w:sz w:val="18"/>
                <w:szCs w:val="18"/>
              </w:rPr>
              <w:t>6.3.3</w:t>
            </w:r>
            <w:r w:rsidRPr="0071787B">
              <w:rPr>
                <w:rFonts w:hint="eastAsia"/>
                <w:bCs/>
                <w:sz w:val="18"/>
                <w:szCs w:val="18"/>
              </w:rPr>
              <w:t>条</w:t>
            </w:r>
          </w:p>
          <w:p w:rsidR="00624C61" w:rsidRPr="0071787B" w:rsidRDefault="00624C61" w:rsidP="00624C61">
            <w:pPr>
              <w:spacing w:line="240" w:lineRule="auto"/>
              <w:rPr>
                <w:rFonts w:ascii="宋体" w:hAnsi="宋体" w:cs="宋体"/>
                <w:color w:val="000000"/>
                <w:sz w:val="18"/>
                <w:szCs w:val="18"/>
              </w:rPr>
            </w:pPr>
            <w:r w:rsidRPr="0071787B">
              <w:rPr>
                <w:rFonts w:hint="eastAsia"/>
                <w:bCs/>
                <w:sz w:val="18"/>
                <w:szCs w:val="18"/>
              </w:rPr>
              <w:t>集中采暖和</w:t>
            </w:r>
            <w:r w:rsidRPr="0071787B">
              <w:rPr>
                <w:bCs/>
                <w:sz w:val="18"/>
                <w:szCs w:val="18"/>
              </w:rPr>
              <w:t>(</w:t>
            </w:r>
            <w:r w:rsidRPr="0071787B">
              <w:rPr>
                <w:rFonts w:hint="eastAsia"/>
                <w:bCs/>
                <w:sz w:val="18"/>
                <w:szCs w:val="18"/>
              </w:rPr>
              <w:t>或</w:t>
            </w:r>
            <w:r w:rsidRPr="0071787B">
              <w:rPr>
                <w:rFonts w:hint="eastAsia"/>
                <w:bCs/>
                <w:sz w:val="18"/>
                <w:szCs w:val="18"/>
              </w:rPr>
              <w:t>)</w:t>
            </w:r>
            <w:r w:rsidRPr="0071787B">
              <w:rPr>
                <w:rFonts w:hint="eastAsia"/>
                <w:bCs/>
                <w:sz w:val="18"/>
                <w:szCs w:val="18"/>
              </w:rPr>
              <w:t>空调系统，必须设置住户分室</w:t>
            </w:r>
            <w:r w:rsidRPr="0071787B">
              <w:rPr>
                <w:bCs/>
                <w:sz w:val="18"/>
                <w:szCs w:val="18"/>
              </w:rPr>
              <w:t>(</w:t>
            </w:r>
            <w:r w:rsidRPr="0071787B">
              <w:rPr>
                <w:rFonts w:hint="eastAsia"/>
                <w:bCs/>
                <w:sz w:val="18"/>
                <w:szCs w:val="18"/>
              </w:rPr>
              <w:t>户</w:t>
            </w:r>
            <w:r w:rsidRPr="0071787B">
              <w:rPr>
                <w:bCs/>
                <w:sz w:val="18"/>
                <w:szCs w:val="18"/>
              </w:rPr>
              <w:t>)</w:t>
            </w:r>
            <w:r w:rsidRPr="0071787B">
              <w:rPr>
                <w:rFonts w:hint="eastAsia"/>
                <w:bCs/>
                <w:sz w:val="18"/>
                <w:szCs w:val="18"/>
              </w:rPr>
              <w:t>温度调节、控制装置。</w:t>
            </w:r>
          </w:p>
        </w:tc>
        <w:tc>
          <w:tcPr>
            <w:tcW w:w="2268" w:type="dxa"/>
            <w:shd w:val="clear" w:color="auto" w:fill="auto"/>
            <w:vAlign w:val="center"/>
          </w:tcPr>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JGJ134-2010第6.0.2条的内容。</w:t>
            </w:r>
          </w:p>
        </w:tc>
        <w:tc>
          <w:tcPr>
            <w:tcW w:w="1701"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color w:val="000000"/>
                <w:sz w:val="18"/>
                <w:szCs w:val="18"/>
              </w:rPr>
            </w:pPr>
          </w:p>
        </w:tc>
      </w:tr>
      <w:tr w:rsidR="00624C61" w:rsidRPr="0048148B" w:rsidTr="00691879">
        <w:trPr>
          <w:jc w:val="center"/>
        </w:trPr>
        <w:tc>
          <w:tcPr>
            <w:tcW w:w="1101" w:type="dxa"/>
            <w:vMerge/>
            <w:shd w:val="clear" w:color="auto" w:fill="auto"/>
            <w:noWrap/>
            <w:vAlign w:val="center"/>
          </w:tcPr>
          <w:p w:rsidR="00624C61" w:rsidRPr="0048148B" w:rsidRDefault="00624C61"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624C61" w:rsidRPr="0048148B" w:rsidRDefault="00624C61"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624C61" w:rsidRPr="0071787B" w:rsidRDefault="00624C61" w:rsidP="00964F94">
            <w:pPr>
              <w:spacing w:line="240" w:lineRule="auto"/>
              <w:jc w:val="center"/>
              <w:rPr>
                <w:bCs/>
                <w:sz w:val="18"/>
                <w:szCs w:val="18"/>
              </w:rPr>
            </w:pPr>
            <w:r w:rsidRPr="0071787B">
              <w:rPr>
                <w:rFonts w:hint="eastAsia"/>
                <w:bCs/>
                <w:sz w:val="18"/>
                <w:szCs w:val="18"/>
              </w:rPr>
              <w:t>第</w:t>
            </w:r>
            <w:r w:rsidRPr="0071787B">
              <w:rPr>
                <w:rFonts w:hint="eastAsia"/>
                <w:bCs/>
                <w:sz w:val="18"/>
                <w:szCs w:val="18"/>
              </w:rPr>
              <w:t>6.4.3</w:t>
            </w:r>
            <w:r w:rsidRPr="0071787B">
              <w:rPr>
                <w:rFonts w:hint="eastAsia"/>
                <w:bCs/>
                <w:sz w:val="18"/>
                <w:szCs w:val="18"/>
              </w:rPr>
              <w:t>条</w:t>
            </w:r>
          </w:p>
          <w:p w:rsidR="00624C61" w:rsidRPr="0071787B" w:rsidRDefault="00624C61" w:rsidP="00964F94">
            <w:pPr>
              <w:spacing w:line="240" w:lineRule="auto"/>
              <w:jc w:val="center"/>
              <w:rPr>
                <w:bCs/>
                <w:sz w:val="18"/>
                <w:szCs w:val="18"/>
              </w:rPr>
            </w:pPr>
            <w:r w:rsidRPr="0071787B">
              <w:rPr>
                <w:rFonts w:hint="eastAsia"/>
                <w:bCs/>
                <w:sz w:val="18"/>
                <w:szCs w:val="18"/>
              </w:rPr>
              <w:t>当采用电机驱动压缩机的</w:t>
            </w:r>
            <w:proofErr w:type="gramStart"/>
            <w:r w:rsidRPr="0071787B">
              <w:rPr>
                <w:rFonts w:hint="eastAsia"/>
                <w:bCs/>
                <w:sz w:val="18"/>
                <w:szCs w:val="18"/>
              </w:rPr>
              <w:t>蒸气</w:t>
            </w:r>
            <w:proofErr w:type="gramEnd"/>
            <w:r w:rsidRPr="0071787B">
              <w:rPr>
                <w:rFonts w:hint="eastAsia"/>
                <w:bCs/>
                <w:sz w:val="18"/>
                <w:szCs w:val="18"/>
              </w:rPr>
              <w:t>压缩循环冷水</w:t>
            </w:r>
            <w:r w:rsidRPr="0071787B">
              <w:rPr>
                <w:bCs/>
                <w:sz w:val="18"/>
                <w:szCs w:val="18"/>
              </w:rPr>
              <w:t>(</w:t>
            </w:r>
            <w:r w:rsidRPr="0071787B">
              <w:rPr>
                <w:rFonts w:hint="eastAsia"/>
                <w:bCs/>
                <w:sz w:val="18"/>
                <w:szCs w:val="18"/>
              </w:rPr>
              <w:t>热泵</w:t>
            </w:r>
            <w:r w:rsidRPr="0071787B">
              <w:rPr>
                <w:bCs/>
                <w:sz w:val="18"/>
                <w:szCs w:val="18"/>
              </w:rPr>
              <w:t>)</w:t>
            </w:r>
            <w:r w:rsidRPr="0071787B">
              <w:rPr>
                <w:rFonts w:hint="eastAsia"/>
                <w:bCs/>
                <w:sz w:val="18"/>
                <w:szCs w:val="18"/>
              </w:rPr>
              <w:t>机组，</w:t>
            </w:r>
          </w:p>
          <w:p w:rsidR="00624C61" w:rsidRPr="0071787B" w:rsidRDefault="00624C61" w:rsidP="00964F94">
            <w:pPr>
              <w:spacing w:line="240" w:lineRule="auto"/>
              <w:jc w:val="center"/>
              <w:rPr>
                <w:bCs/>
                <w:sz w:val="18"/>
                <w:szCs w:val="18"/>
              </w:rPr>
            </w:pPr>
            <w:r w:rsidRPr="0071787B">
              <w:rPr>
                <w:rFonts w:hint="eastAsia"/>
                <w:bCs/>
                <w:sz w:val="18"/>
                <w:szCs w:val="18"/>
              </w:rPr>
              <w:t>或采用名义制冷量大于</w:t>
            </w:r>
            <w:r w:rsidRPr="0071787B">
              <w:rPr>
                <w:bCs/>
                <w:sz w:val="18"/>
                <w:szCs w:val="18"/>
              </w:rPr>
              <w:t xml:space="preserve">7100W </w:t>
            </w:r>
            <w:r w:rsidRPr="0071787B">
              <w:rPr>
                <w:rFonts w:hint="eastAsia"/>
                <w:bCs/>
                <w:sz w:val="18"/>
                <w:szCs w:val="18"/>
              </w:rPr>
              <w:t>的电机驱动压缩机单元式空气调节机，作为住宅小区或整栋楼的冷热源机组时，所选用机组的能效比（性能系数）应符合现行国家标准《公共建筑节能设计标准》</w:t>
            </w:r>
            <w:r w:rsidRPr="0071787B">
              <w:rPr>
                <w:bCs/>
                <w:sz w:val="18"/>
                <w:szCs w:val="18"/>
              </w:rPr>
              <w:t>GB</w:t>
            </w:r>
          </w:p>
          <w:p w:rsidR="00624C61" w:rsidRPr="0071787B" w:rsidRDefault="00624C61" w:rsidP="00964F94">
            <w:pPr>
              <w:spacing w:line="240" w:lineRule="auto"/>
              <w:jc w:val="center"/>
              <w:rPr>
                <w:bCs/>
                <w:sz w:val="18"/>
                <w:szCs w:val="18"/>
              </w:rPr>
            </w:pPr>
            <w:r w:rsidRPr="0071787B">
              <w:rPr>
                <w:bCs/>
                <w:sz w:val="18"/>
                <w:szCs w:val="18"/>
              </w:rPr>
              <w:t xml:space="preserve">50189-2005 </w:t>
            </w:r>
            <w:r w:rsidRPr="0071787B">
              <w:rPr>
                <w:rFonts w:hint="eastAsia"/>
                <w:bCs/>
                <w:sz w:val="18"/>
                <w:szCs w:val="18"/>
              </w:rPr>
              <w:t>中规定值</w:t>
            </w:r>
            <w:r w:rsidRPr="0071787B">
              <w:rPr>
                <w:bCs/>
                <w:sz w:val="18"/>
                <w:szCs w:val="18"/>
              </w:rPr>
              <w:t>:</w:t>
            </w:r>
            <w:r w:rsidRPr="0071787B">
              <w:rPr>
                <w:rFonts w:hint="eastAsia"/>
                <w:bCs/>
                <w:sz w:val="18"/>
                <w:szCs w:val="18"/>
              </w:rPr>
              <w:t>当设计采用多联式空调</w:t>
            </w:r>
            <w:r w:rsidRPr="0071787B">
              <w:rPr>
                <w:bCs/>
                <w:sz w:val="18"/>
                <w:szCs w:val="18"/>
              </w:rPr>
              <w:t>(</w:t>
            </w:r>
            <w:r w:rsidRPr="0071787B">
              <w:rPr>
                <w:rFonts w:hint="eastAsia"/>
                <w:bCs/>
                <w:sz w:val="18"/>
                <w:szCs w:val="18"/>
              </w:rPr>
              <w:t>热泵</w:t>
            </w:r>
            <w:r w:rsidRPr="0071787B">
              <w:rPr>
                <w:bCs/>
                <w:sz w:val="18"/>
                <w:szCs w:val="18"/>
              </w:rPr>
              <w:t>)</w:t>
            </w:r>
            <w:r w:rsidRPr="0071787B">
              <w:rPr>
                <w:rFonts w:hint="eastAsia"/>
                <w:bCs/>
                <w:sz w:val="18"/>
                <w:szCs w:val="18"/>
              </w:rPr>
              <w:t>机组</w:t>
            </w:r>
            <w:proofErr w:type="gramStart"/>
            <w:r w:rsidRPr="0071787B">
              <w:rPr>
                <w:rFonts w:hint="eastAsia"/>
                <w:bCs/>
                <w:sz w:val="18"/>
                <w:szCs w:val="18"/>
              </w:rPr>
              <w:t>作为户式集中</w:t>
            </w:r>
            <w:proofErr w:type="gramEnd"/>
            <w:r w:rsidRPr="0071787B">
              <w:rPr>
                <w:rFonts w:hint="eastAsia"/>
                <w:bCs/>
                <w:sz w:val="18"/>
                <w:szCs w:val="18"/>
              </w:rPr>
              <w:t>空调</w:t>
            </w:r>
            <w:r w:rsidRPr="0071787B">
              <w:rPr>
                <w:bCs/>
                <w:sz w:val="18"/>
                <w:szCs w:val="18"/>
              </w:rPr>
              <w:t>(</w:t>
            </w:r>
            <w:r w:rsidRPr="0071787B">
              <w:rPr>
                <w:rFonts w:hint="eastAsia"/>
                <w:bCs/>
                <w:sz w:val="18"/>
                <w:szCs w:val="18"/>
              </w:rPr>
              <w:t>采暖</w:t>
            </w:r>
            <w:r w:rsidRPr="0071787B">
              <w:rPr>
                <w:bCs/>
                <w:sz w:val="18"/>
                <w:szCs w:val="18"/>
              </w:rPr>
              <w:t>)</w:t>
            </w:r>
            <w:r w:rsidRPr="0071787B">
              <w:rPr>
                <w:rFonts w:hint="eastAsia"/>
                <w:bCs/>
                <w:sz w:val="18"/>
                <w:szCs w:val="18"/>
              </w:rPr>
              <w:t>机组时，所选用机组的制冷综合性能系数不应</w:t>
            </w:r>
          </w:p>
          <w:p w:rsidR="00624C61" w:rsidRPr="0071787B" w:rsidRDefault="00624C61" w:rsidP="00964F94">
            <w:pPr>
              <w:spacing w:line="240" w:lineRule="auto"/>
              <w:jc w:val="center"/>
              <w:rPr>
                <w:bCs/>
                <w:sz w:val="18"/>
                <w:szCs w:val="18"/>
              </w:rPr>
            </w:pPr>
            <w:r w:rsidRPr="0071787B">
              <w:rPr>
                <w:rFonts w:hint="eastAsia"/>
                <w:bCs/>
                <w:sz w:val="18"/>
                <w:szCs w:val="18"/>
              </w:rPr>
              <w:t>低于国家标准《多联式空调</w:t>
            </w:r>
            <w:r w:rsidRPr="0071787B">
              <w:rPr>
                <w:bCs/>
                <w:sz w:val="18"/>
                <w:szCs w:val="18"/>
              </w:rPr>
              <w:t>(</w:t>
            </w:r>
            <w:r w:rsidRPr="0071787B">
              <w:rPr>
                <w:rFonts w:hint="eastAsia"/>
                <w:bCs/>
                <w:sz w:val="18"/>
                <w:szCs w:val="18"/>
              </w:rPr>
              <w:t>热泵</w:t>
            </w:r>
            <w:r w:rsidRPr="0071787B">
              <w:rPr>
                <w:rFonts w:hint="eastAsia"/>
                <w:bCs/>
                <w:sz w:val="18"/>
                <w:szCs w:val="18"/>
              </w:rPr>
              <w:t>)</w:t>
            </w:r>
            <w:r w:rsidRPr="0071787B">
              <w:rPr>
                <w:rFonts w:hint="eastAsia"/>
                <w:bCs/>
                <w:sz w:val="18"/>
                <w:szCs w:val="18"/>
              </w:rPr>
              <w:t>机组能效限定值及能</w:t>
            </w:r>
            <w:r w:rsidRPr="0071787B">
              <w:rPr>
                <w:rFonts w:hint="eastAsia"/>
                <w:bCs/>
                <w:sz w:val="18"/>
                <w:szCs w:val="18"/>
              </w:rPr>
              <w:lastRenderedPageBreak/>
              <w:t>源效率等级》</w:t>
            </w:r>
            <w:r w:rsidRPr="0071787B">
              <w:rPr>
                <w:bCs/>
                <w:sz w:val="18"/>
                <w:szCs w:val="18"/>
              </w:rPr>
              <w:t xml:space="preserve">GB21454-2008 </w:t>
            </w:r>
            <w:r w:rsidRPr="0071787B">
              <w:rPr>
                <w:rFonts w:hint="eastAsia"/>
                <w:bCs/>
                <w:sz w:val="18"/>
                <w:szCs w:val="18"/>
              </w:rPr>
              <w:t>中规定的第</w:t>
            </w:r>
            <w:r w:rsidRPr="0071787B">
              <w:rPr>
                <w:bCs/>
                <w:sz w:val="18"/>
                <w:szCs w:val="18"/>
              </w:rPr>
              <w:t xml:space="preserve">3 </w:t>
            </w:r>
            <w:r w:rsidRPr="0071787B">
              <w:rPr>
                <w:rFonts w:hint="eastAsia"/>
                <w:bCs/>
                <w:sz w:val="18"/>
                <w:szCs w:val="18"/>
              </w:rPr>
              <w:t>级。</w:t>
            </w:r>
          </w:p>
        </w:tc>
        <w:tc>
          <w:tcPr>
            <w:tcW w:w="2268" w:type="dxa"/>
            <w:shd w:val="clear" w:color="auto" w:fill="auto"/>
            <w:vAlign w:val="center"/>
          </w:tcPr>
          <w:p w:rsidR="00624C61" w:rsidRPr="0071787B" w:rsidRDefault="00624C61" w:rsidP="00964F94">
            <w:pPr>
              <w:spacing w:line="240" w:lineRule="auto"/>
              <w:jc w:val="center"/>
              <w:rPr>
                <w:rFonts w:ascii="宋体" w:hAnsi="宋体"/>
                <w:sz w:val="18"/>
                <w:szCs w:val="18"/>
              </w:rPr>
            </w:pPr>
            <w:r w:rsidRPr="0071787B">
              <w:rPr>
                <w:rFonts w:ascii="宋体" w:hAnsi="宋体" w:hint="eastAsia"/>
                <w:sz w:val="18"/>
                <w:szCs w:val="18"/>
              </w:rPr>
              <w:lastRenderedPageBreak/>
              <w:t>JGJ134-2010第6.0.6条的内容。</w:t>
            </w:r>
          </w:p>
          <w:p w:rsidR="00624C61" w:rsidRPr="0071787B" w:rsidRDefault="00624C61" w:rsidP="00964F94">
            <w:pPr>
              <w:widowControl/>
              <w:snapToGrid w:val="0"/>
              <w:spacing w:line="360" w:lineRule="auto"/>
              <w:jc w:val="center"/>
              <w:rPr>
                <w:rFonts w:ascii="宋体" w:hAnsi="宋体"/>
                <w:sz w:val="18"/>
                <w:szCs w:val="18"/>
              </w:rPr>
            </w:pPr>
          </w:p>
        </w:tc>
        <w:tc>
          <w:tcPr>
            <w:tcW w:w="1701"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color w:val="000000"/>
                <w:sz w:val="18"/>
                <w:szCs w:val="18"/>
              </w:rPr>
            </w:pPr>
          </w:p>
        </w:tc>
      </w:tr>
      <w:tr w:rsidR="00624C61" w:rsidRPr="0048148B" w:rsidTr="00691879">
        <w:trPr>
          <w:jc w:val="center"/>
        </w:trPr>
        <w:tc>
          <w:tcPr>
            <w:tcW w:w="1101" w:type="dxa"/>
            <w:vMerge w:val="restart"/>
            <w:shd w:val="clear" w:color="auto" w:fill="auto"/>
            <w:noWrap/>
            <w:vAlign w:val="center"/>
          </w:tcPr>
          <w:p w:rsidR="00624C61" w:rsidRPr="0048148B" w:rsidRDefault="00624C61"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废止</w:t>
            </w:r>
            <w:r w:rsidRPr="0048148B">
              <w:rPr>
                <w:rFonts w:ascii="宋体" w:hAnsi="宋体" w:cs="宋体"/>
                <w:bCs/>
                <w:sz w:val="18"/>
                <w:szCs w:val="18"/>
              </w:rPr>
              <w:t>部分强制性条文</w:t>
            </w:r>
          </w:p>
        </w:tc>
        <w:tc>
          <w:tcPr>
            <w:tcW w:w="1559" w:type="dxa"/>
            <w:vMerge w:val="restart"/>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r w:rsidRPr="0071787B">
              <w:rPr>
                <w:rFonts w:ascii="宋体" w:hAnsi="宋体" w:hint="eastAsia"/>
                <w:sz w:val="18"/>
                <w:szCs w:val="18"/>
              </w:rPr>
              <w:t>四川省居住建筑节能设计标准</w:t>
            </w:r>
          </w:p>
        </w:tc>
        <w:tc>
          <w:tcPr>
            <w:tcW w:w="1134" w:type="dxa"/>
            <w:vMerge w:val="restart"/>
            <w:shd w:val="clear" w:color="auto" w:fill="auto"/>
            <w:vAlign w:val="center"/>
          </w:tcPr>
          <w:p w:rsidR="00624C61" w:rsidRPr="0071787B" w:rsidRDefault="00624C61"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DB51/5027-2012</w:t>
            </w:r>
          </w:p>
        </w:tc>
        <w:tc>
          <w:tcPr>
            <w:tcW w:w="850" w:type="dxa"/>
            <w:vMerge w:val="restart"/>
            <w:shd w:val="clear" w:color="auto" w:fill="auto"/>
            <w:vAlign w:val="center"/>
          </w:tcPr>
          <w:p w:rsidR="00624C61" w:rsidRPr="0071787B" w:rsidRDefault="00624C61"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J10147-2012</w:t>
            </w:r>
          </w:p>
        </w:tc>
        <w:tc>
          <w:tcPr>
            <w:tcW w:w="1134" w:type="dxa"/>
            <w:vMerge w:val="restart"/>
            <w:shd w:val="clear" w:color="auto" w:fill="auto"/>
            <w:vAlign w:val="center"/>
          </w:tcPr>
          <w:p w:rsidR="00624C61" w:rsidRPr="0071787B" w:rsidRDefault="00624C61"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2012.09.21</w:t>
            </w:r>
          </w:p>
        </w:tc>
        <w:tc>
          <w:tcPr>
            <w:tcW w:w="1134" w:type="dxa"/>
            <w:vMerge w:val="restart"/>
            <w:shd w:val="clear" w:color="auto" w:fill="auto"/>
            <w:noWrap/>
            <w:vAlign w:val="center"/>
          </w:tcPr>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2013.03.01</w:t>
            </w:r>
          </w:p>
        </w:tc>
        <w:tc>
          <w:tcPr>
            <w:tcW w:w="2410" w:type="dxa"/>
            <w:shd w:val="clear" w:color="auto" w:fill="auto"/>
            <w:vAlign w:val="center"/>
          </w:tcPr>
          <w:p w:rsidR="00624C61" w:rsidRPr="0071787B" w:rsidRDefault="00624C61" w:rsidP="00964F94">
            <w:pPr>
              <w:spacing w:line="240" w:lineRule="auto"/>
              <w:jc w:val="center"/>
              <w:rPr>
                <w:bCs/>
                <w:sz w:val="18"/>
                <w:szCs w:val="18"/>
              </w:rPr>
            </w:pPr>
            <w:r w:rsidRPr="0071787B">
              <w:rPr>
                <w:rFonts w:hint="eastAsia"/>
                <w:bCs/>
                <w:sz w:val="18"/>
                <w:szCs w:val="18"/>
              </w:rPr>
              <w:t>第</w:t>
            </w:r>
            <w:r w:rsidRPr="0071787B">
              <w:rPr>
                <w:rFonts w:hint="eastAsia"/>
                <w:bCs/>
                <w:sz w:val="18"/>
                <w:szCs w:val="18"/>
              </w:rPr>
              <w:t>7.3.1</w:t>
            </w:r>
            <w:r w:rsidRPr="0071787B">
              <w:rPr>
                <w:rFonts w:hint="eastAsia"/>
                <w:bCs/>
                <w:sz w:val="18"/>
                <w:szCs w:val="18"/>
              </w:rPr>
              <w:t>条</w:t>
            </w:r>
          </w:p>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hint="eastAsia"/>
                <w:bCs/>
                <w:sz w:val="18"/>
                <w:szCs w:val="18"/>
              </w:rPr>
              <w:t>地源热泵系统方案设计前，应进行工程场地状况调查，并应对浅层地热能资源进行勘察，且应根据调查，勘察结果对方案进行可行性分析。</w:t>
            </w:r>
          </w:p>
        </w:tc>
        <w:tc>
          <w:tcPr>
            <w:tcW w:w="2268" w:type="dxa"/>
            <w:shd w:val="clear" w:color="auto" w:fill="auto"/>
            <w:vAlign w:val="center"/>
          </w:tcPr>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同GB 50366-2005（2009年版）第3.1.1条部分内容。</w:t>
            </w:r>
          </w:p>
        </w:tc>
        <w:tc>
          <w:tcPr>
            <w:tcW w:w="1701" w:type="dxa"/>
            <w:vMerge w:val="restart"/>
            <w:shd w:val="clear" w:color="auto" w:fill="auto"/>
            <w:vAlign w:val="center"/>
          </w:tcPr>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中国建筑西南设计研究院有限公司</w:t>
            </w:r>
          </w:p>
        </w:tc>
        <w:tc>
          <w:tcPr>
            <w:tcW w:w="883" w:type="dxa"/>
            <w:vMerge w:val="restart"/>
            <w:shd w:val="clear" w:color="auto" w:fill="auto"/>
            <w:vAlign w:val="center"/>
          </w:tcPr>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hAnsi="宋体" w:hint="eastAsia"/>
                <w:sz w:val="18"/>
                <w:szCs w:val="18"/>
              </w:rPr>
              <w:t>冯雅</w:t>
            </w:r>
          </w:p>
        </w:tc>
      </w:tr>
      <w:tr w:rsidR="00624C61" w:rsidRPr="0048148B" w:rsidTr="00691879">
        <w:trPr>
          <w:jc w:val="center"/>
        </w:trPr>
        <w:tc>
          <w:tcPr>
            <w:tcW w:w="1101" w:type="dxa"/>
            <w:vMerge/>
            <w:shd w:val="clear" w:color="auto" w:fill="auto"/>
            <w:noWrap/>
            <w:vAlign w:val="center"/>
          </w:tcPr>
          <w:p w:rsidR="00624C61" w:rsidRPr="0048148B" w:rsidRDefault="00624C61"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624C61" w:rsidRPr="0048148B" w:rsidRDefault="00624C61"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624C61" w:rsidRPr="0071787B" w:rsidRDefault="00624C61" w:rsidP="00964F94">
            <w:pPr>
              <w:spacing w:line="240" w:lineRule="auto"/>
              <w:jc w:val="center"/>
              <w:rPr>
                <w:bCs/>
                <w:sz w:val="18"/>
                <w:szCs w:val="18"/>
              </w:rPr>
            </w:pPr>
            <w:r w:rsidRPr="0071787B">
              <w:rPr>
                <w:rFonts w:hint="eastAsia"/>
                <w:bCs/>
                <w:sz w:val="18"/>
                <w:szCs w:val="18"/>
              </w:rPr>
              <w:t>第</w:t>
            </w:r>
            <w:r w:rsidRPr="0071787B">
              <w:rPr>
                <w:rFonts w:hint="eastAsia"/>
                <w:bCs/>
                <w:sz w:val="18"/>
                <w:szCs w:val="18"/>
              </w:rPr>
              <w:t>7.3.3</w:t>
            </w:r>
            <w:r w:rsidRPr="0071787B">
              <w:rPr>
                <w:rFonts w:hint="eastAsia"/>
                <w:bCs/>
                <w:sz w:val="18"/>
                <w:szCs w:val="18"/>
              </w:rPr>
              <w:t>条</w:t>
            </w:r>
          </w:p>
          <w:p w:rsidR="00624C61" w:rsidRDefault="00624C61" w:rsidP="00964F94">
            <w:pPr>
              <w:widowControl/>
              <w:snapToGrid w:val="0"/>
              <w:spacing w:line="360" w:lineRule="auto"/>
              <w:jc w:val="center"/>
              <w:rPr>
                <w:bCs/>
                <w:sz w:val="18"/>
                <w:szCs w:val="18"/>
              </w:rPr>
            </w:pPr>
            <w:r w:rsidRPr="0071787B">
              <w:rPr>
                <w:rFonts w:hint="eastAsia"/>
                <w:bCs/>
                <w:sz w:val="18"/>
                <w:szCs w:val="18"/>
              </w:rPr>
              <w:t>地下水换热系统应根据水文地质勘察资料进行设计。必须采用可靠的回灌措施，确保置换冷量或热量后的地下水全部倒灌到同一含水层，并不得对地下水资源造成浪费及污染。系统投入运行后，应对抽水量、回灌量及其水质进行定期监测</w:t>
            </w:r>
          </w:p>
          <w:p w:rsidR="00624C61" w:rsidRDefault="00624C61" w:rsidP="00964F94">
            <w:pPr>
              <w:widowControl/>
              <w:snapToGrid w:val="0"/>
              <w:spacing w:line="360" w:lineRule="auto"/>
              <w:jc w:val="center"/>
              <w:rPr>
                <w:bCs/>
                <w:sz w:val="18"/>
                <w:szCs w:val="18"/>
              </w:rPr>
            </w:pPr>
          </w:p>
          <w:p w:rsidR="00624C61" w:rsidRDefault="00624C61" w:rsidP="00964F94">
            <w:pPr>
              <w:widowControl/>
              <w:snapToGrid w:val="0"/>
              <w:spacing w:line="360" w:lineRule="auto"/>
              <w:jc w:val="center"/>
              <w:rPr>
                <w:bCs/>
                <w:sz w:val="18"/>
                <w:szCs w:val="18"/>
              </w:rPr>
            </w:pPr>
          </w:p>
          <w:p w:rsidR="00624C61" w:rsidRDefault="00624C61" w:rsidP="00964F94">
            <w:pPr>
              <w:widowControl/>
              <w:snapToGrid w:val="0"/>
              <w:spacing w:line="360" w:lineRule="auto"/>
              <w:jc w:val="center"/>
              <w:rPr>
                <w:bCs/>
                <w:sz w:val="18"/>
                <w:szCs w:val="18"/>
              </w:rPr>
            </w:pPr>
          </w:p>
          <w:p w:rsidR="00624C61" w:rsidRDefault="00624C61" w:rsidP="00964F94">
            <w:pPr>
              <w:widowControl/>
              <w:snapToGrid w:val="0"/>
              <w:spacing w:line="360" w:lineRule="auto"/>
              <w:jc w:val="center"/>
              <w:rPr>
                <w:bCs/>
                <w:sz w:val="18"/>
                <w:szCs w:val="18"/>
              </w:rPr>
            </w:pPr>
          </w:p>
          <w:p w:rsidR="00624C61" w:rsidRPr="0071787B" w:rsidRDefault="00624C61" w:rsidP="00964F94">
            <w:pPr>
              <w:widowControl/>
              <w:snapToGrid w:val="0"/>
              <w:spacing w:line="360" w:lineRule="auto"/>
              <w:jc w:val="center"/>
              <w:rPr>
                <w:rFonts w:ascii="宋体" w:hAnsi="宋体" w:cs="宋体"/>
                <w:color w:val="000000"/>
                <w:sz w:val="18"/>
                <w:szCs w:val="18"/>
              </w:rPr>
            </w:pPr>
          </w:p>
        </w:tc>
        <w:tc>
          <w:tcPr>
            <w:tcW w:w="2268" w:type="dxa"/>
            <w:shd w:val="clear" w:color="auto" w:fill="auto"/>
            <w:vAlign w:val="center"/>
          </w:tcPr>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同GB 50366-2005（2009年版）第5.1.1</w:t>
            </w:r>
            <w:r w:rsidR="00964F94">
              <w:rPr>
                <w:rFonts w:ascii="宋体" w:hAnsi="宋体" w:hint="eastAsia"/>
                <w:sz w:val="18"/>
                <w:szCs w:val="18"/>
              </w:rPr>
              <w:t>条</w:t>
            </w:r>
            <w:r w:rsidRPr="0071787B">
              <w:rPr>
                <w:rFonts w:ascii="宋体" w:hAnsi="宋体" w:hint="eastAsia"/>
                <w:sz w:val="18"/>
                <w:szCs w:val="18"/>
              </w:rPr>
              <w:t>。</w:t>
            </w:r>
          </w:p>
        </w:tc>
        <w:tc>
          <w:tcPr>
            <w:tcW w:w="1701"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color w:val="000000"/>
                <w:sz w:val="18"/>
                <w:szCs w:val="18"/>
              </w:rPr>
            </w:pPr>
          </w:p>
        </w:tc>
      </w:tr>
      <w:tr w:rsidR="00624C61" w:rsidRPr="0048148B" w:rsidTr="00691879">
        <w:trPr>
          <w:jc w:val="center"/>
        </w:trPr>
        <w:tc>
          <w:tcPr>
            <w:tcW w:w="1101" w:type="dxa"/>
            <w:vMerge w:val="restart"/>
            <w:shd w:val="clear" w:color="auto" w:fill="auto"/>
            <w:noWrap/>
            <w:vAlign w:val="center"/>
          </w:tcPr>
          <w:p w:rsidR="00624C61" w:rsidRPr="0048148B" w:rsidRDefault="00624C61"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废止</w:t>
            </w:r>
            <w:r w:rsidRPr="0048148B">
              <w:rPr>
                <w:rFonts w:ascii="宋体" w:hAnsi="宋体" w:cs="宋体"/>
                <w:bCs/>
                <w:sz w:val="18"/>
                <w:szCs w:val="18"/>
              </w:rPr>
              <w:t>部分强制性条文</w:t>
            </w:r>
          </w:p>
        </w:tc>
        <w:tc>
          <w:tcPr>
            <w:tcW w:w="1559" w:type="dxa"/>
            <w:vMerge w:val="restart"/>
            <w:shd w:val="clear" w:color="auto" w:fill="auto"/>
            <w:vAlign w:val="center"/>
          </w:tcPr>
          <w:p w:rsidR="00624C61" w:rsidRPr="0071787B" w:rsidRDefault="00624C61" w:rsidP="00964F94">
            <w:pPr>
              <w:widowControl/>
              <w:snapToGrid w:val="0"/>
              <w:spacing w:line="360" w:lineRule="auto"/>
              <w:jc w:val="center"/>
              <w:rPr>
                <w:rFonts w:ascii="宋体" w:hAnsi="宋体"/>
                <w:sz w:val="18"/>
                <w:szCs w:val="18"/>
              </w:rPr>
            </w:pPr>
            <w:r w:rsidRPr="0071787B">
              <w:rPr>
                <w:rFonts w:ascii="宋体" w:hAnsi="宋体" w:hint="eastAsia"/>
                <w:sz w:val="18"/>
                <w:szCs w:val="18"/>
              </w:rPr>
              <w:t>成都市地源热泵系统</w:t>
            </w:r>
          </w:p>
          <w:p w:rsidR="00624C61" w:rsidRPr="0071787B" w:rsidRDefault="00624C61" w:rsidP="00964F94">
            <w:pPr>
              <w:widowControl/>
              <w:snapToGrid w:val="0"/>
              <w:spacing w:line="360" w:lineRule="auto"/>
              <w:jc w:val="center"/>
              <w:rPr>
                <w:rFonts w:ascii="宋体" w:hAnsi="宋体" w:cs="宋体"/>
                <w:sz w:val="18"/>
                <w:szCs w:val="18"/>
              </w:rPr>
            </w:pPr>
            <w:r w:rsidRPr="0071787B">
              <w:rPr>
                <w:rFonts w:ascii="宋体" w:hAnsi="宋体" w:hint="eastAsia"/>
                <w:sz w:val="18"/>
                <w:szCs w:val="18"/>
              </w:rPr>
              <w:t>设计技术规程</w:t>
            </w:r>
          </w:p>
        </w:tc>
        <w:tc>
          <w:tcPr>
            <w:tcW w:w="1134" w:type="dxa"/>
            <w:vMerge w:val="restart"/>
            <w:shd w:val="clear" w:color="auto" w:fill="auto"/>
            <w:vAlign w:val="center"/>
          </w:tcPr>
          <w:p w:rsidR="00624C61" w:rsidRPr="0071787B" w:rsidRDefault="00624C61"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DBJ51/012-2012</w:t>
            </w:r>
          </w:p>
        </w:tc>
        <w:tc>
          <w:tcPr>
            <w:tcW w:w="850" w:type="dxa"/>
            <w:vMerge w:val="restart"/>
            <w:shd w:val="clear" w:color="auto" w:fill="auto"/>
            <w:vAlign w:val="center"/>
          </w:tcPr>
          <w:p w:rsidR="00624C61" w:rsidRPr="0071787B" w:rsidRDefault="00624C61"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J12204-2012</w:t>
            </w:r>
          </w:p>
        </w:tc>
        <w:tc>
          <w:tcPr>
            <w:tcW w:w="1134" w:type="dxa"/>
            <w:vMerge w:val="restart"/>
            <w:shd w:val="clear" w:color="auto" w:fill="auto"/>
            <w:vAlign w:val="center"/>
          </w:tcPr>
          <w:p w:rsidR="00624C61" w:rsidRPr="0071787B" w:rsidRDefault="00624C61"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2012.12.11</w:t>
            </w:r>
          </w:p>
        </w:tc>
        <w:tc>
          <w:tcPr>
            <w:tcW w:w="1134" w:type="dxa"/>
            <w:vMerge w:val="restart"/>
            <w:shd w:val="clear" w:color="auto" w:fill="auto"/>
            <w:noWrap/>
            <w:vAlign w:val="center"/>
          </w:tcPr>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2013.06.01</w:t>
            </w:r>
          </w:p>
        </w:tc>
        <w:tc>
          <w:tcPr>
            <w:tcW w:w="2410" w:type="dxa"/>
            <w:shd w:val="clear" w:color="auto" w:fill="auto"/>
            <w:vAlign w:val="center"/>
          </w:tcPr>
          <w:p w:rsidR="00624C61" w:rsidRPr="0071787B" w:rsidRDefault="00624C61"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3.1.1</w:t>
            </w:r>
            <w:r w:rsidRPr="0071787B">
              <w:rPr>
                <w:rFonts w:hint="eastAsia"/>
                <w:bCs/>
                <w:sz w:val="18"/>
                <w:szCs w:val="18"/>
              </w:rPr>
              <w:t>条</w:t>
            </w:r>
          </w:p>
          <w:p w:rsidR="00624C61" w:rsidRPr="0071787B" w:rsidRDefault="00624C61" w:rsidP="00964F94">
            <w:pPr>
              <w:widowControl/>
              <w:snapToGrid w:val="0"/>
              <w:spacing w:line="360" w:lineRule="auto"/>
              <w:jc w:val="center"/>
              <w:rPr>
                <w:bCs/>
                <w:sz w:val="18"/>
                <w:szCs w:val="18"/>
              </w:rPr>
            </w:pPr>
            <w:r w:rsidRPr="0071787B">
              <w:rPr>
                <w:rFonts w:hint="eastAsia"/>
                <w:bCs/>
                <w:sz w:val="18"/>
                <w:szCs w:val="18"/>
              </w:rPr>
              <w:t>地源热泵系统方案设计前，应进行工程场地状况调查，</w:t>
            </w:r>
          </w:p>
          <w:p w:rsidR="00624C61" w:rsidRPr="00624C61" w:rsidRDefault="00624C61" w:rsidP="00624C61">
            <w:pPr>
              <w:widowControl/>
              <w:snapToGrid w:val="0"/>
              <w:spacing w:line="360" w:lineRule="auto"/>
              <w:jc w:val="center"/>
              <w:rPr>
                <w:bCs/>
                <w:sz w:val="18"/>
                <w:szCs w:val="18"/>
              </w:rPr>
            </w:pPr>
            <w:r w:rsidRPr="0071787B">
              <w:rPr>
                <w:rFonts w:hint="eastAsia"/>
                <w:bCs/>
                <w:sz w:val="18"/>
                <w:szCs w:val="18"/>
              </w:rPr>
              <w:t>并应对浅层地热能资源进行勘察。</w:t>
            </w:r>
          </w:p>
        </w:tc>
        <w:tc>
          <w:tcPr>
            <w:tcW w:w="2268" w:type="dxa"/>
            <w:shd w:val="clear" w:color="auto" w:fill="auto"/>
            <w:vAlign w:val="center"/>
          </w:tcPr>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GB 50366-2005（2009年版）第3.1.1条</w:t>
            </w:r>
          </w:p>
        </w:tc>
        <w:tc>
          <w:tcPr>
            <w:tcW w:w="1701" w:type="dxa"/>
            <w:vMerge w:val="restart"/>
            <w:shd w:val="clear" w:color="auto" w:fill="auto"/>
            <w:vAlign w:val="center"/>
          </w:tcPr>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中国建筑西南设计研究院有限公司</w:t>
            </w:r>
          </w:p>
        </w:tc>
        <w:tc>
          <w:tcPr>
            <w:tcW w:w="883" w:type="dxa"/>
            <w:vMerge w:val="restart"/>
            <w:shd w:val="clear" w:color="auto" w:fill="auto"/>
            <w:vAlign w:val="center"/>
          </w:tcPr>
          <w:p w:rsidR="00624C61" w:rsidRPr="0071787B" w:rsidRDefault="00624C61" w:rsidP="00964F94">
            <w:pPr>
              <w:widowControl/>
              <w:snapToGrid w:val="0"/>
              <w:spacing w:line="360" w:lineRule="auto"/>
              <w:jc w:val="center"/>
              <w:rPr>
                <w:rFonts w:ascii="宋体" w:hAnsi="宋体" w:cs="宋体"/>
                <w:color w:val="000000"/>
                <w:sz w:val="18"/>
                <w:szCs w:val="18"/>
              </w:rPr>
            </w:pPr>
            <w:proofErr w:type="gramStart"/>
            <w:r w:rsidRPr="0071787B">
              <w:rPr>
                <w:rFonts w:hAnsi="宋体" w:hint="eastAsia"/>
                <w:sz w:val="18"/>
                <w:szCs w:val="18"/>
              </w:rPr>
              <w:t>戎</w:t>
            </w:r>
            <w:proofErr w:type="gramEnd"/>
            <w:r w:rsidRPr="0071787B">
              <w:rPr>
                <w:rFonts w:hAnsi="宋体" w:hint="eastAsia"/>
                <w:sz w:val="18"/>
                <w:szCs w:val="18"/>
              </w:rPr>
              <w:t>向阳</w:t>
            </w:r>
          </w:p>
        </w:tc>
      </w:tr>
      <w:tr w:rsidR="00624C61" w:rsidRPr="0048148B" w:rsidTr="00691879">
        <w:trPr>
          <w:jc w:val="center"/>
        </w:trPr>
        <w:tc>
          <w:tcPr>
            <w:tcW w:w="1101" w:type="dxa"/>
            <w:vMerge/>
            <w:shd w:val="clear" w:color="auto" w:fill="auto"/>
            <w:noWrap/>
            <w:vAlign w:val="center"/>
          </w:tcPr>
          <w:p w:rsidR="00624C61" w:rsidRPr="0048148B" w:rsidRDefault="00624C61"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624C61" w:rsidRPr="0048148B" w:rsidRDefault="00624C61"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624C61" w:rsidRPr="0071787B" w:rsidRDefault="00624C61"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5.1.10</w:t>
            </w:r>
            <w:r w:rsidRPr="0071787B">
              <w:rPr>
                <w:rFonts w:hint="eastAsia"/>
                <w:bCs/>
                <w:sz w:val="18"/>
                <w:szCs w:val="18"/>
              </w:rPr>
              <w:t>条</w:t>
            </w:r>
          </w:p>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hint="eastAsia"/>
                <w:bCs/>
                <w:sz w:val="18"/>
                <w:szCs w:val="18"/>
              </w:rPr>
              <w:t>地埋管换热系统的管路及部件的工作压力不应大于其承压能力。</w:t>
            </w:r>
          </w:p>
        </w:tc>
        <w:tc>
          <w:tcPr>
            <w:tcW w:w="2268" w:type="dxa"/>
            <w:shd w:val="clear" w:color="auto" w:fill="auto"/>
            <w:vAlign w:val="center"/>
          </w:tcPr>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GB 50366-2005（2009年版）第4.3.16条内容基本一致</w:t>
            </w:r>
          </w:p>
        </w:tc>
        <w:tc>
          <w:tcPr>
            <w:tcW w:w="1701"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color w:val="000000"/>
                <w:sz w:val="18"/>
                <w:szCs w:val="18"/>
              </w:rPr>
            </w:pPr>
          </w:p>
        </w:tc>
      </w:tr>
      <w:tr w:rsidR="00624C61" w:rsidRPr="0048148B" w:rsidTr="00691879">
        <w:trPr>
          <w:jc w:val="center"/>
        </w:trPr>
        <w:tc>
          <w:tcPr>
            <w:tcW w:w="1101" w:type="dxa"/>
            <w:vMerge/>
            <w:shd w:val="clear" w:color="auto" w:fill="auto"/>
            <w:noWrap/>
            <w:vAlign w:val="center"/>
          </w:tcPr>
          <w:p w:rsidR="00624C61" w:rsidRPr="0048148B" w:rsidRDefault="00624C61"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624C61" w:rsidRPr="0048148B" w:rsidRDefault="00624C61"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624C61" w:rsidRPr="0071787B" w:rsidRDefault="00624C61"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6.1.1</w:t>
            </w:r>
            <w:r w:rsidRPr="0071787B">
              <w:rPr>
                <w:rFonts w:hint="eastAsia"/>
                <w:bCs/>
                <w:sz w:val="18"/>
                <w:szCs w:val="18"/>
              </w:rPr>
              <w:t>条</w:t>
            </w:r>
          </w:p>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hint="eastAsia"/>
                <w:bCs/>
                <w:sz w:val="18"/>
                <w:szCs w:val="18"/>
              </w:rPr>
              <w:t>地下水换热系统应根据水文地质勘察资料进行设计。地下水换热系统必须采取可靠的回灌措施，确保换热后地下水全部回灌到同一含水层，并不得对地下水资源造成浪费和污染。</w:t>
            </w:r>
          </w:p>
        </w:tc>
        <w:tc>
          <w:tcPr>
            <w:tcW w:w="2268" w:type="dxa"/>
            <w:shd w:val="clear" w:color="auto" w:fill="auto"/>
            <w:vAlign w:val="center"/>
          </w:tcPr>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GB 50366-2005（2009年版）第5.1.1条</w:t>
            </w:r>
          </w:p>
        </w:tc>
        <w:tc>
          <w:tcPr>
            <w:tcW w:w="1701"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color w:val="000000"/>
                <w:sz w:val="18"/>
                <w:szCs w:val="18"/>
              </w:rPr>
            </w:pPr>
          </w:p>
        </w:tc>
      </w:tr>
      <w:tr w:rsidR="00624C61" w:rsidRPr="0048148B" w:rsidTr="00691879">
        <w:trPr>
          <w:jc w:val="center"/>
        </w:trPr>
        <w:tc>
          <w:tcPr>
            <w:tcW w:w="1101" w:type="dxa"/>
            <w:vMerge/>
            <w:shd w:val="clear" w:color="auto" w:fill="auto"/>
            <w:noWrap/>
            <w:vAlign w:val="center"/>
          </w:tcPr>
          <w:p w:rsidR="00624C61" w:rsidRPr="0048148B" w:rsidRDefault="00624C61"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624C61" w:rsidRPr="0048148B" w:rsidRDefault="00624C61"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624C61" w:rsidRPr="00624C61" w:rsidRDefault="00624C61" w:rsidP="00624C61">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7.3.4</w:t>
            </w:r>
            <w:r w:rsidRPr="0071787B">
              <w:rPr>
                <w:rFonts w:hint="eastAsia"/>
                <w:bCs/>
                <w:sz w:val="18"/>
                <w:szCs w:val="18"/>
              </w:rPr>
              <w:t>条</w:t>
            </w:r>
            <w:r>
              <w:rPr>
                <w:rFonts w:hint="eastAsia"/>
                <w:bCs/>
                <w:sz w:val="18"/>
                <w:szCs w:val="18"/>
              </w:rPr>
              <w:t>：</w:t>
            </w:r>
            <w:r w:rsidRPr="0071787B">
              <w:rPr>
                <w:rFonts w:hint="eastAsia"/>
                <w:bCs/>
                <w:sz w:val="18"/>
                <w:szCs w:val="18"/>
              </w:rPr>
              <w:t>闭式地表水换热器管路及部件的工作压力不应大于其承压能力。</w:t>
            </w:r>
          </w:p>
        </w:tc>
        <w:tc>
          <w:tcPr>
            <w:tcW w:w="2268" w:type="dxa"/>
            <w:shd w:val="clear" w:color="auto" w:fill="auto"/>
            <w:vAlign w:val="center"/>
          </w:tcPr>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GB 50366-2005（2009年版）第6.2.3条</w:t>
            </w:r>
          </w:p>
        </w:tc>
        <w:tc>
          <w:tcPr>
            <w:tcW w:w="1701"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color w:val="000000"/>
                <w:sz w:val="18"/>
                <w:szCs w:val="18"/>
              </w:rPr>
            </w:pPr>
          </w:p>
        </w:tc>
      </w:tr>
      <w:tr w:rsidR="00624C61" w:rsidRPr="0048148B" w:rsidTr="00691879">
        <w:trPr>
          <w:jc w:val="center"/>
        </w:trPr>
        <w:tc>
          <w:tcPr>
            <w:tcW w:w="1101" w:type="dxa"/>
            <w:vMerge/>
            <w:shd w:val="clear" w:color="auto" w:fill="auto"/>
            <w:noWrap/>
            <w:vAlign w:val="center"/>
          </w:tcPr>
          <w:p w:rsidR="00624C61" w:rsidRPr="0048148B" w:rsidRDefault="00624C61"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624C61" w:rsidRPr="0048148B" w:rsidRDefault="00624C61"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624C61" w:rsidRPr="0071787B" w:rsidRDefault="00624C61"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8.1.3</w:t>
            </w:r>
            <w:r w:rsidRPr="0071787B">
              <w:rPr>
                <w:rFonts w:hint="eastAsia"/>
                <w:bCs/>
                <w:sz w:val="18"/>
                <w:szCs w:val="18"/>
              </w:rPr>
              <w:t>条</w:t>
            </w:r>
          </w:p>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hint="eastAsia"/>
                <w:bCs/>
                <w:sz w:val="18"/>
                <w:szCs w:val="18"/>
              </w:rPr>
              <w:t>地源热泵系统的辅助加热不得采用直接电加热方式。</w:t>
            </w:r>
          </w:p>
        </w:tc>
        <w:tc>
          <w:tcPr>
            <w:tcW w:w="2268" w:type="dxa"/>
            <w:shd w:val="clear" w:color="auto" w:fill="auto"/>
            <w:vAlign w:val="center"/>
          </w:tcPr>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GB 50189-2015第4.2.2条的要求设置</w:t>
            </w:r>
          </w:p>
        </w:tc>
        <w:tc>
          <w:tcPr>
            <w:tcW w:w="1701"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624C61" w:rsidRPr="0048148B" w:rsidRDefault="00624C61" w:rsidP="00964F94">
            <w:pPr>
              <w:widowControl/>
              <w:snapToGrid w:val="0"/>
              <w:spacing w:line="360" w:lineRule="auto"/>
              <w:jc w:val="left"/>
              <w:rPr>
                <w:rFonts w:ascii="宋体" w:hAnsi="宋体" w:cs="宋体"/>
                <w:color w:val="000000"/>
                <w:sz w:val="18"/>
                <w:szCs w:val="18"/>
              </w:rPr>
            </w:pPr>
          </w:p>
        </w:tc>
      </w:tr>
      <w:tr w:rsidR="003726D0" w:rsidRPr="0048148B" w:rsidTr="00691879">
        <w:trPr>
          <w:jc w:val="center"/>
        </w:trPr>
        <w:tc>
          <w:tcPr>
            <w:tcW w:w="1101" w:type="dxa"/>
            <w:vMerge w:val="restart"/>
            <w:shd w:val="clear" w:color="auto" w:fill="auto"/>
            <w:noWrap/>
            <w:vAlign w:val="center"/>
          </w:tcPr>
          <w:p w:rsidR="003726D0" w:rsidRPr="0048148B" w:rsidRDefault="003726D0"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废止</w:t>
            </w:r>
            <w:r w:rsidRPr="0048148B">
              <w:rPr>
                <w:rFonts w:ascii="宋体" w:hAnsi="宋体" w:cs="宋体"/>
                <w:bCs/>
                <w:sz w:val="18"/>
                <w:szCs w:val="18"/>
              </w:rPr>
              <w:t>部分强制性条文</w:t>
            </w:r>
          </w:p>
        </w:tc>
        <w:tc>
          <w:tcPr>
            <w:tcW w:w="1559" w:type="dxa"/>
            <w:vMerge w:val="restart"/>
            <w:shd w:val="clear" w:color="auto" w:fill="auto"/>
            <w:vAlign w:val="center"/>
          </w:tcPr>
          <w:p w:rsidR="003726D0" w:rsidRPr="0071787B" w:rsidRDefault="003726D0" w:rsidP="00964F94">
            <w:pPr>
              <w:widowControl/>
              <w:snapToGrid w:val="0"/>
              <w:spacing w:line="360" w:lineRule="auto"/>
              <w:jc w:val="center"/>
              <w:rPr>
                <w:rFonts w:ascii="宋体" w:hAnsi="宋体" w:cs="宋体"/>
                <w:sz w:val="18"/>
                <w:szCs w:val="18"/>
              </w:rPr>
            </w:pPr>
            <w:r w:rsidRPr="0071787B">
              <w:rPr>
                <w:rFonts w:ascii="宋体" w:hAnsi="宋体" w:hint="eastAsia"/>
                <w:sz w:val="18"/>
                <w:szCs w:val="18"/>
              </w:rPr>
              <w:t>四川省成品住宅装修工程技术标准</w:t>
            </w:r>
          </w:p>
        </w:tc>
        <w:tc>
          <w:tcPr>
            <w:tcW w:w="1134" w:type="dxa"/>
            <w:vMerge w:val="restart"/>
            <w:shd w:val="clear" w:color="auto" w:fill="auto"/>
            <w:vAlign w:val="center"/>
          </w:tcPr>
          <w:p w:rsidR="003726D0" w:rsidRPr="0071787B" w:rsidRDefault="003726D0"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DBJ51/015-2013</w:t>
            </w:r>
          </w:p>
        </w:tc>
        <w:tc>
          <w:tcPr>
            <w:tcW w:w="850" w:type="dxa"/>
            <w:vMerge w:val="restart"/>
            <w:shd w:val="clear" w:color="auto" w:fill="auto"/>
            <w:vAlign w:val="center"/>
          </w:tcPr>
          <w:p w:rsidR="003726D0" w:rsidRPr="0071787B" w:rsidRDefault="003726D0"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J12450-2013</w:t>
            </w:r>
          </w:p>
        </w:tc>
        <w:tc>
          <w:tcPr>
            <w:tcW w:w="1134" w:type="dxa"/>
            <w:vMerge w:val="restart"/>
            <w:shd w:val="clear" w:color="auto" w:fill="auto"/>
            <w:vAlign w:val="center"/>
          </w:tcPr>
          <w:p w:rsidR="003726D0" w:rsidRPr="0071787B" w:rsidRDefault="003726D0"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2013.09.30</w:t>
            </w:r>
          </w:p>
        </w:tc>
        <w:tc>
          <w:tcPr>
            <w:tcW w:w="1134" w:type="dxa"/>
            <w:vMerge w:val="restart"/>
            <w:shd w:val="clear" w:color="auto" w:fill="auto"/>
            <w:noWrap/>
            <w:vAlign w:val="center"/>
          </w:tcPr>
          <w:p w:rsidR="003726D0" w:rsidRPr="0071787B" w:rsidRDefault="003726D0"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2014.01.01</w:t>
            </w:r>
          </w:p>
        </w:tc>
        <w:tc>
          <w:tcPr>
            <w:tcW w:w="2410" w:type="dxa"/>
            <w:shd w:val="clear" w:color="auto" w:fill="auto"/>
            <w:vAlign w:val="center"/>
          </w:tcPr>
          <w:p w:rsidR="009E5C93" w:rsidRDefault="009E5C93" w:rsidP="00964F94">
            <w:pPr>
              <w:widowControl/>
              <w:snapToGrid w:val="0"/>
              <w:spacing w:line="360" w:lineRule="auto"/>
              <w:jc w:val="center"/>
              <w:rPr>
                <w:bCs/>
                <w:sz w:val="18"/>
                <w:szCs w:val="18"/>
              </w:rPr>
            </w:pPr>
          </w:p>
          <w:p w:rsidR="003726D0" w:rsidRPr="0071787B" w:rsidRDefault="003726D0"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4.1.1</w:t>
            </w:r>
            <w:r w:rsidRPr="0071787B">
              <w:rPr>
                <w:rFonts w:hint="eastAsia"/>
                <w:bCs/>
                <w:sz w:val="18"/>
                <w:szCs w:val="18"/>
              </w:rPr>
              <w:t>条</w:t>
            </w:r>
          </w:p>
          <w:p w:rsidR="003726D0" w:rsidRDefault="003726D0" w:rsidP="00964F94">
            <w:pPr>
              <w:widowControl/>
              <w:snapToGrid w:val="0"/>
              <w:spacing w:line="360" w:lineRule="auto"/>
              <w:jc w:val="center"/>
              <w:rPr>
                <w:bCs/>
                <w:sz w:val="18"/>
                <w:szCs w:val="18"/>
              </w:rPr>
            </w:pPr>
            <w:r w:rsidRPr="0071787B">
              <w:rPr>
                <w:rFonts w:hint="eastAsia"/>
                <w:bCs/>
                <w:sz w:val="18"/>
                <w:szCs w:val="18"/>
              </w:rPr>
              <w:t>成品住宅装修工程必须进行设计，并应出具完整的施工图设计文件，作为建筑施工图设计文件的组成部分。</w:t>
            </w:r>
          </w:p>
          <w:p w:rsidR="003726D0" w:rsidRPr="0071787B" w:rsidRDefault="003726D0" w:rsidP="00964F94">
            <w:pPr>
              <w:widowControl/>
              <w:snapToGrid w:val="0"/>
              <w:spacing w:line="360" w:lineRule="auto"/>
              <w:jc w:val="center"/>
              <w:rPr>
                <w:rFonts w:ascii="宋体" w:hAnsi="宋体" w:cs="宋体"/>
                <w:color w:val="000000"/>
                <w:sz w:val="18"/>
                <w:szCs w:val="18"/>
              </w:rPr>
            </w:pPr>
          </w:p>
        </w:tc>
        <w:tc>
          <w:tcPr>
            <w:tcW w:w="2268" w:type="dxa"/>
            <w:shd w:val="clear" w:color="auto" w:fill="auto"/>
            <w:vAlign w:val="center"/>
          </w:tcPr>
          <w:p w:rsidR="003726D0" w:rsidRPr="0071787B" w:rsidRDefault="003726D0"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无</w:t>
            </w:r>
          </w:p>
        </w:tc>
        <w:tc>
          <w:tcPr>
            <w:tcW w:w="1701" w:type="dxa"/>
            <w:vMerge w:val="restart"/>
            <w:shd w:val="clear" w:color="auto" w:fill="auto"/>
            <w:vAlign w:val="center"/>
          </w:tcPr>
          <w:p w:rsidR="003726D0" w:rsidRPr="0071787B" w:rsidRDefault="003726D0" w:rsidP="00964F94">
            <w:pPr>
              <w:spacing w:line="276" w:lineRule="auto"/>
              <w:jc w:val="center"/>
              <w:rPr>
                <w:rFonts w:ascii="宋体" w:hAnsi="宋体"/>
                <w:sz w:val="18"/>
                <w:szCs w:val="18"/>
              </w:rPr>
            </w:pPr>
            <w:r w:rsidRPr="0071787B">
              <w:rPr>
                <w:rFonts w:ascii="宋体" w:hAnsi="宋体" w:hint="eastAsia"/>
                <w:sz w:val="18"/>
                <w:szCs w:val="18"/>
              </w:rPr>
              <w:t>成都市建设工程质量监督站</w:t>
            </w:r>
          </w:p>
          <w:p w:rsidR="003726D0" w:rsidRPr="0071787B" w:rsidRDefault="003726D0"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四川省建筑科学研究院</w:t>
            </w:r>
          </w:p>
        </w:tc>
        <w:tc>
          <w:tcPr>
            <w:tcW w:w="883" w:type="dxa"/>
            <w:vMerge w:val="restart"/>
            <w:shd w:val="clear" w:color="auto" w:fill="auto"/>
            <w:vAlign w:val="center"/>
          </w:tcPr>
          <w:p w:rsidR="003726D0" w:rsidRPr="0071787B" w:rsidRDefault="003726D0" w:rsidP="00964F94">
            <w:pPr>
              <w:widowControl/>
              <w:snapToGrid w:val="0"/>
              <w:spacing w:line="360" w:lineRule="auto"/>
              <w:jc w:val="center"/>
              <w:rPr>
                <w:rFonts w:ascii="宋体" w:hAnsi="宋体" w:cs="宋体"/>
                <w:color w:val="000000"/>
                <w:sz w:val="18"/>
                <w:szCs w:val="18"/>
              </w:rPr>
            </w:pPr>
            <w:r w:rsidRPr="0071787B">
              <w:rPr>
                <w:rFonts w:hAnsi="宋体" w:hint="eastAsia"/>
                <w:sz w:val="18"/>
                <w:szCs w:val="18"/>
              </w:rPr>
              <w:t>王科</w:t>
            </w:r>
          </w:p>
        </w:tc>
      </w:tr>
      <w:tr w:rsidR="003726D0" w:rsidRPr="0048148B" w:rsidTr="00691879">
        <w:trPr>
          <w:jc w:val="center"/>
        </w:trPr>
        <w:tc>
          <w:tcPr>
            <w:tcW w:w="1101" w:type="dxa"/>
            <w:vMerge/>
            <w:shd w:val="clear" w:color="auto" w:fill="auto"/>
            <w:noWrap/>
            <w:vAlign w:val="center"/>
          </w:tcPr>
          <w:p w:rsidR="003726D0" w:rsidRPr="0048148B" w:rsidRDefault="003726D0" w:rsidP="00964F94">
            <w:pPr>
              <w:widowControl/>
              <w:snapToGrid w:val="0"/>
              <w:spacing w:line="360" w:lineRule="auto"/>
              <w:jc w:val="center"/>
              <w:rPr>
                <w:rFonts w:ascii="宋体" w:hAnsi="宋体" w:cs="宋体"/>
                <w:bCs/>
                <w:sz w:val="18"/>
                <w:szCs w:val="18"/>
              </w:rPr>
            </w:pPr>
          </w:p>
        </w:tc>
        <w:tc>
          <w:tcPr>
            <w:tcW w:w="1559" w:type="dxa"/>
            <w:vMerge/>
            <w:shd w:val="clear" w:color="auto" w:fill="auto"/>
            <w:vAlign w:val="center"/>
          </w:tcPr>
          <w:p w:rsidR="003726D0" w:rsidRPr="0071787B" w:rsidRDefault="003726D0" w:rsidP="00964F94">
            <w:pPr>
              <w:widowControl/>
              <w:snapToGrid w:val="0"/>
              <w:spacing w:line="360" w:lineRule="auto"/>
              <w:jc w:val="center"/>
              <w:rPr>
                <w:rFonts w:ascii="宋体" w:hAnsi="宋体"/>
                <w:sz w:val="18"/>
                <w:szCs w:val="18"/>
              </w:rPr>
            </w:pPr>
          </w:p>
        </w:tc>
        <w:tc>
          <w:tcPr>
            <w:tcW w:w="1134" w:type="dxa"/>
            <w:vMerge/>
            <w:shd w:val="clear" w:color="auto" w:fill="auto"/>
            <w:vAlign w:val="center"/>
          </w:tcPr>
          <w:p w:rsidR="003726D0" w:rsidRPr="0071787B" w:rsidRDefault="003726D0" w:rsidP="00964F94">
            <w:pPr>
              <w:widowControl/>
              <w:snapToGrid w:val="0"/>
              <w:spacing w:line="360" w:lineRule="auto"/>
              <w:jc w:val="center"/>
              <w:rPr>
                <w:rFonts w:ascii="宋体" w:hAnsi="宋体" w:cs="宋体"/>
                <w:sz w:val="18"/>
                <w:szCs w:val="18"/>
              </w:rPr>
            </w:pPr>
          </w:p>
        </w:tc>
        <w:tc>
          <w:tcPr>
            <w:tcW w:w="850" w:type="dxa"/>
            <w:vMerge/>
            <w:shd w:val="clear" w:color="auto" w:fill="auto"/>
            <w:vAlign w:val="center"/>
          </w:tcPr>
          <w:p w:rsidR="003726D0" w:rsidRPr="0071787B" w:rsidRDefault="003726D0" w:rsidP="00964F94">
            <w:pPr>
              <w:widowControl/>
              <w:snapToGrid w:val="0"/>
              <w:spacing w:line="360" w:lineRule="auto"/>
              <w:jc w:val="center"/>
              <w:rPr>
                <w:rFonts w:ascii="宋体" w:hAnsi="宋体" w:cs="宋体"/>
                <w:sz w:val="18"/>
                <w:szCs w:val="18"/>
              </w:rPr>
            </w:pPr>
          </w:p>
        </w:tc>
        <w:tc>
          <w:tcPr>
            <w:tcW w:w="1134" w:type="dxa"/>
            <w:vMerge/>
            <w:shd w:val="clear" w:color="auto" w:fill="auto"/>
            <w:vAlign w:val="center"/>
          </w:tcPr>
          <w:p w:rsidR="003726D0" w:rsidRPr="0071787B" w:rsidRDefault="003726D0" w:rsidP="00964F94">
            <w:pPr>
              <w:widowControl/>
              <w:snapToGrid w:val="0"/>
              <w:spacing w:line="360" w:lineRule="auto"/>
              <w:jc w:val="center"/>
              <w:rPr>
                <w:rFonts w:ascii="宋体" w:hAnsi="宋体" w:cs="宋体"/>
                <w:sz w:val="18"/>
                <w:szCs w:val="18"/>
              </w:rPr>
            </w:pPr>
          </w:p>
        </w:tc>
        <w:tc>
          <w:tcPr>
            <w:tcW w:w="1134" w:type="dxa"/>
            <w:vMerge/>
            <w:shd w:val="clear" w:color="auto" w:fill="auto"/>
            <w:noWrap/>
            <w:vAlign w:val="center"/>
          </w:tcPr>
          <w:p w:rsidR="003726D0" w:rsidRPr="0071787B" w:rsidRDefault="003726D0" w:rsidP="00964F94">
            <w:pPr>
              <w:widowControl/>
              <w:snapToGrid w:val="0"/>
              <w:spacing w:line="360" w:lineRule="auto"/>
              <w:jc w:val="center"/>
              <w:rPr>
                <w:rFonts w:ascii="宋体" w:hAnsi="宋体" w:cs="宋体"/>
                <w:sz w:val="18"/>
                <w:szCs w:val="18"/>
              </w:rPr>
            </w:pPr>
          </w:p>
        </w:tc>
        <w:tc>
          <w:tcPr>
            <w:tcW w:w="2410" w:type="dxa"/>
            <w:shd w:val="clear" w:color="auto" w:fill="auto"/>
            <w:vAlign w:val="center"/>
          </w:tcPr>
          <w:p w:rsidR="009E5C93" w:rsidRDefault="009E5C93" w:rsidP="000B012C">
            <w:pPr>
              <w:widowControl/>
              <w:snapToGrid w:val="0"/>
              <w:spacing w:line="360" w:lineRule="auto"/>
              <w:jc w:val="center"/>
              <w:rPr>
                <w:bCs/>
                <w:sz w:val="18"/>
                <w:szCs w:val="18"/>
              </w:rPr>
            </w:pPr>
          </w:p>
          <w:p w:rsidR="003726D0" w:rsidRPr="0071787B" w:rsidRDefault="003726D0" w:rsidP="000B012C">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4.1.4</w:t>
            </w:r>
            <w:r w:rsidRPr="0071787B">
              <w:rPr>
                <w:rFonts w:hint="eastAsia"/>
                <w:bCs/>
                <w:sz w:val="18"/>
                <w:szCs w:val="18"/>
              </w:rPr>
              <w:t>条</w:t>
            </w:r>
          </w:p>
          <w:p w:rsidR="003726D0" w:rsidRDefault="003726D0" w:rsidP="000B012C">
            <w:pPr>
              <w:widowControl/>
              <w:snapToGrid w:val="0"/>
              <w:spacing w:line="360" w:lineRule="auto"/>
              <w:jc w:val="center"/>
              <w:rPr>
                <w:bCs/>
                <w:sz w:val="18"/>
                <w:szCs w:val="18"/>
              </w:rPr>
            </w:pPr>
            <w:r w:rsidRPr="0071787B">
              <w:rPr>
                <w:rFonts w:hint="eastAsia"/>
                <w:bCs/>
                <w:sz w:val="18"/>
                <w:szCs w:val="18"/>
              </w:rPr>
              <w:t>装修设计必须保证建筑物的结构安全和主要使用功能。当涉及主体和承重结构的改动或增加荷载时，必须由原结构设计单位或具备相应资质的设计单位核查有关原始资料，对既有结构的安全性进行核验、确认。</w:t>
            </w:r>
          </w:p>
          <w:p w:rsidR="009E5C93" w:rsidRPr="0071787B" w:rsidRDefault="009E5C93" w:rsidP="000B012C">
            <w:pPr>
              <w:widowControl/>
              <w:snapToGrid w:val="0"/>
              <w:spacing w:line="360" w:lineRule="auto"/>
              <w:jc w:val="center"/>
              <w:rPr>
                <w:rFonts w:ascii="宋体" w:hAnsi="宋体" w:cs="宋体"/>
                <w:color w:val="000000"/>
                <w:sz w:val="18"/>
                <w:szCs w:val="18"/>
              </w:rPr>
            </w:pPr>
          </w:p>
        </w:tc>
        <w:tc>
          <w:tcPr>
            <w:tcW w:w="2268" w:type="dxa"/>
            <w:shd w:val="clear" w:color="auto" w:fill="auto"/>
            <w:vAlign w:val="center"/>
          </w:tcPr>
          <w:p w:rsidR="003726D0" w:rsidRPr="0071787B" w:rsidRDefault="003726D0" w:rsidP="000B012C">
            <w:pPr>
              <w:widowControl/>
              <w:snapToGrid w:val="0"/>
              <w:spacing w:line="360" w:lineRule="auto"/>
              <w:jc w:val="center"/>
              <w:rPr>
                <w:rFonts w:ascii="宋体" w:hAnsi="宋体" w:cs="宋体"/>
                <w:color w:val="000000"/>
                <w:sz w:val="18"/>
                <w:szCs w:val="18"/>
              </w:rPr>
            </w:pPr>
            <w:r w:rsidRPr="00A5239C">
              <w:rPr>
                <w:rFonts w:ascii="宋体" w:hAnsi="宋体" w:hint="eastAsia"/>
                <w:szCs w:val="21"/>
              </w:rPr>
              <w:t>国标《建筑装饰装修工程质量验收规范》GB50210第4.1.4条</w:t>
            </w:r>
          </w:p>
        </w:tc>
        <w:tc>
          <w:tcPr>
            <w:tcW w:w="1701" w:type="dxa"/>
            <w:vMerge/>
            <w:shd w:val="clear" w:color="auto" w:fill="auto"/>
            <w:vAlign w:val="center"/>
          </w:tcPr>
          <w:p w:rsidR="003726D0" w:rsidRPr="0071787B" w:rsidRDefault="003726D0" w:rsidP="00964F94">
            <w:pPr>
              <w:spacing w:line="276" w:lineRule="auto"/>
              <w:jc w:val="center"/>
              <w:rPr>
                <w:rFonts w:ascii="宋体" w:hAnsi="宋体"/>
                <w:sz w:val="18"/>
                <w:szCs w:val="18"/>
              </w:rPr>
            </w:pPr>
          </w:p>
        </w:tc>
        <w:tc>
          <w:tcPr>
            <w:tcW w:w="883" w:type="dxa"/>
            <w:vMerge/>
            <w:shd w:val="clear" w:color="auto" w:fill="auto"/>
            <w:vAlign w:val="center"/>
          </w:tcPr>
          <w:p w:rsidR="003726D0" w:rsidRPr="0071787B" w:rsidRDefault="003726D0" w:rsidP="00964F94">
            <w:pPr>
              <w:widowControl/>
              <w:snapToGrid w:val="0"/>
              <w:spacing w:line="360" w:lineRule="auto"/>
              <w:jc w:val="center"/>
              <w:rPr>
                <w:rFonts w:hAnsi="宋体"/>
                <w:sz w:val="18"/>
                <w:szCs w:val="18"/>
              </w:rPr>
            </w:pPr>
          </w:p>
        </w:tc>
      </w:tr>
      <w:tr w:rsidR="00624C61" w:rsidRPr="0048148B" w:rsidTr="00691879">
        <w:trPr>
          <w:jc w:val="center"/>
        </w:trPr>
        <w:tc>
          <w:tcPr>
            <w:tcW w:w="1101" w:type="dxa"/>
            <w:vMerge/>
            <w:shd w:val="clear" w:color="auto" w:fill="auto"/>
            <w:noWrap/>
            <w:vAlign w:val="center"/>
          </w:tcPr>
          <w:p w:rsidR="00624C61" w:rsidRPr="0048148B" w:rsidRDefault="00624C61" w:rsidP="00964F94">
            <w:pPr>
              <w:widowControl/>
              <w:snapToGrid w:val="0"/>
              <w:spacing w:line="360" w:lineRule="auto"/>
              <w:jc w:val="center"/>
              <w:rPr>
                <w:rFonts w:ascii="宋体" w:hAnsi="宋体" w:cs="宋体"/>
                <w:sz w:val="18"/>
                <w:szCs w:val="18"/>
              </w:rPr>
            </w:pPr>
          </w:p>
        </w:tc>
        <w:tc>
          <w:tcPr>
            <w:tcW w:w="1559" w:type="dxa"/>
            <w:shd w:val="clear" w:color="auto" w:fill="auto"/>
            <w:vAlign w:val="center"/>
          </w:tcPr>
          <w:p w:rsidR="00624C61" w:rsidRPr="0071787B" w:rsidRDefault="00624C61" w:rsidP="00964F94">
            <w:pPr>
              <w:widowControl/>
              <w:snapToGrid w:val="0"/>
              <w:spacing w:line="360" w:lineRule="auto"/>
              <w:jc w:val="center"/>
              <w:rPr>
                <w:rFonts w:ascii="宋体" w:hAnsi="宋体" w:cs="宋体"/>
                <w:sz w:val="18"/>
                <w:szCs w:val="18"/>
              </w:rPr>
            </w:pPr>
            <w:r w:rsidRPr="0071787B">
              <w:rPr>
                <w:rFonts w:ascii="宋体" w:hAnsi="宋体" w:hint="eastAsia"/>
                <w:sz w:val="18"/>
                <w:szCs w:val="18"/>
              </w:rPr>
              <w:t>四川省农村居住建筑抗震技术规程</w:t>
            </w:r>
          </w:p>
        </w:tc>
        <w:tc>
          <w:tcPr>
            <w:tcW w:w="1134" w:type="dxa"/>
            <w:shd w:val="clear" w:color="auto" w:fill="auto"/>
            <w:vAlign w:val="center"/>
          </w:tcPr>
          <w:p w:rsidR="00624C61" w:rsidRPr="0071787B" w:rsidRDefault="00624C61"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DBJ51/016-2013</w:t>
            </w:r>
          </w:p>
        </w:tc>
        <w:tc>
          <w:tcPr>
            <w:tcW w:w="850" w:type="dxa"/>
            <w:shd w:val="clear" w:color="auto" w:fill="auto"/>
            <w:vAlign w:val="center"/>
          </w:tcPr>
          <w:p w:rsidR="00624C61" w:rsidRPr="0071787B" w:rsidRDefault="00624C61"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J12461-2013</w:t>
            </w:r>
          </w:p>
        </w:tc>
        <w:tc>
          <w:tcPr>
            <w:tcW w:w="1134" w:type="dxa"/>
            <w:shd w:val="clear" w:color="auto" w:fill="auto"/>
            <w:vAlign w:val="center"/>
          </w:tcPr>
          <w:p w:rsidR="00624C61" w:rsidRPr="0071787B" w:rsidRDefault="00624C61"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2013.10.28</w:t>
            </w:r>
          </w:p>
        </w:tc>
        <w:tc>
          <w:tcPr>
            <w:tcW w:w="1134" w:type="dxa"/>
            <w:shd w:val="clear" w:color="auto" w:fill="auto"/>
            <w:noWrap/>
            <w:vAlign w:val="center"/>
          </w:tcPr>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2013.12.01</w:t>
            </w:r>
          </w:p>
        </w:tc>
        <w:tc>
          <w:tcPr>
            <w:tcW w:w="2410" w:type="dxa"/>
            <w:shd w:val="clear" w:color="auto" w:fill="auto"/>
            <w:vAlign w:val="center"/>
          </w:tcPr>
          <w:p w:rsidR="009E5C93" w:rsidRDefault="009E5C93" w:rsidP="00964F94">
            <w:pPr>
              <w:widowControl/>
              <w:snapToGrid w:val="0"/>
              <w:spacing w:line="360" w:lineRule="auto"/>
              <w:jc w:val="center"/>
              <w:rPr>
                <w:sz w:val="18"/>
                <w:szCs w:val="18"/>
              </w:rPr>
            </w:pPr>
          </w:p>
          <w:p w:rsidR="00624C61" w:rsidRPr="00624C61" w:rsidRDefault="00624C61" w:rsidP="00964F94">
            <w:pPr>
              <w:widowControl/>
              <w:snapToGrid w:val="0"/>
              <w:spacing w:line="360" w:lineRule="auto"/>
              <w:jc w:val="center"/>
              <w:rPr>
                <w:bCs/>
                <w:sz w:val="18"/>
                <w:szCs w:val="18"/>
              </w:rPr>
            </w:pPr>
            <w:r w:rsidRPr="00624C61">
              <w:rPr>
                <w:rFonts w:hint="eastAsia"/>
                <w:sz w:val="18"/>
                <w:szCs w:val="18"/>
              </w:rPr>
              <w:t>第</w:t>
            </w:r>
            <w:r w:rsidRPr="00624C61">
              <w:rPr>
                <w:rFonts w:hint="eastAsia"/>
                <w:sz w:val="18"/>
                <w:szCs w:val="18"/>
              </w:rPr>
              <w:t>1.0.5</w:t>
            </w:r>
            <w:r w:rsidRPr="00624C61">
              <w:rPr>
                <w:rFonts w:hint="eastAsia"/>
                <w:sz w:val="18"/>
                <w:szCs w:val="18"/>
              </w:rPr>
              <w:t>条</w:t>
            </w:r>
          </w:p>
          <w:p w:rsidR="00624C61" w:rsidRDefault="00624C61" w:rsidP="00964F94">
            <w:pPr>
              <w:widowControl/>
              <w:snapToGrid w:val="0"/>
              <w:spacing w:line="360" w:lineRule="auto"/>
              <w:jc w:val="center"/>
              <w:rPr>
                <w:bCs/>
                <w:sz w:val="18"/>
                <w:szCs w:val="18"/>
              </w:rPr>
            </w:pPr>
            <w:r w:rsidRPr="0071787B">
              <w:rPr>
                <w:rFonts w:hint="eastAsia"/>
                <w:bCs/>
                <w:sz w:val="18"/>
                <w:szCs w:val="18"/>
              </w:rPr>
              <w:t>抗震设防烈度必须按国家规定的权限审批、颁发的文件（图件）确定。</w:t>
            </w:r>
          </w:p>
          <w:p w:rsidR="00624C61" w:rsidRPr="0071787B" w:rsidRDefault="00624C61" w:rsidP="00964F94">
            <w:pPr>
              <w:widowControl/>
              <w:snapToGrid w:val="0"/>
              <w:spacing w:line="360" w:lineRule="auto"/>
              <w:jc w:val="center"/>
              <w:rPr>
                <w:bCs/>
                <w:sz w:val="18"/>
                <w:szCs w:val="18"/>
              </w:rPr>
            </w:pPr>
          </w:p>
        </w:tc>
        <w:tc>
          <w:tcPr>
            <w:tcW w:w="2268" w:type="dxa"/>
            <w:shd w:val="clear" w:color="auto" w:fill="auto"/>
            <w:vAlign w:val="center"/>
          </w:tcPr>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《镇（乡）村建筑抗震技术规程》JGJ 161-2008和《建筑抗震设计规范》GB 50011-2010一致</w:t>
            </w:r>
          </w:p>
        </w:tc>
        <w:tc>
          <w:tcPr>
            <w:tcW w:w="1701" w:type="dxa"/>
            <w:shd w:val="clear" w:color="auto" w:fill="auto"/>
            <w:vAlign w:val="center"/>
          </w:tcPr>
          <w:p w:rsidR="00624C61" w:rsidRPr="0071787B" w:rsidRDefault="00624C61"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四川省建筑科学研究院</w:t>
            </w:r>
          </w:p>
        </w:tc>
        <w:tc>
          <w:tcPr>
            <w:tcW w:w="883" w:type="dxa"/>
            <w:shd w:val="clear" w:color="auto" w:fill="auto"/>
            <w:vAlign w:val="center"/>
          </w:tcPr>
          <w:p w:rsidR="00624C61" w:rsidRPr="0071787B" w:rsidRDefault="00624C61" w:rsidP="00964F94">
            <w:pPr>
              <w:widowControl/>
              <w:snapToGrid w:val="0"/>
              <w:spacing w:line="360" w:lineRule="auto"/>
              <w:jc w:val="center"/>
              <w:rPr>
                <w:rFonts w:ascii="宋体" w:hAnsi="宋体" w:cs="宋体"/>
                <w:color w:val="000000"/>
                <w:sz w:val="18"/>
                <w:szCs w:val="18"/>
              </w:rPr>
            </w:pPr>
            <w:proofErr w:type="gramStart"/>
            <w:r w:rsidRPr="0071787B">
              <w:rPr>
                <w:rFonts w:hAnsi="宋体" w:hint="eastAsia"/>
                <w:sz w:val="18"/>
                <w:szCs w:val="18"/>
              </w:rPr>
              <w:t>肖承波</w:t>
            </w:r>
            <w:proofErr w:type="gramEnd"/>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hint="eastAsia"/>
                <w:sz w:val="18"/>
                <w:szCs w:val="18"/>
              </w:rPr>
              <w:t>四川省建筑抗震鉴定与加固技术规程</w:t>
            </w:r>
          </w:p>
        </w:tc>
        <w:tc>
          <w:tcPr>
            <w:tcW w:w="1134"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DB51/5059-2015</w:t>
            </w:r>
          </w:p>
        </w:tc>
        <w:tc>
          <w:tcPr>
            <w:tcW w:w="850"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J11251-2015</w:t>
            </w:r>
          </w:p>
        </w:tc>
        <w:tc>
          <w:tcPr>
            <w:tcW w:w="1134"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2015.8.5</w:t>
            </w:r>
          </w:p>
        </w:tc>
        <w:tc>
          <w:tcPr>
            <w:tcW w:w="1134" w:type="dxa"/>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2016.1.1</w:t>
            </w:r>
          </w:p>
        </w:tc>
        <w:tc>
          <w:tcPr>
            <w:tcW w:w="2410" w:type="dxa"/>
            <w:shd w:val="clear" w:color="auto" w:fill="auto"/>
            <w:vAlign w:val="center"/>
          </w:tcPr>
          <w:p w:rsidR="009E5C93" w:rsidRPr="0071787B" w:rsidRDefault="009E5C93" w:rsidP="001C53CA">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1.0.11</w:t>
            </w:r>
            <w:r w:rsidRPr="0071787B">
              <w:rPr>
                <w:rFonts w:hint="eastAsia"/>
                <w:bCs/>
                <w:sz w:val="18"/>
                <w:szCs w:val="18"/>
              </w:rPr>
              <w:t>条现有建筑的抗震鉴定和抗震加固，应根据建筑的重要性和使用要求，按现行国家标准《建筑抗震设防分类标准》</w:t>
            </w:r>
            <w:r w:rsidRPr="0071787B">
              <w:rPr>
                <w:bCs/>
                <w:sz w:val="18"/>
                <w:szCs w:val="18"/>
              </w:rPr>
              <w:t xml:space="preserve">GB50223 </w:t>
            </w:r>
            <w:r w:rsidRPr="0071787B">
              <w:rPr>
                <w:rFonts w:hint="eastAsia"/>
                <w:bCs/>
                <w:sz w:val="18"/>
                <w:szCs w:val="18"/>
              </w:rPr>
              <w:t>分为</w:t>
            </w:r>
            <w:r w:rsidRPr="0071787B">
              <w:rPr>
                <w:bCs/>
                <w:sz w:val="18"/>
                <w:szCs w:val="18"/>
              </w:rPr>
              <w:t xml:space="preserve">4 </w:t>
            </w:r>
            <w:r w:rsidRPr="0071787B">
              <w:rPr>
                <w:rFonts w:hint="eastAsia"/>
                <w:bCs/>
                <w:sz w:val="18"/>
                <w:szCs w:val="18"/>
              </w:rPr>
              <w:t>类，其抗震验算和抗震构造措施鉴定应符合下列要求</w:t>
            </w:r>
            <w:r w:rsidRPr="0071787B">
              <w:rPr>
                <w:rFonts w:hint="eastAsia"/>
                <w:bCs/>
                <w:sz w:val="18"/>
                <w:szCs w:val="18"/>
              </w:rPr>
              <w:t>:</w:t>
            </w:r>
            <w:r w:rsidRPr="0071787B">
              <w:rPr>
                <w:rFonts w:hint="eastAsia"/>
                <w:bCs/>
                <w:sz w:val="18"/>
                <w:szCs w:val="18"/>
              </w:rPr>
              <w:t>甲类建筑，应专门研究确定。其抗震措施的核查及加固应按不低于乙类建筑的要求实施，抗震验算应按高于本地区的抗震设防烈度的要求实施。</w:t>
            </w:r>
          </w:p>
          <w:p w:rsidR="009E5C93" w:rsidRPr="0071787B" w:rsidRDefault="009E5C93" w:rsidP="001C53CA">
            <w:pPr>
              <w:widowControl/>
              <w:snapToGrid w:val="0"/>
              <w:spacing w:line="360" w:lineRule="auto"/>
              <w:ind w:firstLineChars="100" w:firstLine="180"/>
              <w:jc w:val="center"/>
              <w:rPr>
                <w:bCs/>
                <w:sz w:val="18"/>
                <w:szCs w:val="18"/>
              </w:rPr>
            </w:pPr>
            <w:r w:rsidRPr="0071787B">
              <w:rPr>
                <w:rFonts w:hint="eastAsia"/>
                <w:bCs/>
                <w:sz w:val="18"/>
                <w:szCs w:val="18"/>
              </w:rPr>
              <w:t>乙类建筑，</w:t>
            </w:r>
            <w:r w:rsidRPr="0071787B">
              <w:rPr>
                <w:bCs/>
                <w:sz w:val="18"/>
                <w:szCs w:val="18"/>
              </w:rPr>
              <w:t xml:space="preserve">6 </w:t>
            </w:r>
            <w:r w:rsidRPr="0071787B">
              <w:rPr>
                <w:rFonts w:hint="eastAsia"/>
                <w:bCs/>
                <w:sz w:val="18"/>
                <w:szCs w:val="18"/>
              </w:rPr>
              <w:t>度～</w:t>
            </w:r>
            <w:r w:rsidRPr="0071787B">
              <w:rPr>
                <w:bCs/>
                <w:sz w:val="18"/>
                <w:szCs w:val="18"/>
              </w:rPr>
              <w:t xml:space="preserve">8 </w:t>
            </w:r>
            <w:r w:rsidRPr="0071787B">
              <w:rPr>
                <w:rFonts w:hint="eastAsia"/>
                <w:bCs/>
                <w:sz w:val="18"/>
                <w:szCs w:val="18"/>
              </w:rPr>
              <w:t>度时，其抗震措施的核查及加固应按比本地区抗震设防烈度提高一度的要求实施，</w:t>
            </w:r>
            <w:r w:rsidRPr="0071787B">
              <w:rPr>
                <w:bCs/>
                <w:sz w:val="18"/>
                <w:szCs w:val="18"/>
              </w:rPr>
              <w:t xml:space="preserve">9 </w:t>
            </w:r>
            <w:r w:rsidRPr="0071787B">
              <w:rPr>
                <w:rFonts w:hint="eastAsia"/>
                <w:bCs/>
                <w:sz w:val="18"/>
                <w:szCs w:val="18"/>
              </w:rPr>
              <w:t>度时应适当提高要求；其抗震验算应按不低于本地区抗震设防烈度的要求实施。</w:t>
            </w:r>
          </w:p>
          <w:p w:rsidR="009E5C93" w:rsidRPr="0071787B" w:rsidRDefault="009E5C93" w:rsidP="001C53CA">
            <w:pPr>
              <w:widowControl/>
              <w:snapToGrid w:val="0"/>
              <w:spacing w:line="360" w:lineRule="auto"/>
              <w:ind w:firstLineChars="100" w:firstLine="180"/>
              <w:jc w:val="center"/>
              <w:rPr>
                <w:bCs/>
                <w:sz w:val="18"/>
                <w:szCs w:val="18"/>
              </w:rPr>
            </w:pPr>
            <w:r w:rsidRPr="0071787B">
              <w:rPr>
                <w:rFonts w:hint="eastAsia"/>
                <w:bCs/>
                <w:sz w:val="18"/>
                <w:szCs w:val="18"/>
              </w:rPr>
              <w:t>丙类建筑，抗震措施的核查及加固和抗震验算，应按本地区抗震设防烈度的要求</w:t>
            </w:r>
            <w:r w:rsidRPr="0071787B">
              <w:rPr>
                <w:rFonts w:hint="eastAsia"/>
                <w:bCs/>
                <w:sz w:val="18"/>
                <w:szCs w:val="18"/>
              </w:rPr>
              <w:lastRenderedPageBreak/>
              <w:t>实施。</w:t>
            </w:r>
          </w:p>
          <w:p w:rsidR="009E5C93" w:rsidRPr="0071787B" w:rsidRDefault="009E5C93" w:rsidP="001C53CA">
            <w:pPr>
              <w:widowControl/>
              <w:snapToGrid w:val="0"/>
              <w:spacing w:line="360" w:lineRule="auto"/>
              <w:ind w:firstLineChars="100" w:firstLine="180"/>
              <w:jc w:val="center"/>
              <w:rPr>
                <w:bCs/>
                <w:sz w:val="18"/>
                <w:szCs w:val="18"/>
              </w:rPr>
            </w:pPr>
            <w:proofErr w:type="gramStart"/>
            <w:r w:rsidRPr="0071787B">
              <w:rPr>
                <w:rFonts w:hint="eastAsia"/>
                <w:bCs/>
                <w:sz w:val="18"/>
                <w:szCs w:val="18"/>
              </w:rPr>
              <w:t>丁类建筑</w:t>
            </w:r>
            <w:proofErr w:type="gramEnd"/>
            <w:r w:rsidRPr="0071787B">
              <w:rPr>
                <w:rFonts w:hint="eastAsia"/>
                <w:bCs/>
                <w:sz w:val="18"/>
                <w:szCs w:val="18"/>
              </w:rPr>
              <w:t>，</w:t>
            </w:r>
            <w:r w:rsidRPr="0071787B">
              <w:rPr>
                <w:bCs/>
                <w:sz w:val="18"/>
                <w:szCs w:val="18"/>
              </w:rPr>
              <w:t xml:space="preserve">7 </w:t>
            </w:r>
            <w:r w:rsidRPr="0071787B">
              <w:rPr>
                <w:rFonts w:hint="eastAsia"/>
                <w:bCs/>
                <w:sz w:val="18"/>
                <w:szCs w:val="18"/>
              </w:rPr>
              <w:t>度～</w:t>
            </w:r>
            <w:r w:rsidRPr="0071787B">
              <w:rPr>
                <w:bCs/>
                <w:sz w:val="18"/>
                <w:szCs w:val="18"/>
              </w:rPr>
              <w:t xml:space="preserve">9 </w:t>
            </w:r>
            <w:r w:rsidRPr="0071787B">
              <w:rPr>
                <w:rFonts w:hint="eastAsia"/>
                <w:bCs/>
                <w:sz w:val="18"/>
                <w:szCs w:val="18"/>
              </w:rPr>
              <w:t>度时，其抗震措施的核查及加固应允</w:t>
            </w:r>
          </w:p>
          <w:p w:rsidR="009E5C93" w:rsidRPr="0071787B" w:rsidRDefault="009E5C93" w:rsidP="001C53CA">
            <w:pPr>
              <w:widowControl/>
              <w:snapToGrid w:val="0"/>
              <w:spacing w:line="360" w:lineRule="auto"/>
              <w:jc w:val="center"/>
              <w:rPr>
                <w:bCs/>
                <w:sz w:val="18"/>
                <w:szCs w:val="18"/>
              </w:rPr>
            </w:pPr>
            <w:proofErr w:type="gramStart"/>
            <w:r w:rsidRPr="0071787B">
              <w:rPr>
                <w:rFonts w:hint="eastAsia"/>
                <w:bCs/>
                <w:sz w:val="18"/>
                <w:szCs w:val="18"/>
              </w:rPr>
              <w:t>许按比</w:t>
            </w:r>
            <w:proofErr w:type="gramEnd"/>
            <w:r w:rsidRPr="0071787B">
              <w:rPr>
                <w:rFonts w:hint="eastAsia"/>
                <w:bCs/>
                <w:sz w:val="18"/>
                <w:szCs w:val="18"/>
              </w:rPr>
              <w:t>本地区设防烈度降低一度的要求实施；其抗震验算应允</w:t>
            </w:r>
          </w:p>
          <w:p w:rsidR="009E5C93" w:rsidRPr="0071787B" w:rsidRDefault="009E5C93" w:rsidP="001C53CA">
            <w:pPr>
              <w:widowControl/>
              <w:snapToGrid w:val="0"/>
              <w:spacing w:line="360" w:lineRule="auto"/>
              <w:jc w:val="center"/>
              <w:rPr>
                <w:bCs/>
                <w:sz w:val="18"/>
                <w:szCs w:val="18"/>
              </w:rPr>
            </w:pPr>
            <w:proofErr w:type="gramStart"/>
            <w:r w:rsidRPr="0071787B">
              <w:rPr>
                <w:rFonts w:hint="eastAsia"/>
                <w:bCs/>
                <w:sz w:val="18"/>
                <w:szCs w:val="18"/>
              </w:rPr>
              <w:t>许按比</w:t>
            </w:r>
            <w:proofErr w:type="gramEnd"/>
            <w:r w:rsidRPr="0071787B">
              <w:rPr>
                <w:rFonts w:hint="eastAsia"/>
                <w:bCs/>
                <w:sz w:val="18"/>
                <w:szCs w:val="18"/>
              </w:rPr>
              <w:t>本地区设防烈度适当降低的要求实施。</w:t>
            </w:r>
            <w:r w:rsidRPr="0071787B">
              <w:rPr>
                <w:bCs/>
                <w:sz w:val="18"/>
                <w:szCs w:val="18"/>
              </w:rPr>
              <w:t xml:space="preserve">6 </w:t>
            </w:r>
            <w:r w:rsidRPr="0071787B">
              <w:rPr>
                <w:rFonts w:hint="eastAsia"/>
                <w:bCs/>
                <w:sz w:val="18"/>
                <w:szCs w:val="18"/>
              </w:rPr>
              <w:t>度时应允许不</w:t>
            </w:r>
          </w:p>
          <w:p w:rsidR="009E5C93" w:rsidRPr="009E5C93" w:rsidRDefault="009E5C93" w:rsidP="001C53CA">
            <w:pPr>
              <w:widowControl/>
              <w:snapToGrid w:val="0"/>
              <w:spacing w:line="360" w:lineRule="auto"/>
              <w:jc w:val="center"/>
              <w:rPr>
                <w:bCs/>
                <w:sz w:val="18"/>
                <w:szCs w:val="18"/>
              </w:rPr>
            </w:pPr>
            <w:r w:rsidRPr="0071787B">
              <w:rPr>
                <w:rFonts w:hint="eastAsia"/>
                <w:bCs/>
                <w:sz w:val="18"/>
                <w:szCs w:val="18"/>
              </w:rPr>
              <w:t>作抗震鉴定。</w:t>
            </w:r>
          </w:p>
        </w:tc>
        <w:tc>
          <w:tcPr>
            <w:tcW w:w="2268" w:type="dxa"/>
            <w:shd w:val="clear" w:color="auto" w:fill="auto"/>
            <w:vAlign w:val="center"/>
          </w:tcPr>
          <w:p w:rsidR="009E5C93" w:rsidRPr="0071787B" w:rsidRDefault="009E5C93" w:rsidP="001C53CA">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lastRenderedPageBreak/>
              <w:t>《建筑抗震鉴定标准》GB50023-2009的1.0.3条与《建筑抗震加固技术规程》JGJ116-</w:t>
            </w:r>
          </w:p>
          <w:p w:rsidR="009E5C93" w:rsidRPr="0071787B" w:rsidRDefault="009E5C93" w:rsidP="001C53CA">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2009的1.0.4条两条合并，且表述更加完整，没有歧义。</w:t>
            </w:r>
          </w:p>
        </w:tc>
        <w:tc>
          <w:tcPr>
            <w:tcW w:w="1701" w:type="dxa"/>
            <w:shd w:val="clear" w:color="auto" w:fill="auto"/>
            <w:vAlign w:val="center"/>
          </w:tcPr>
          <w:p w:rsidR="009E5C93" w:rsidRPr="0071787B" w:rsidRDefault="009E5C93" w:rsidP="00964F94">
            <w:pPr>
              <w:spacing w:line="276" w:lineRule="auto"/>
              <w:jc w:val="center"/>
              <w:rPr>
                <w:rFonts w:ascii="宋体" w:hAnsi="宋体"/>
                <w:sz w:val="18"/>
                <w:szCs w:val="18"/>
              </w:rPr>
            </w:pPr>
            <w:r w:rsidRPr="0071787B">
              <w:rPr>
                <w:rFonts w:ascii="宋体" w:hAnsi="宋体" w:hint="eastAsia"/>
                <w:sz w:val="18"/>
                <w:szCs w:val="18"/>
              </w:rPr>
              <w:t>西南交通大学</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四川省建筑科学研究院</w:t>
            </w:r>
          </w:p>
        </w:tc>
        <w:tc>
          <w:tcPr>
            <w:tcW w:w="883"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Ansi="宋体" w:hint="eastAsia"/>
                <w:sz w:val="18"/>
                <w:szCs w:val="18"/>
              </w:rPr>
              <w:t>赵</w:t>
            </w:r>
            <w:proofErr w:type="gramStart"/>
            <w:r w:rsidRPr="0071787B">
              <w:rPr>
                <w:rFonts w:hAnsi="宋体" w:hint="eastAsia"/>
                <w:sz w:val="18"/>
                <w:szCs w:val="18"/>
              </w:rPr>
              <w:t>世</w:t>
            </w:r>
            <w:proofErr w:type="gramEnd"/>
            <w:r w:rsidRPr="0071787B">
              <w:rPr>
                <w:rFonts w:hAnsi="宋体" w:hint="eastAsia"/>
                <w:sz w:val="18"/>
                <w:szCs w:val="18"/>
              </w:rPr>
              <w:t>春</w:t>
            </w:r>
          </w:p>
        </w:tc>
      </w:tr>
      <w:tr w:rsidR="009E5C93" w:rsidRPr="0048148B" w:rsidTr="00691879">
        <w:trPr>
          <w:jc w:val="center"/>
        </w:trPr>
        <w:tc>
          <w:tcPr>
            <w:tcW w:w="1101" w:type="dxa"/>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废止</w:t>
            </w:r>
            <w:r w:rsidRPr="0048148B">
              <w:rPr>
                <w:rFonts w:ascii="宋体" w:hAnsi="宋体" w:cs="宋体"/>
                <w:bCs/>
                <w:sz w:val="18"/>
                <w:szCs w:val="18"/>
              </w:rPr>
              <w:t>部分强制性条文</w:t>
            </w:r>
          </w:p>
        </w:tc>
        <w:tc>
          <w:tcPr>
            <w:tcW w:w="1559" w:type="dxa"/>
            <w:shd w:val="clear" w:color="auto" w:fill="auto"/>
            <w:vAlign w:val="center"/>
          </w:tcPr>
          <w:p w:rsidR="009E5C93" w:rsidRPr="0071787B" w:rsidRDefault="009E5C93" w:rsidP="000B012C">
            <w:pPr>
              <w:widowControl/>
              <w:snapToGrid w:val="0"/>
              <w:spacing w:line="360" w:lineRule="auto"/>
              <w:jc w:val="center"/>
              <w:rPr>
                <w:rFonts w:ascii="宋体" w:hAnsi="宋体" w:cs="宋体"/>
                <w:sz w:val="18"/>
                <w:szCs w:val="18"/>
              </w:rPr>
            </w:pPr>
            <w:r w:rsidRPr="0071787B">
              <w:rPr>
                <w:rFonts w:ascii="宋体" w:hAnsi="宋体" w:hint="eastAsia"/>
                <w:sz w:val="18"/>
                <w:szCs w:val="18"/>
              </w:rPr>
              <w:t>四川省建筑抗震鉴定与加固技术规程</w:t>
            </w:r>
          </w:p>
        </w:tc>
        <w:tc>
          <w:tcPr>
            <w:tcW w:w="1134" w:type="dxa"/>
            <w:shd w:val="clear" w:color="auto" w:fill="auto"/>
            <w:vAlign w:val="center"/>
          </w:tcPr>
          <w:p w:rsidR="009E5C93" w:rsidRPr="0071787B" w:rsidRDefault="009E5C93" w:rsidP="000B012C">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DB51/5059-2015</w:t>
            </w:r>
          </w:p>
        </w:tc>
        <w:tc>
          <w:tcPr>
            <w:tcW w:w="850" w:type="dxa"/>
            <w:shd w:val="clear" w:color="auto" w:fill="auto"/>
            <w:vAlign w:val="center"/>
          </w:tcPr>
          <w:p w:rsidR="009E5C93" w:rsidRPr="0071787B" w:rsidRDefault="009E5C93" w:rsidP="000B012C">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J11251-2015</w:t>
            </w:r>
          </w:p>
        </w:tc>
        <w:tc>
          <w:tcPr>
            <w:tcW w:w="1134" w:type="dxa"/>
            <w:shd w:val="clear" w:color="auto" w:fill="auto"/>
            <w:vAlign w:val="center"/>
          </w:tcPr>
          <w:p w:rsidR="009E5C93" w:rsidRPr="0071787B" w:rsidRDefault="009E5C93" w:rsidP="000B012C">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2015.8.5</w:t>
            </w:r>
          </w:p>
        </w:tc>
        <w:tc>
          <w:tcPr>
            <w:tcW w:w="1134" w:type="dxa"/>
            <w:shd w:val="clear" w:color="auto" w:fill="auto"/>
            <w:noWrap/>
            <w:vAlign w:val="center"/>
          </w:tcPr>
          <w:p w:rsidR="009E5C93" w:rsidRPr="0071787B" w:rsidRDefault="009E5C93" w:rsidP="000B012C">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2016.1.1</w:t>
            </w:r>
          </w:p>
        </w:tc>
        <w:tc>
          <w:tcPr>
            <w:tcW w:w="2410" w:type="dxa"/>
            <w:shd w:val="clear" w:color="auto" w:fill="auto"/>
            <w:vAlign w:val="center"/>
          </w:tcPr>
          <w:p w:rsidR="009E5C93" w:rsidRPr="0071787B" w:rsidRDefault="009E5C93" w:rsidP="008C1FC1">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4.1.3</w:t>
            </w:r>
            <w:r w:rsidRPr="0071787B">
              <w:rPr>
                <w:rFonts w:hint="eastAsia"/>
                <w:bCs/>
                <w:sz w:val="18"/>
                <w:szCs w:val="18"/>
              </w:rPr>
              <w:t>条</w:t>
            </w:r>
          </w:p>
          <w:p w:rsidR="009E5C93" w:rsidRPr="0071787B" w:rsidRDefault="009E5C93" w:rsidP="008C1FC1">
            <w:pPr>
              <w:widowControl/>
              <w:snapToGrid w:val="0"/>
              <w:spacing w:line="360" w:lineRule="auto"/>
              <w:jc w:val="center"/>
              <w:rPr>
                <w:bCs/>
                <w:sz w:val="18"/>
                <w:szCs w:val="18"/>
              </w:rPr>
            </w:pPr>
            <w:r w:rsidRPr="0071787B">
              <w:rPr>
                <w:bCs/>
                <w:sz w:val="18"/>
                <w:szCs w:val="18"/>
              </w:rPr>
              <w:t>7</w:t>
            </w:r>
            <w:r w:rsidRPr="0071787B">
              <w:rPr>
                <w:rFonts w:hint="eastAsia"/>
                <w:bCs/>
                <w:sz w:val="18"/>
                <w:szCs w:val="18"/>
              </w:rPr>
              <w:t>～</w:t>
            </w:r>
            <w:r w:rsidRPr="0071787B">
              <w:rPr>
                <w:bCs/>
                <w:sz w:val="18"/>
                <w:szCs w:val="18"/>
              </w:rPr>
              <w:t xml:space="preserve">9 </w:t>
            </w:r>
            <w:r w:rsidRPr="0071787B">
              <w:rPr>
                <w:rFonts w:hint="eastAsia"/>
                <w:bCs/>
                <w:sz w:val="18"/>
                <w:szCs w:val="18"/>
              </w:rPr>
              <w:t>度时，建筑场地为条状突出山嘴、高耸孤立山丘、</w:t>
            </w:r>
          </w:p>
          <w:p w:rsidR="009E5C93" w:rsidRDefault="009E5C93" w:rsidP="008C1FC1">
            <w:pPr>
              <w:widowControl/>
              <w:snapToGrid w:val="0"/>
              <w:spacing w:line="360" w:lineRule="auto"/>
              <w:jc w:val="center"/>
              <w:rPr>
                <w:bCs/>
                <w:sz w:val="18"/>
                <w:szCs w:val="18"/>
              </w:rPr>
            </w:pPr>
            <w:r w:rsidRPr="0071787B">
              <w:rPr>
                <w:rFonts w:hint="eastAsia"/>
                <w:bCs/>
                <w:sz w:val="18"/>
                <w:szCs w:val="18"/>
              </w:rPr>
              <w:t>非岩石和强风化岩陡坡、河岸和边坡的边缘等不利地段，应对其地震稳定性、地基滑移及对建筑的可能危害进行评估；非岩石斜坡的坡度及建筑场地与坡脚的高差均较大时，应估算局部地形导致其地震影响增大的后果</w:t>
            </w:r>
          </w:p>
          <w:p w:rsidR="009E5C93" w:rsidRPr="0071787B" w:rsidRDefault="009E5C93" w:rsidP="008C1FC1">
            <w:pPr>
              <w:widowControl/>
              <w:snapToGrid w:val="0"/>
              <w:spacing w:line="360" w:lineRule="auto"/>
              <w:jc w:val="center"/>
              <w:rPr>
                <w:rFonts w:ascii="宋体" w:hAnsi="宋体" w:cs="宋体"/>
                <w:color w:val="000000"/>
                <w:sz w:val="18"/>
                <w:szCs w:val="18"/>
              </w:rPr>
            </w:pPr>
          </w:p>
        </w:tc>
        <w:tc>
          <w:tcPr>
            <w:tcW w:w="2268" w:type="dxa"/>
            <w:shd w:val="clear" w:color="auto" w:fill="auto"/>
            <w:vAlign w:val="center"/>
          </w:tcPr>
          <w:p w:rsidR="009E5C93" w:rsidRPr="0071787B" w:rsidRDefault="009E5C93" w:rsidP="008C1FC1">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与</w:t>
            </w:r>
            <w:r w:rsidRPr="00964F94">
              <w:rPr>
                <w:rFonts w:ascii="宋体" w:hAnsi="宋体" w:cs="宋体" w:hint="eastAsia"/>
                <w:sz w:val="18"/>
                <w:szCs w:val="18"/>
              </w:rPr>
              <w:t>《</w:t>
            </w:r>
            <w:r w:rsidRPr="0071787B">
              <w:rPr>
                <w:rFonts w:ascii="宋体" w:hAnsi="宋体" w:cs="宋体" w:hint="eastAsia"/>
                <w:color w:val="000000"/>
                <w:sz w:val="18"/>
                <w:szCs w:val="18"/>
              </w:rPr>
              <w:t>建筑抗震鉴定标准》GB50023-2009的4.1.3条完全一致。</w:t>
            </w:r>
          </w:p>
        </w:tc>
        <w:tc>
          <w:tcPr>
            <w:tcW w:w="1701" w:type="dxa"/>
            <w:shd w:val="clear" w:color="auto" w:fill="auto"/>
            <w:vAlign w:val="center"/>
          </w:tcPr>
          <w:p w:rsidR="009E5C93" w:rsidRPr="0071787B" w:rsidRDefault="009E5C93" w:rsidP="00964F94">
            <w:pPr>
              <w:spacing w:line="276" w:lineRule="auto"/>
              <w:jc w:val="center"/>
              <w:rPr>
                <w:rFonts w:ascii="宋体" w:hAnsi="宋体"/>
                <w:sz w:val="18"/>
                <w:szCs w:val="18"/>
              </w:rPr>
            </w:pPr>
          </w:p>
        </w:tc>
        <w:tc>
          <w:tcPr>
            <w:tcW w:w="883" w:type="dxa"/>
            <w:shd w:val="clear" w:color="auto" w:fill="auto"/>
            <w:vAlign w:val="center"/>
          </w:tcPr>
          <w:p w:rsidR="009E5C93" w:rsidRPr="0071787B" w:rsidRDefault="009E5C93" w:rsidP="00964F94">
            <w:pPr>
              <w:widowControl/>
              <w:snapToGrid w:val="0"/>
              <w:spacing w:line="360" w:lineRule="auto"/>
              <w:jc w:val="center"/>
              <w:rPr>
                <w:rFonts w:hAnsi="宋体"/>
                <w:sz w:val="18"/>
                <w:szCs w:val="18"/>
              </w:rPr>
            </w:pPr>
          </w:p>
        </w:tc>
      </w:tr>
      <w:tr w:rsidR="009E5C93" w:rsidRPr="0048148B" w:rsidTr="00691879">
        <w:trPr>
          <w:jc w:val="center"/>
        </w:trPr>
        <w:tc>
          <w:tcPr>
            <w:tcW w:w="1101" w:type="dxa"/>
            <w:vMerge w:val="restart"/>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废止</w:t>
            </w:r>
            <w:r w:rsidRPr="0048148B">
              <w:rPr>
                <w:rFonts w:ascii="宋体" w:hAnsi="宋体" w:cs="宋体"/>
                <w:bCs/>
                <w:sz w:val="18"/>
                <w:szCs w:val="18"/>
              </w:rPr>
              <w:t>部分强制性条文</w:t>
            </w:r>
          </w:p>
        </w:tc>
        <w:tc>
          <w:tcPr>
            <w:tcW w:w="1559"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四川省养老院建筑设计规范</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DBJ51/052-2015</w:t>
            </w:r>
          </w:p>
        </w:tc>
        <w:tc>
          <w:tcPr>
            <w:tcW w:w="850"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J13142-2015</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2015.11.10</w:t>
            </w:r>
          </w:p>
        </w:tc>
        <w:tc>
          <w:tcPr>
            <w:tcW w:w="1134" w:type="dxa"/>
            <w:vMerge w:val="restart"/>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2016.3.1</w:t>
            </w:r>
          </w:p>
        </w:tc>
        <w:tc>
          <w:tcPr>
            <w:tcW w:w="2410" w:type="dxa"/>
            <w:shd w:val="clear" w:color="auto" w:fill="auto"/>
            <w:vAlign w:val="center"/>
          </w:tcPr>
          <w:p w:rsidR="009E5C93" w:rsidRDefault="009E5C93" w:rsidP="00964F94">
            <w:pPr>
              <w:widowControl/>
              <w:snapToGrid w:val="0"/>
              <w:spacing w:line="360" w:lineRule="auto"/>
              <w:jc w:val="center"/>
              <w:rPr>
                <w:bCs/>
                <w:sz w:val="18"/>
                <w:szCs w:val="18"/>
              </w:rPr>
            </w:pPr>
          </w:p>
          <w:p w:rsidR="009E5C93" w:rsidRDefault="009E5C93" w:rsidP="00964F94">
            <w:pPr>
              <w:widowControl/>
              <w:snapToGrid w:val="0"/>
              <w:spacing w:line="360" w:lineRule="auto"/>
              <w:jc w:val="center"/>
              <w:rPr>
                <w:bCs/>
                <w:sz w:val="18"/>
                <w:szCs w:val="18"/>
              </w:rPr>
            </w:pP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5.2.1</w:t>
            </w:r>
            <w:r w:rsidRPr="0071787B">
              <w:rPr>
                <w:rFonts w:hint="eastAsia"/>
                <w:bCs/>
                <w:sz w:val="18"/>
                <w:szCs w:val="18"/>
              </w:rPr>
              <w:t>条</w:t>
            </w:r>
          </w:p>
          <w:p w:rsidR="009E5C93" w:rsidRDefault="009E5C93" w:rsidP="00964F94">
            <w:pPr>
              <w:widowControl/>
              <w:snapToGrid w:val="0"/>
              <w:spacing w:line="360" w:lineRule="auto"/>
              <w:jc w:val="center"/>
              <w:rPr>
                <w:bCs/>
                <w:sz w:val="18"/>
                <w:szCs w:val="18"/>
              </w:rPr>
            </w:pPr>
            <w:r w:rsidRPr="0071787B">
              <w:rPr>
                <w:rFonts w:hint="eastAsia"/>
                <w:bCs/>
                <w:sz w:val="18"/>
                <w:szCs w:val="18"/>
              </w:rPr>
              <w:t>老年人卧室、起居室、休息室和亲情居室不应设置在地下、半地下，不应与电梯井道、有噪声振动的设备机房等贴邻布置。</w:t>
            </w:r>
          </w:p>
          <w:p w:rsidR="009E5C93" w:rsidRDefault="009E5C93" w:rsidP="00964F94">
            <w:pPr>
              <w:widowControl/>
              <w:snapToGrid w:val="0"/>
              <w:spacing w:line="360" w:lineRule="auto"/>
              <w:jc w:val="center"/>
              <w:rPr>
                <w:rFonts w:ascii="宋体" w:hAnsi="宋体" w:cs="宋体"/>
                <w:color w:val="000000"/>
                <w:sz w:val="18"/>
                <w:szCs w:val="18"/>
              </w:rPr>
            </w:pPr>
          </w:p>
          <w:p w:rsidR="009E5C93" w:rsidRPr="0071787B" w:rsidRDefault="009E5C93" w:rsidP="00964F94">
            <w:pPr>
              <w:widowControl/>
              <w:snapToGrid w:val="0"/>
              <w:spacing w:line="360" w:lineRule="auto"/>
              <w:jc w:val="center"/>
              <w:rPr>
                <w:rFonts w:ascii="宋体" w:hAnsi="宋体" w:cs="宋体"/>
                <w:color w:val="000000"/>
                <w:sz w:val="18"/>
                <w:szCs w:val="18"/>
              </w:rPr>
            </w:pP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GB50867-2013</w:t>
            </w:r>
          </w:p>
        </w:tc>
        <w:tc>
          <w:tcPr>
            <w:tcW w:w="1701"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四川省建筑设计研究院</w:t>
            </w:r>
          </w:p>
        </w:tc>
        <w:tc>
          <w:tcPr>
            <w:tcW w:w="883"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Ansi="宋体" w:hint="eastAsia"/>
                <w:sz w:val="18"/>
                <w:szCs w:val="18"/>
              </w:rPr>
              <w:t>李纯</w:t>
            </w: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Default="009E5C93" w:rsidP="00964F94">
            <w:pPr>
              <w:widowControl/>
              <w:snapToGrid w:val="0"/>
              <w:spacing w:line="360" w:lineRule="auto"/>
              <w:jc w:val="center"/>
              <w:rPr>
                <w:bCs/>
                <w:sz w:val="18"/>
                <w:szCs w:val="18"/>
              </w:rPr>
            </w:pPr>
          </w:p>
          <w:p w:rsidR="009E5C93" w:rsidRDefault="009E5C93" w:rsidP="00964F94">
            <w:pPr>
              <w:widowControl/>
              <w:snapToGrid w:val="0"/>
              <w:spacing w:line="360" w:lineRule="auto"/>
              <w:jc w:val="center"/>
              <w:rPr>
                <w:bCs/>
                <w:sz w:val="18"/>
                <w:szCs w:val="18"/>
              </w:rPr>
            </w:pP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7.2.4</w:t>
            </w:r>
            <w:r w:rsidRPr="0071787B">
              <w:rPr>
                <w:rFonts w:hint="eastAsia"/>
                <w:bCs/>
                <w:sz w:val="18"/>
                <w:szCs w:val="18"/>
              </w:rPr>
              <w:t>条</w:t>
            </w:r>
          </w:p>
          <w:p w:rsidR="009E5C93" w:rsidRDefault="009E5C93" w:rsidP="00964F94">
            <w:pPr>
              <w:widowControl/>
              <w:snapToGrid w:val="0"/>
              <w:spacing w:line="360" w:lineRule="auto"/>
              <w:jc w:val="center"/>
              <w:rPr>
                <w:bCs/>
                <w:sz w:val="18"/>
                <w:szCs w:val="18"/>
              </w:rPr>
            </w:pPr>
            <w:r w:rsidRPr="0071787B">
              <w:rPr>
                <w:rFonts w:hint="eastAsia"/>
                <w:bCs/>
                <w:sz w:val="18"/>
                <w:szCs w:val="18"/>
              </w:rPr>
              <w:t>供暖系统的末端设备应具备室温调控功能。</w:t>
            </w:r>
          </w:p>
          <w:p w:rsidR="009E5C93" w:rsidRDefault="009E5C93" w:rsidP="00964F94">
            <w:pPr>
              <w:widowControl/>
              <w:snapToGrid w:val="0"/>
              <w:spacing w:line="360" w:lineRule="auto"/>
              <w:jc w:val="center"/>
              <w:rPr>
                <w:bCs/>
                <w:sz w:val="18"/>
                <w:szCs w:val="18"/>
              </w:rPr>
            </w:pPr>
          </w:p>
          <w:p w:rsidR="009E5C93" w:rsidRPr="0071787B" w:rsidRDefault="009E5C93" w:rsidP="00964F94">
            <w:pPr>
              <w:widowControl/>
              <w:snapToGrid w:val="0"/>
              <w:spacing w:line="360" w:lineRule="auto"/>
              <w:jc w:val="center"/>
              <w:rPr>
                <w:rFonts w:ascii="宋体" w:hAnsi="宋体" w:cs="宋体"/>
                <w:color w:val="000000"/>
                <w:sz w:val="18"/>
                <w:szCs w:val="18"/>
              </w:rPr>
            </w:pP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《民用建筑供暖通风与空气调节设计规范》GB50736-2012-2012第5.10.1条</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Default="009E5C93" w:rsidP="00964F94">
            <w:pPr>
              <w:widowControl/>
              <w:snapToGrid w:val="0"/>
              <w:spacing w:line="360" w:lineRule="auto"/>
              <w:jc w:val="center"/>
              <w:rPr>
                <w:bCs/>
                <w:sz w:val="18"/>
                <w:szCs w:val="18"/>
              </w:rPr>
            </w:pPr>
          </w:p>
          <w:p w:rsidR="009E5C93" w:rsidRDefault="009E5C93" w:rsidP="00964F94">
            <w:pPr>
              <w:widowControl/>
              <w:snapToGrid w:val="0"/>
              <w:spacing w:line="360" w:lineRule="auto"/>
              <w:jc w:val="center"/>
              <w:rPr>
                <w:bCs/>
                <w:sz w:val="18"/>
                <w:szCs w:val="18"/>
              </w:rPr>
            </w:pP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7.2.5</w:t>
            </w:r>
            <w:r w:rsidRPr="0071787B">
              <w:rPr>
                <w:rFonts w:hint="eastAsia"/>
                <w:bCs/>
                <w:sz w:val="18"/>
                <w:szCs w:val="18"/>
              </w:rPr>
              <w:t>条</w:t>
            </w:r>
          </w:p>
          <w:p w:rsidR="009E5C93" w:rsidRDefault="009E5C93" w:rsidP="00964F94">
            <w:pPr>
              <w:widowControl/>
              <w:snapToGrid w:val="0"/>
              <w:spacing w:line="360" w:lineRule="auto"/>
              <w:jc w:val="center"/>
              <w:rPr>
                <w:bCs/>
                <w:sz w:val="18"/>
                <w:szCs w:val="18"/>
              </w:rPr>
            </w:pPr>
            <w:r w:rsidRPr="0071787B">
              <w:rPr>
                <w:rFonts w:hint="eastAsia"/>
                <w:bCs/>
                <w:sz w:val="18"/>
                <w:szCs w:val="18"/>
              </w:rPr>
              <w:t>老年人用房的散热器必须暗装或加防护罩。</w:t>
            </w:r>
          </w:p>
          <w:p w:rsidR="003F1915" w:rsidRDefault="003F1915" w:rsidP="00964F94">
            <w:pPr>
              <w:widowControl/>
              <w:snapToGrid w:val="0"/>
              <w:spacing w:line="360" w:lineRule="auto"/>
              <w:jc w:val="center"/>
              <w:rPr>
                <w:bCs/>
                <w:sz w:val="18"/>
                <w:szCs w:val="18"/>
              </w:rPr>
            </w:pPr>
          </w:p>
          <w:p w:rsidR="009E5C93" w:rsidRPr="0071787B" w:rsidRDefault="009E5C93" w:rsidP="00964F94">
            <w:pPr>
              <w:widowControl/>
              <w:snapToGrid w:val="0"/>
              <w:spacing w:line="360" w:lineRule="auto"/>
              <w:jc w:val="center"/>
              <w:rPr>
                <w:rFonts w:ascii="宋体" w:hAnsi="宋体" w:cs="宋体"/>
                <w:color w:val="000000"/>
                <w:sz w:val="18"/>
                <w:szCs w:val="18"/>
              </w:rPr>
            </w:pP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《民用建筑供暖通风与空气调节设计规范》GB50736-2012-2012第5.3.10条</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3F1915" w:rsidRPr="0048148B" w:rsidTr="00691879">
        <w:trPr>
          <w:jc w:val="center"/>
        </w:trPr>
        <w:tc>
          <w:tcPr>
            <w:tcW w:w="1101" w:type="dxa"/>
            <w:vMerge/>
            <w:shd w:val="clear" w:color="auto" w:fill="auto"/>
            <w:noWrap/>
            <w:vAlign w:val="center"/>
          </w:tcPr>
          <w:p w:rsidR="003F1915" w:rsidRPr="0048148B" w:rsidRDefault="003F1915" w:rsidP="00964F94">
            <w:pPr>
              <w:widowControl/>
              <w:snapToGrid w:val="0"/>
              <w:spacing w:line="360" w:lineRule="auto"/>
              <w:jc w:val="center"/>
              <w:rPr>
                <w:rFonts w:ascii="宋体" w:hAnsi="宋体" w:cs="宋体"/>
                <w:sz w:val="18"/>
                <w:szCs w:val="18"/>
              </w:rPr>
            </w:pPr>
          </w:p>
        </w:tc>
        <w:tc>
          <w:tcPr>
            <w:tcW w:w="1559" w:type="dxa"/>
            <w:vMerge w:val="restart"/>
            <w:shd w:val="clear" w:color="auto" w:fill="auto"/>
            <w:vAlign w:val="center"/>
          </w:tcPr>
          <w:p w:rsidR="003F1915" w:rsidRPr="0071787B" w:rsidRDefault="003F1915"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先张法预应力高强混凝土管桩基础技术规程</w:t>
            </w:r>
          </w:p>
        </w:tc>
        <w:tc>
          <w:tcPr>
            <w:tcW w:w="1134" w:type="dxa"/>
            <w:vMerge w:val="restart"/>
            <w:shd w:val="clear" w:color="auto" w:fill="auto"/>
            <w:vAlign w:val="center"/>
          </w:tcPr>
          <w:p w:rsidR="003F1915" w:rsidRPr="0071787B" w:rsidRDefault="003F1915"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DB51/5070-2010</w:t>
            </w:r>
          </w:p>
        </w:tc>
        <w:tc>
          <w:tcPr>
            <w:tcW w:w="850" w:type="dxa"/>
            <w:vMerge w:val="restart"/>
            <w:shd w:val="clear" w:color="auto" w:fill="auto"/>
            <w:vAlign w:val="center"/>
          </w:tcPr>
          <w:p w:rsidR="003F1915" w:rsidRPr="0071787B" w:rsidRDefault="003F1915" w:rsidP="00964F94">
            <w:pPr>
              <w:widowControl/>
              <w:snapToGrid w:val="0"/>
              <w:spacing w:line="360" w:lineRule="auto"/>
              <w:jc w:val="center"/>
              <w:rPr>
                <w:rFonts w:ascii="宋体" w:hAnsi="宋体" w:cs="宋体"/>
                <w:sz w:val="18"/>
                <w:szCs w:val="18"/>
              </w:rPr>
            </w:pPr>
            <w:r w:rsidRPr="0071787B">
              <w:rPr>
                <w:rFonts w:ascii="宋体" w:hAnsi="宋体" w:cs="宋体" w:hint="eastAsia"/>
                <w:color w:val="000000"/>
                <w:sz w:val="18"/>
                <w:szCs w:val="18"/>
              </w:rPr>
              <w:t>J11712-2010</w:t>
            </w:r>
          </w:p>
        </w:tc>
        <w:tc>
          <w:tcPr>
            <w:tcW w:w="1134" w:type="dxa"/>
            <w:vMerge w:val="restart"/>
            <w:shd w:val="clear" w:color="auto" w:fill="auto"/>
            <w:vAlign w:val="center"/>
          </w:tcPr>
          <w:p w:rsidR="003F1915" w:rsidRPr="0071787B" w:rsidRDefault="003F1915"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2009.11.05</w:t>
            </w:r>
          </w:p>
        </w:tc>
        <w:tc>
          <w:tcPr>
            <w:tcW w:w="1134" w:type="dxa"/>
            <w:vMerge w:val="restart"/>
            <w:shd w:val="clear" w:color="auto" w:fill="auto"/>
            <w:noWrap/>
            <w:vAlign w:val="center"/>
          </w:tcPr>
          <w:p w:rsidR="003F1915" w:rsidRPr="0071787B" w:rsidRDefault="003F1915"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2010.12.01</w:t>
            </w:r>
          </w:p>
        </w:tc>
        <w:tc>
          <w:tcPr>
            <w:tcW w:w="2410" w:type="dxa"/>
            <w:shd w:val="clear" w:color="auto" w:fill="auto"/>
            <w:vAlign w:val="center"/>
          </w:tcPr>
          <w:p w:rsidR="003F1915" w:rsidRPr="0071787B" w:rsidRDefault="003F1915" w:rsidP="00FA6FAD">
            <w:pPr>
              <w:widowControl/>
              <w:snapToGrid w:val="0"/>
              <w:spacing w:line="360" w:lineRule="auto"/>
              <w:jc w:val="center"/>
              <w:rPr>
                <w:bCs/>
                <w:sz w:val="18"/>
                <w:szCs w:val="18"/>
              </w:rPr>
            </w:pPr>
            <w:r>
              <w:rPr>
                <w:rFonts w:hint="eastAsia"/>
                <w:bCs/>
                <w:sz w:val="18"/>
                <w:szCs w:val="18"/>
              </w:rPr>
              <w:t>第</w:t>
            </w:r>
            <w:r>
              <w:rPr>
                <w:rFonts w:hint="eastAsia"/>
                <w:bCs/>
                <w:sz w:val="18"/>
                <w:szCs w:val="18"/>
              </w:rPr>
              <w:t>3.0.11</w:t>
            </w:r>
            <w:r>
              <w:rPr>
                <w:rFonts w:hint="eastAsia"/>
                <w:bCs/>
                <w:sz w:val="18"/>
                <w:szCs w:val="18"/>
              </w:rPr>
              <w:t>条：</w:t>
            </w:r>
            <w:r w:rsidRPr="0071787B">
              <w:rPr>
                <w:rFonts w:hint="eastAsia"/>
                <w:bCs/>
                <w:sz w:val="18"/>
                <w:szCs w:val="18"/>
              </w:rPr>
              <w:t>下列管桩基础应进行沉降计算，并应在承台完成以后的施工期间及使用期间进行沉降变形观测，直到达到稳定标准：</w:t>
            </w:r>
          </w:p>
          <w:p w:rsidR="003F1915" w:rsidRPr="0071787B" w:rsidRDefault="003F1915" w:rsidP="00FA6FAD">
            <w:pPr>
              <w:widowControl/>
              <w:snapToGrid w:val="0"/>
              <w:spacing w:line="360" w:lineRule="auto"/>
              <w:jc w:val="center"/>
              <w:rPr>
                <w:bCs/>
                <w:sz w:val="18"/>
                <w:szCs w:val="18"/>
              </w:rPr>
            </w:pPr>
            <w:r w:rsidRPr="0071787B">
              <w:rPr>
                <w:rFonts w:hint="eastAsia"/>
                <w:bCs/>
                <w:sz w:val="18"/>
                <w:szCs w:val="18"/>
              </w:rPr>
              <w:t>1</w:t>
            </w:r>
            <w:r w:rsidRPr="0071787B">
              <w:rPr>
                <w:rFonts w:hint="eastAsia"/>
                <w:bCs/>
                <w:sz w:val="18"/>
                <w:szCs w:val="18"/>
              </w:rPr>
              <w:t>设计等级为甲级的非嵌岩桩和非</w:t>
            </w:r>
            <w:proofErr w:type="gramStart"/>
            <w:r w:rsidRPr="0071787B">
              <w:rPr>
                <w:rFonts w:hint="eastAsia"/>
                <w:bCs/>
                <w:sz w:val="18"/>
                <w:szCs w:val="18"/>
              </w:rPr>
              <w:t>下卧软弱层</w:t>
            </w:r>
            <w:proofErr w:type="gramEnd"/>
            <w:r w:rsidRPr="0071787B">
              <w:rPr>
                <w:rFonts w:hint="eastAsia"/>
                <w:bCs/>
                <w:sz w:val="18"/>
                <w:szCs w:val="18"/>
              </w:rPr>
              <w:t>摩擦型的桩基工程；</w:t>
            </w:r>
          </w:p>
          <w:p w:rsidR="003F1915" w:rsidRPr="0071787B" w:rsidRDefault="003F1915" w:rsidP="00FA6FAD">
            <w:pPr>
              <w:widowControl/>
              <w:snapToGrid w:val="0"/>
              <w:spacing w:line="360" w:lineRule="auto"/>
              <w:jc w:val="center"/>
              <w:rPr>
                <w:bCs/>
                <w:sz w:val="18"/>
                <w:szCs w:val="18"/>
              </w:rPr>
            </w:pPr>
            <w:r w:rsidRPr="0071787B">
              <w:rPr>
                <w:rFonts w:hint="eastAsia"/>
                <w:bCs/>
                <w:sz w:val="18"/>
                <w:szCs w:val="18"/>
              </w:rPr>
              <w:t xml:space="preserve">2 </w:t>
            </w:r>
            <w:r w:rsidRPr="0071787B">
              <w:rPr>
                <w:rFonts w:hint="eastAsia"/>
                <w:bCs/>
                <w:sz w:val="18"/>
                <w:szCs w:val="18"/>
              </w:rPr>
              <w:t>设计等级为乙级的体形复杂、荷载分步显著不均匀或桩端平面以下存在</w:t>
            </w:r>
            <w:proofErr w:type="gramStart"/>
            <w:r w:rsidRPr="0071787B">
              <w:rPr>
                <w:rFonts w:hint="eastAsia"/>
                <w:bCs/>
                <w:sz w:val="18"/>
                <w:szCs w:val="18"/>
              </w:rPr>
              <w:t>软弱下卧</w:t>
            </w:r>
            <w:proofErr w:type="gramEnd"/>
            <w:r w:rsidRPr="0071787B">
              <w:rPr>
                <w:rFonts w:hint="eastAsia"/>
                <w:bCs/>
                <w:sz w:val="18"/>
                <w:szCs w:val="18"/>
              </w:rPr>
              <w:t>土层的桩基工程；</w:t>
            </w:r>
          </w:p>
          <w:p w:rsidR="003F1915" w:rsidRPr="0071787B" w:rsidRDefault="003F1915" w:rsidP="00FA6FAD">
            <w:pPr>
              <w:widowControl/>
              <w:snapToGrid w:val="0"/>
              <w:spacing w:line="360" w:lineRule="auto"/>
              <w:jc w:val="center"/>
              <w:rPr>
                <w:bCs/>
                <w:sz w:val="18"/>
                <w:szCs w:val="18"/>
              </w:rPr>
            </w:pPr>
            <w:r w:rsidRPr="0071787B">
              <w:rPr>
                <w:rFonts w:hint="eastAsia"/>
                <w:bCs/>
                <w:sz w:val="18"/>
                <w:szCs w:val="18"/>
              </w:rPr>
              <w:t xml:space="preserve">3 </w:t>
            </w:r>
            <w:r w:rsidRPr="0071787B">
              <w:rPr>
                <w:rFonts w:hint="eastAsia"/>
                <w:bCs/>
                <w:sz w:val="18"/>
                <w:szCs w:val="18"/>
              </w:rPr>
              <w:t>软土地基</w:t>
            </w:r>
            <w:proofErr w:type="gramStart"/>
            <w:r w:rsidRPr="0071787B">
              <w:rPr>
                <w:rFonts w:hint="eastAsia"/>
                <w:bCs/>
                <w:sz w:val="18"/>
                <w:szCs w:val="18"/>
              </w:rPr>
              <w:t>多层建筑减沉复合</w:t>
            </w:r>
            <w:proofErr w:type="gramEnd"/>
            <w:r w:rsidRPr="0071787B">
              <w:rPr>
                <w:rFonts w:hint="eastAsia"/>
                <w:bCs/>
                <w:sz w:val="18"/>
                <w:szCs w:val="18"/>
              </w:rPr>
              <w:t>疏桩基础工程。</w:t>
            </w:r>
          </w:p>
          <w:p w:rsidR="003F1915" w:rsidRPr="0071787B" w:rsidRDefault="003F1915" w:rsidP="00FA6FAD">
            <w:pPr>
              <w:widowControl/>
              <w:snapToGrid w:val="0"/>
              <w:spacing w:line="360" w:lineRule="auto"/>
              <w:jc w:val="center"/>
              <w:rPr>
                <w:rFonts w:ascii="宋体" w:hAnsi="宋体" w:cs="宋体"/>
                <w:color w:val="000000"/>
                <w:sz w:val="18"/>
                <w:szCs w:val="18"/>
              </w:rPr>
            </w:pPr>
            <w:r w:rsidRPr="0071787B">
              <w:rPr>
                <w:rFonts w:hint="eastAsia"/>
                <w:bCs/>
                <w:sz w:val="18"/>
                <w:szCs w:val="18"/>
              </w:rPr>
              <w:t xml:space="preserve">4 </w:t>
            </w:r>
            <w:r w:rsidRPr="0071787B">
              <w:rPr>
                <w:rFonts w:hint="eastAsia"/>
                <w:bCs/>
                <w:sz w:val="18"/>
                <w:szCs w:val="18"/>
              </w:rPr>
              <w:t>桩端持力层为遇水易软化岩层的管桩基础工程。</w:t>
            </w:r>
          </w:p>
        </w:tc>
        <w:tc>
          <w:tcPr>
            <w:tcW w:w="2268" w:type="dxa"/>
            <w:shd w:val="clear" w:color="auto" w:fill="auto"/>
            <w:vAlign w:val="center"/>
          </w:tcPr>
          <w:p w:rsidR="003F1915" w:rsidRPr="0071787B" w:rsidRDefault="003F1915" w:rsidP="00FA6FAD">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《建筑桩基技术规范》JGJ94-2008中3.1.4条</w:t>
            </w:r>
            <w:proofErr w:type="gramStart"/>
            <w:r w:rsidRPr="0071787B">
              <w:rPr>
                <w:rFonts w:ascii="宋体" w:hAnsi="宋体" w:cs="宋体" w:hint="eastAsia"/>
                <w:color w:val="000000"/>
                <w:sz w:val="18"/>
                <w:szCs w:val="18"/>
              </w:rPr>
              <w:t>强条内容</w:t>
            </w:r>
            <w:proofErr w:type="gramEnd"/>
            <w:r w:rsidRPr="0071787B">
              <w:rPr>
                <w:rFonts w:ascii="宋体" w:hAnsi="宋体" w:cs="宋体" w:hint="eastAsia"/>
                <w:color w:val="000000"/>
                <w:sz w:val="18"/>
                <w:szCs w:val="18"/>
              </w:rPr>
              <w:t>比较，增加了第4款内容</w:t>
            </w:r>
          </w:p>
        </w:tc>
        <w:tc>
          <w:tcPr>
            <w:tcW w:w="1701" w:type="dxa"/>
            <w:vMerge w:val="restart"/>
            <w:shd w:val="clear" w:color="auto" w:fill="auto"/>
            <w:vAlign w:val="center"/>
          </w:tcPr>
          <w:p w:rsidR="003F1915" w:rsidRPr="0071787B" w:rsidRDefault="003F1915"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成都市建设工程质量监督站</w:t>
            </w:r>
          </w:p>
          <w:p w:rsidR="003F1915" w:rsidRPr="0071787B" w:rsidRDefault="003F1915"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四川省建筑科学研究院</w:t>
            </w:r>
          </w:p>
        </w:tc>
        <w:tc>
          <w:tcPr>
            <w:tcW w:w="883" w:type="dxa"/>
            <w:vMerge w:val="restart"/>
            <w:shd w:val="clear" w:color="auto" w:fill="auto"/>
            <w:vAlign w:val="center"/>
          </w:tcPr>
          <w:p w:rsidR="003F1915" w:rsidRPr="0071787B" w:rsidRDefault="003F1915" w:rsidP="00964F94">
            <w:pPr>
              <w:widowControl/>
              <w:snapToGrid w:val="0"/>
              <w:spacing w:line="360" w:lineRule="auto"/>
              <w:jc w:val="center"/>
              <w:rPr>
                <w:rFonts w:ascii="宋体" w:hAnsi="宋体" w:cs="宋体"/>
                <w:color w:val="000000"/>
                <w:sz w:val="18"/>
                <w:szCs w:val="18"/>
              </w:rPr>
            </w:pPr>
            <w:r w:rsidRPr="0071787B">
              <w:rPr>
                <w:sz w:val="18"/>
                <w:szCs w:val="18"/>
              </w:rPr>
              <w:t>李晓岑</w:t>
            </w:r>
          </w:p>
        </w:tc>
      </w:tr>
      <w:tr w:rsidR="003F1915" w:rsidRPr="0048148B" w:rsidTr="00691879">
        <w:trPr>
          <w:jc w:val="center"/>
        </w:trPr>
        <w:tc>
          <w:tcPr>
            <w:tcW w:w="1101" w:type="dxa"/>
            <w:vMerge/>
            <w:shd w:val="clear" w:color="auto" w:fill="auto"/>
            <w:noWrap/>
            <w:vAlign w:val="center"/>
          </w:tcPr>
          <w:p w:rsidR="003F1915" w:rsidRPr="0048148B" w:rsidRDefault="003F1915"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3F1915" w:rsidRPr="0071787B" w:rsidRDefault="003F1915" w:rsidP="00964F94">
            <w:pPr>
              <w:widowControl/>
              <w:snapToGrid w:val="0"/>
              <w:spacing w:line="360" w:lineRule="auto"/>
              <w:jc w:val="center"/>
              <w:rPr>
                <w:rFonts w:ascii="宋体" w:hAnsi="宋体" w:cs="宋体"/>
                <w:sz w:val="18"/>
                <w:szCs w:val="18"/>
              </w:rPr>
            </w:pPr>
          </w:p>
        </w:tc>
        <w:tc>
          <w:tcPr>
            <w:tcW w:w="1134" w:type="dxa"/>
            <w:vMerge/>
            <w:shd w:val="clear" w:color="auto" w:fill="auto"/>
            <w:vAlign w:val="center"/>
          </w:tcPr>
          <w:p w:rsidR="003F1915" w:rsidRPr="0071787B" w:rsidRDefault="003F1915" w:rsidP="00964F94">
            <w:pPr>
              <w:widowControl/>
              <w:snapToGrid w:val="0"/>
              <w:spacing w:line="360" w:lineRule="auto"/>
              <w:jc w:val="center"/>
              <w:rPr>
                <w:rFonts w:ascii="宋体" w:hAnsi="宋体" w:cs="宋体"/>
                <w:sz w:val="18"/>
                <w:szCs w:val="18"/>
              </w:rPr>
            </w:pPr>
          </w:p>
        </w:tc>
        <w:tc>
          <w:tcPr>
            <w:tcW w:w="850" w:type="dxa"/>
            <w:vMerge/>
            <w:shd w:val="clear" w:color="auto" w:fill="auto"/>
            <w:vAlign w:val="center"/>
          </w:tcPr>
          <w:p w:rsidR="003F1915" w:rsidRPr="0071787B" w:rsidRDefault="003F1915" w:rsidP="00964F94">
            <w:pPr>
              <w:widowControl/>
              <w:snapToGrid w:val="0"/>
              <w:spacing w:line="360" w:lineRule="auto"/>
              <w:jc w:val="center"/>
              <w:rPr>
                <w:rFonts w:ascii="宋体" w:hAnsi="宋体" w:cs="宋体"/>
                <w:color w:val="000000"/>
                <w:sz w:val="18"/>
                <w:szCs w:val="18"/>
              </w:rPr>
            </w:pPr>
          </w:p>
        </w:tc>
        <w:tc>
          <w:tcPr>
            <w:tcW w:w="1134" w:type="dxa"/>
            <w:vMerge/>
            <w:shd w:val="clear" w:color="auto" w:fill="auto"/>
            <w:vAlign w:val="center"/>
          </w:tcPr>
          <w:p w:rsidR="003F1915" w:rsidRPr="0071787B" w:rsidRDefault="003F1915" w:rsidP="006537B6">
            <w:pPr>
              <w:widowControl/>
              <w:snapToGrid w:val="0"/>
              <w:spacing w:line="360" w:lineRule="auto"/>
              <w:jc w:val="center"/>
              <w:rPr>
                <w:rFonts w:ascii="宋体" w:hAnsi="宋体" w:cs="宋体"/>
                <w:color w:val="000000"/>
                <w:sz w:val="18"/>
                <w:szCs w:val="18"/>
              </w:rPr>
            </w:pPr>
          </w:p>
        </w:tc>
        <w:tc>
          <w:tcPr>
            <w:tcW w:w="1134" w:type="dxa"/>
            <w:vMerge/>
            <w:shd w:val="clear" w:color="auto" w:fill="auto"/>
            <w:noWrap/>
            <w:vAlign w:val="center"/>
          </w:tcPr>
          <w:p w:rsidR="003F1915" w:rsidRPr="0071787B" w:rsidRDefault="003F1915" w:rsidP="006537B6">
            <w:pPr>
              <w:widowControl/>
              <w:snapToGrid w:val="0"/>
              <w:spacing w:line="360" w:lineRule="auto"/>
              <w:jc w:val="center"/>
              <w:rPr>
                <w:rFonts w:ascii="宋体" w:hAnsi="宋体" w:cs="宋体"/>
                <w:color w:val="000000"/>
                <w:sz w:val="18"/>
                <w:szCs w:val="18"/>
              </w:rPr>
            </w:pPr>
          </w:p>
        </w:tc>
        <w:tc>
          <w:tcPr>
            <w:tcW w:w="2410" w:type="dxa"/>
            <w:shd w:val="clear" w:color="auto" w:fill="auto"/>
            <w:vAlign w:val="center"/>
          </w:tcPr>
          <w:p w:rsidR="003F1915" w:rsidRPr="0071787B" w:rsidRDefault="003F1915" w:rsidP="000270F1">
            <w:pPr>
              <w:widowControl/>
              <w:snapToGrid w:val="0"/>
              <w:spacing w:line="360" w:lineRule="auto"/>
              <w:jc w:val="center"/>
              <w:rPr>
                <w:rFonts w:ascii="宋体" w:hAnsi="宋体" w:cs="宋体"/>
                <w:color w:val="000000"/>
                <w:sz w:val="18"/>
                <w:szCs w:val="18"/>
              </w:rPr>
            </w:pPr>
            <w:r w:rsidRPr="00964F94">
              <w:rPr>
                <w:rFonts w:ascii="宋体" w:hAnsi="宋体" w:cs="宋体" w:hint="eastAsia"/>
                <w:color w:val="000000"/>
                <w:sz w:val="18"/>
                <w:szCs w:val="18"/>
              </w:rPr>
              <w:t>第6.2.2条桩基竖向承载力计算应符合下列规定：</w:t>
            </w:r>
          </w:p>
        </w:tc>
        <w:tc>
          <w:tcPr>
            <w:tcW w:w="2268" w:type="dxa"/>
            <w:shd w:val="clear" w:color="auto" w:fill="auto"/>
            <w:vAlign w:val="center"/>
          </w:tcPr>
          <w:p w:rsidR="003F1915" w:rsidRPr="0071787B" w:rsidRDefault="003F1915" w:rsidP="000270F1">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与《建筑桩基技术规范》JGJ94-2008中5.2.1条完全一致</w:t>
            </w:r>
          </w:p>
        </w:tc>
        <w:tc>
          <w:tcPr>
            <w:tcW w:w="1701" w:type="dxa"/>
            <w:vMerge/>
            <w:shd w:val="clear" w:color="auto" w:fill="auto"/>
            <w:vAlign w:val="center"/>
          </w:tcPr>
          <w:p w:rsidR="003F1915" w:rsidRPr="0071787B" w:rsidRDefault="003F1915" w:rsidP="00964F94">
            <w:pPr>
              <w:widowControl/>
              <w:snapToGrid w:val="0"/>
              <w:spacing w:line="360" w:lineRule="auto"/>
              <w:jc w:val="center"/>
              <w:rPr>
                <w:rFonts w:ascii="宋体" w:hAnsi="宋体" w:cs="宋体"/>
                <w:color w:val="000000"/>
                <w:sz w:val="18"/>
                <w:szCs w:val="18"/>
              </w:rPr>
            </w:pPr>
          </w:p>
        </w:tc>
        <w:tc>
          <w:tcPr>
            <w:tcW w:w="883" w:type="dxa"/>
            <w:vMerge/>
            <w:shd w:val="clear" w:color="auto" w:fill="auto"/>
            <w:vAlign w:val="center"/>
          </w:tcPr>
          <w:p w:rsidR="003F1915" w:rsidRPr="0071787B" w:rsidRDefault="003F1915" w:rsidP="00964F94">
            <w:pPr>
              <w:widowControl/>
              <w:snapToGrid w:val="0"/>
              <w:spacing w:line="360" w:lineRule="auto"/>
              <w:jc w:val="center"/>
              <w:rPr>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四川省</w:t>
            </w:r>
            <w:r w:rsidRPr="0071787B">
              <w:rPr>
                <w:rFonts w:ascii="宋体" w:hAnsi="宋体" w:cs="宋体"/>
                <w:sz w:val="18"/>
                <w:szCs w:val="18"/>
              </w:rPr>
              <w:t>高寒地区民用建筑供暖通风设计标准</w:t>
            </w:r>
          </w:p>
        </w:tc>
        <w:tc>
          <w:tcPr>
            <w:tcW w:w="1134"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DBJ51/055-2016</w:t>
            </w:r>
          </w:p>
        </w:tc>
        <w:tc>
          <w:tcPr>
            <w:tcW w:w="850"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color w:val="000000"/>
                <w:sz w:val="18"/>
                <w:szCs w:val="18"/>
              </w:rPr>
              <w:t>J13304-2016</w:t>
            </w:r>
          </w:p>
        </w:tc>
        <w:tc>
          <w:tcPr>
            <w:tcW w:w="1134"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2016.</w:t>
            </w:r>
            <w:r w:rsidRPr="0071787B">
              <w:rPr>
                <w:rFonts w:ascii="宋体" w:hAnsi="宋体" w:cs="宋体"/>
                <w:sz w:val="18"/>
                <w:szCs w:val="18"/>
              </w:rPr>
              <w:t>5</w:t>
            </w:r>
            <w:r w:rsidRPr="0071787B">
              <w:rPr>
                <w:rFonts w:ascii="宋体" w:hAnsi="宋体" w:cs="宋体" w:hint="eastAsia"/>
                <w:sz w:val="18"/>
                <w:szCs w:val="18"/>
              </w:rPr>
              <w:t>.</w:t>
            </w:r>
            <w:r w:rsidRPr="0071787B">
              <w:rPr>
                <w:rFonts w:ascii="宋体" w:hAnsi="宋体" w:cs="宋体"/>
                <w:sz w:val="18"/>
                <w:szCs w:val="18"/>
              </w:rPr>
              <w:t>22</w:t>
            </w:r>
          </w:p>
        </w:tc>
        <w:tc>
          <w:tcPr>
            <w:tcW w:w="1134" w:type="dxa"/>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2016.11.1</w:t>
            </w:r>
          </w:p>
        </w:tc>
        <w:tc>
          <w:tcPr>
            <w:tcW w:w="2410"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第5.2.1条</w:t>
            </w:r>
          </w:p>
          <w:p w:rsidR="009E5C93" w:rsidRPr="0071787B" w:rsidRDefault="009E5C93" w:rsidP="003F1915">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集中供暖系统的施工图设计，必须对每个供暖房间进行热负荷计算。</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与国家</w:t>
            </w:r>
            <w:r w:rsidRPr="0071787B">
              <w:rPr>
                <w:rFonts w:ascii="宋体" w:hAnsi="宋体" w:cs="宋体"/>
                <w:sz w:val="18"/>
                <w:szCs w:val="18"/>
              </w:rPr>
              <w:t>标准</w:t>
            </w:r>
            <w:r w:rsidRPr="0071787B">
              <w:rPr>
                <w:rFonts w:ascii="宋体" w:hAnsi="宋体" w:cs="宋体" w:hint="eastAsia"/>
                <w:sz w:val="18"/>
                <w:szCs w:val="18"/>
              </w:rPr>
              <w:t>《民用建筑供暖通风与空气调节设计规范》GB50736-2012强制性</w:t>
            </w:r>
            <w:r w:rsidRPr="0071787B">
              <w:rPr>
                <w:rFonts w:ascii="宋体" w:hAnsi="宋体" w:cs="宋体"/>
                <w:sz w:val="18"/>
                <w:szCs w:val="18"/>
              </w:rPr>
              <w:t>条文第5.2.1</w:t>
            </w:r>
            <w:r w:rsidRPr="0071787B">
              <w:rPr>
                <w:rFonts w:ascii="宋体" w:hAnsi="宋体" w:cs="宋体" w:hint="eastAsia"/>
                <w:sz w:val="18"/>
                <w:szCs w:val="18"/>
              </w:rPr>
              <w:t>条等同</w:t>
            </w:r>
          </w:p>
        </w:tc>
        <w:tc>
          <w:tcPr>
            <w:tcW w:w="1701"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中国</w:t>
            </w:r>
            <w:r w:rsidRPr="0071787B">
              <w:rPr>
                <w:rFonts w:ascii="宋体" w:hAnsi="宋体" w:cs="宋体"/>
                <w:color w:val="000000"/>
                <w:sz w:val="18"/>
                <w:szCs w:val="18"/>
              </w:rPr>
              <w:t>建筑西南设计研究院有限公司</w:t>
            </w:r>
          </w:p>
        </w:tc>
        <w:tc>
          <w:tcPr>
            <w:tcW w:w="883"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proofErr w:type="gramStart"/>
            <w:r w:rsidRPr="0071787B">
              <w:rPr>
                <w:rFonts w:ascii="宋体" w:hAnsi="宋体" w:cs="宋体" w:hint="eastAsia"/>
                <w:color w:val="000000"/>
                <w:sz w:val="18"/>
                <w:szCs w:val="18"/>
              </w:rPr>
              <w:t>戎</w:t>
            </w:r>
            <w:proofErr w:type="gramEnd"/>
            <w:r w:rsidRPr="0071787B">
              <w:rPr>
                <w:rFonts w:ascii="宋体" w:hAnsi="宋体" w:cs="宋体" w:hint="eastAsia"/>
                <w:color w:val="000000"/>
                <w:sz w:val="18"/>
                <w:szCs w:val="18"/>
              </w:rPr>
              <w:t>向阳</w:t>
            </w:r>
          </w:p>
        </w:tc>
      </w:tr>
      <w:tr w:rsidR="009E5C93" w:rsidRPr="0048148B" w:rsidTr="00691879">
        <w:trPr>
          <w:jc w:val="center"/>
        </w:trPr>
        <w:tc>
          <w:tcPr>
            <w:tcW w:w="1101" w:type="dxa"/>
            <w:vMerge w:val="restart"/>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废止</w:t>
            </w:r>
            <w:r w:rsidRPr="0048148B">
              <w:rPr>
                <w:rFonts w:ascii="宋体" w:hAnsi="宋体" w:cs="宋体"/>
                <w:bCs/>
                <w:sz w:val="18"/>
                <w:szCs w:val="18"/>
              </w:rPr>
              <w:t>部分强制性条文</w:t>
            </w:r>
          </w:p>
        </w:tc>
        <w:tc>
          <w:tcPr>
            <w:tcW w:w="1559"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四川省</w:t>
            </w:r>
            <w:r w:rsidRPr="0071787B">
              <w:rPr>
                <w:rFonts w:ascii="宋体" w:hAnsi="宋体" w:cs="宋体"/>
                <w:sz w:val="18"/>
                <w:szCs w:val="18"/>
              </w:rPr>
              <w:t>高寒地区民用建筑供暖通风设计标准</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DBJ51/055-2016</w:t>
            </w:r>
          </w:p>
        </w:tc>
        <w:tc>
          <w:tcPr>
            <w:tcW w:w="850"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color w:val="000000"/>
                <w:sz w:val="18"/>
                <w:szCs w:val="18"/>
              </w:rPr>
              <w:t>J13304-2016</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2016.</w:t>
            </w:r>
            <w:r w:rsidRPr="0071787B">
              <w:rPr>
                <w:rFonts w:ascii="宋体" w:hAnsi="宋体" w:cs="宋体"/>
                <w:sz w:val="18"/>
                <w:szCs w:val="18"/>
              </w:rPr>
              <w:t>5</w:t>
            </w:r>
            <w:r w:rsidRPr="0071787B">
              <w:rPr>
                <w:rFonts w:ascii="宋体" w:hAnsi="宋体" w:cs="宋体" w:hint="eastAsia"/>
                <w:sz w:val="18"/>
                <w:szCs w:val="18"/>
              </w:rPr>
              <w:t>.</w:t>
            </w:r>
            <w:r w:rsidRPr="0071787B">
              <w:rPr>
                <w:rFonts w:ascii="宋体" w:hAnsi="宋体" w:cs="宋体"/>
                <w:sz w:val="18"/>
                <w:szCs w:val="18"/>
              </w:rPr>
              <w:t>22</w:t>
            </w:r>
          </w:p>
        </w:tc>
        <w:tc>
          <w:tcPr>
            <w:tcW w:w="1134" w:type="dxa"/>
            <w:vMerge w:val="restart"/>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2016.11.1</w:t>
            </w:r>
          </w:p>
        </w:tc>
        <w:tc>
          <w:tcPr>
            <w:tcW w:w="2410"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第5.3.8条</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幼儿园、老年人和特殊功能要求的建筑的散热器必须暗装或加防护罩。</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与国家</w:t>
            </w:r>
            <w:r w:rsidRPr="0071787B">
              <w:rPr>
                <w:rFonts w:ascii="宋体" w:hAnsi="宋体" w:cs="宋体"/>
                <w:sz w:val="18"/>
                <w:szCs w:val="18"/>
              </w:rPr>
              <w:t>标准</w:t>
            </w:r>
            <w:r w:rsidRPr="0071787B">
              <w:rPr>
                <w:rFonts w:ascii="宋体" w:hAnsi="宋体" w:cs="宋体" w:hint="eastAsia"/>
                <w:sz w:val="18"/>
                <w:szCs w:val="18"/>
              </w:rPr>
              <w:t>《民用建筑供暖通风与空气调节设计规范》GB50736-2012强制性</w:t>
            </w:r>
            <w:r w:rsidRPr="0071787B">
              <w:rPr>
                <w:rFonts w:ascii="宋体" w:hAnsi="宋体" w:cs="宋体"/>
                <w:sz w:val="18"/>
                <w:szCs w:val="18"/>
              </w:rPr>
              <w:t>条文第5.3.10</w:t>
            </w:r>
            <w:r w:rsidRPr="0071787B">
              <w:rPr>
                <w:rFonts w:ascii="宋体" w:hAnsi="宋体" w:cs="宋体" w:hint="eastAsia"/>
                <w:sz w:val="18"/>
                <w:szCs w:val="18"/>
              </w:rPr>
              <w:t>条等同</w:t>
            </w:r>
          </w:p>
        </w:tc>
        <w:tc>
          <w:tcPr>
            <w:tcW w:w="1701"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中国</w:t>
            </w:r>
            <w:r w:rsidRPr="0071787B">
              <w:rPr>
                <w:rFonts w:ascii="宋体" w:hAnsi="宋体" w:cs="宋体"/>
                <w:color w:val="000000"/>
                <w:sz w:val="18"/>
                <w:szCs w:val="18"/>
              </w:rPr>
              <w:t>建筑西南设计研究院有限公司</w:t>
            </w:r>
          </w:p>
        </w:tc>
        <w:tc>
          <w:tcPr>
            <w:tcW w:w="883"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proofErr w:type="gramStart"/>
            <w:r w:rsidRPr="0071787B">
              <w:rPr>
                <w:rFonts w:ascii="宋体" w:hAnsi="宋体" w:cs="宋体" w:hint="eastAsia"/>
                <w:color w:val="000000"/>
                <w:sz w:val="18"/>
                <w:szCs w:val="18"/>
              </w:rPr>
              <w:t>戎</w:t>
            </w:r>
            <w:proofErr w:type="gramEnd"/>
            <w:r w:rsidRPr="0071787B">
              <w:rPr>
                <w:rFonts w:ascii="宋体" w:hAnsi="宋体" w:cs="宋体" w:hint="eastAsia"/>
                <w:color w:val="000000"/>
                <w:sz w:val="18"/>
                <w:szCs w:val="18"/>
              </w:rPr>
              <w:t>向阳</w:t>
            </w: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第5.4.3条</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热水地面辐射供暖系统的地面基层直接与室外空气接触或与不供暖房间相邻时，必须设置绝热层。</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与国家</w:t>
            </w:r>
            <w:r w:rsidRPr="0071787B">
              <w:rPr>
                <w:rFonts w:ascii="宋体" w:hAnsi="宋体" w:cs="宋体"/>
                <w:sz w:val="18"/>
                <w:szCs w:val="18"/>
              </w:rPr>
              <w:t>标准</w:t>
            </w:r>
            <w:r w:rsidRPr="0071787B">
              <w:rPr>
                <w:rFonts w:ascii="宋体" w:hAnsi="宋体" w:cs="宋体" w:hint="eastAsia"/>
                <w:sz w:val="18"/>
                <w:szCs w:val="18"/>
              </w:rPr>
              <w:t>《民用建筑供暖通风与空气调节设计规范》GB50736-2012强制性</w:t>
            </w:r>
            <w:r w:rsidRPr="0071787B">
              <w:rPr>
                <w:rFonts w:ascii="宋体" w:hAnsi="宋体" w:cs="宋体"/>
                <w:sz w:val="18"/>
                <w:szCs w:val="18"/>
              </w:rPr>
              <w:t>条文第</w:t>
            </w:r>
            <w:r w:rsidRPr="0071787B">
              <w:rPr>
                <w:rFonts w:ascii="宋体" w:hAnsi="宋体" w:cs="宋体" w:hint="eastAsia"/>
                <w:sz w:val="18"/>
                <w:szCs w:val="18"/>
              </w:rPr>
              <w:t>5.</w:t>
            </w:r>
            <w:r w:rsidRPr="0071787B">
              <w:rPr>
                <w:rFonts w:ascii="宋体" w:hAnsi="宋体" w:cs="宋体"/>
                <w:sz w:val="18"/>
                <w:szCs w:val="18"/>
              </w:rPr>
              <w:t>4.3(1)</w:t>
            </w:r>
            <w:r w:rsidRPr="0071787B">
              <w:rPr>
                <w:rFonts w:ascii="宋体" w:hAnsi="宋体" w:cs="宋体" w:hint="eastAsia"/>
                <w:sz w:val="18"/>
                <w:szCs w:val="18"/>
              </w:rPr>
              <w:t>条等同</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第5.4.7条</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热水地面辐射供暖塑料加热管的材质和壁厚的选择，应根据工程的耐久年限、管材的性能以及系统的运行水温、工作压力等条件确定。</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与国家</w:t>
            </w:r>
            <w:r w:rsidRPr="0071787B">
              <w:rPr>
                <w:rFonts w:ascii="宋体" w:hAnsi="宋体" w:cs="宋体"/>
                <w:sz w:val="18"/>
                <w:szCs w:val="18"/>
              </w:rPr>
              <w:t>标准</w:t>
            </w:r>
            <w:r w:rsidRPr="0071787B">
              <w:rPr>
                <w:rFonts w:ascii="宋体" w:hAnsi="宋体" w:cs="宋体" w:hint="eastAsia"/>
                <w:sz w:val="18"/>
                <w:szCs w:val="18"/>
              </w:rPr>
              <w:t>《民用建筑供暖通风与空气调节设计规范》GB50736-2012强制性</w:t>
            </w:r>
            <w:r w:rsidRPr="0071787B">
              <w:rPr>
                <w:rFonts w:ascii="宋体" w:hAnsi="宋体" w:cs="宋体"/>
                <w:sz w:val="18"/>
                <w:szCs w:val="18"/>
              </w:rPr>
              <w:t>条文第</w:t>
            </w:r>
            <w:r w:rsidRPr="0071787B">
              <w:rPr>
                <w:rFonts w:ascii="宋体" w:hAnsi="宋体" w:cs="宋体" w:hint="eastAsia"/>
                <w:sz w:val="18"/>
                <w:szCs w:val="18"/>
              </w:rPr>
              <w:t>5.</w:t>
            </w:r>
            <w:r w:rsidRPr="0071787B">
              <w:rPr>
                <w:rFonts w:ascii="宋体" w:hAnsi="宋体" w:cs="宋体"/>
                <w:sz w:val="18"/>
                <w:szCs w:val="18"/>
              </w:rPr>
              <w:t>4.6</w:t>
            </w:r>
            <w:r w:rsidRPr="0071787B">
              <w:rPr>
                <w:rFonts w:ascii="宋体" w:hAnsi="宋体" w:cs="宋体" w:hint="eastAsia"/>
                <w:sz w:val="18"/>
                <w:szCs w:val="18"/>
              </w:rPr>
              <w:t>条等同</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第5.6.2条</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管道有冻结危险的场所，其散热末端的供暖立管或支管应单独设置。</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与国家</w:t>
            </w:r>
            <w:r w:rsidRPr="0071787B">
              <w:rPr>
                <w:rFonts w:ascii="宋体" w:hAnsi="宋体" w:cs="宋体"/>
                <w:sz w:val="18"/>
                <w:szCs w:val="18"/>
              </w:rPr>
              <w:t>标准</w:t>
            </w:r>
            <w:r w:rsidRPr="0071787B">
              <w:rPr>
                <w:rFonts w:ascii="宋体" w:hAnsi="宋体" w:cs="宋体" w:hint="eastAsia"/>
                <w:sz w:val="18"/>
                <w:szCs w:val="18"/>
              </w:rPr>
              <w:t>《民用建筑供暖通风与空气调节设计规范》GB50736-2012强制性</w:t>
            </w:r>
            <w:r w:rsidRPr="0071787B">
              <w:rPr>
                <w:rFonts w:ascii="宋体" w:hAnsi="宋体" w:cs="宋体"/>
                <w:sz w:val="18"/>
                <w:szCs w:val="18"/>
              </w:rPr>
              <w:t>条文第</w:t>
            </w:r>
            <w:r w:rsidRPr="0071787B">
              <w:rPr>
                <w:rFonts w:ascii="宋体" w:hAnsi="宋体" w:cs="宋体" w:hint="eastAsia"/>
                <w:sz w:val="18"/>
                <w:szCs w:val="18"/>
              </w:rPr>
              <w:t>5.</w:t>
            </w:r>
            <w:r w:rsidRPr="0071787B">
              <w:rPr>
                <w:rFonts w:ascii="宋体" w:hAnsi="宋体" w:cs="宋体"/>
                <w:sz w:val="18"/>
                <w:szCs w:val="18"/>
              </w:rPr>
              <w:t>3.5</w:t>
            </w:r>
            <w:r w:rsidRPr="0071787B">
              <w:rPr>
                <w:rFonts w:ascii="宋体" w:hAnsi="宋体" w:cs="宋体" w:hint="eastAsia"/>
                <w:sz w:val="18"/>
                <w:szCs w:val="18"/>
              </w:rPr>
              <w:t>条等同</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第5.6.4条</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当供暖管道利用自然补偿不能满足要求时，应设置补偿器。</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与国家</w:t>
            </w:r>
            <w:r w:rsidRPr="0071787B">
              <w:rPr>
                <w:rFonts w:ascii="宋体" w:hAnsi="宋体" w:cs="宋体"/>
                <w:sz w:val="18"/>
                <w:szCs w:val="18"/>
              </w:rPr>
              <w:t>标准</w:t>
            </w:r>
            <w:r w:rsidRPr="0071787B">
              <w:rPr>
                <w:rFonts w:ascii="宋体" w:hAnsi="宋体" w:cs="宋体" w:hint="eastAsia"/>
                <w:sz w:val="18"/>
                <w:szCs w:val="18"/>
              </w:rPr>
              <w:t>《民用建筑供暖通风与空气调节设计规范》GB50736-2012强制性</w:t>
            </w:r>
            <w:r w:rsidRPr="0071787B">
              <w:rPr>
                <w:rFonts w:ascii="宋体" w:hAnsi="宋体" w:cs="宋体"/>
                <w:sz w:val="18"/>
                <w:szCs w:val="18"/>
              </w:rPr>
              <w:t>条文第</w:t>
            </w:r>
            <w:r w:rsidRPr="0071787B">
              <w:rPr>
                <w:rFonts w:ascii="宋体" w:hAnsi="宋体" w:cs="宋体" w:hint="eastAsia"/>
                <w:sz w:val="18"/>
                <w:szCs w:val="18"/>
              </w:rPr>
              <w:t>5.</w:t>
            </w:r>
            <w:r w:rsidRPr="0071787B">
              <w:rPr>
                <w:rFonts w:ascii="宋体" w:hAnsi="宋体" w:cs="宋体"/>
                <w:sz w:val="18"/>
                <w:szCs w:val="18"/>
              </w:rPr>
              <w:t>9.5</w:t>
            </w:r>
            <w:r w:rsidRPr="0071787B">
              <w:rPr>
                <w:rFonts w:ascii="宋体" w:hAnsi="宋体" w:cs="宋体" w:hint="eastAsia"/>
                <w:sz w:val="18"/>
                <w:szCs w:val="18"/>
              </w:rPr>
              <w:t>条等同</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val="restart"/>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废止</w:t>
            </w:r>
            <w:r w:rsidRPr="0048148B">
              <w:rPr>
                <w:rFonts w:ascii="宋体" w:hAnsi="宋体" w:cs="宋体"/>
                <w:bCs/>
                <w:sz w:val="18"/>
                <w:szCs w:val="18"/>
              </w:rPr>
              <w:t>部分强制性条文</w:t>
            </w:r>
          </w:p>
        </w:tc>
        <w:tc>
          <w:tcPr>
            <w:tcW w:w="1559"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四川省</w:t>
            </w:r>
            <w:r w:rsidRPr="0071787B">
              <w:rPr>
                <w:rFonts w:ascii="宋体" w:hAnsi="宋体" w:cs="宋体"/>
                <w:sz w:val="18"/>
                <w:szCs w:val="18"/>
              </w:rPr>
              <w:t>高寒地区民用建筑供暖通风设计标准</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DBJ51/055-2016</w:t>
            </w:r>
          </w:p>
        </w:tc>
        <w:tc>
          <w:tcPr>
            <w:tcW w:w="850"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color w:val="000000"/>
                <w:sz w:val="18"/>
                <w:szCs w:val="18"/>
              </w:rPr>
              <w:t>J13304-2016</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2016.</w:t>
            </w:r>
            <w:r w:rsidRPr="0071787B">
              <w:rPr>
                <w:rFonts w:ascii="宋体" w:hAnsi="宋体" w:cs="宋体"/>
                <w:sz w:val="18"/>
                <w:szCs w:val="18"/>
              </w:rPr>
              <w:t>5</w:t>
            </w:r>
            <w:r w:rsidRPr="0071787B">
              <w:rPr>
                <w:rFonts w:ascii="宋体" w:hAnsi="宋体" w:cs="宋体" w:hint="eastAsia"/>
                <w:sz w:val="18"/>
                <w:szCs w:val="18"/>
              </w:rPr>
              <w:t>.</w:t>
            </w:r>
            <w:r w:rsidRPr="0071787B">
              <w:rPr>
                <w:rFonts w:ascii="宋体" w:hAnsi="宋体" w:cs="宋体"/>
                <w:sz w:val="18"/>
                <w:szCs w:val="18"/>
              </w:rPr>
              <w:t>22</w:t>
            </w:r>
          </w:p>
        </w:tc>
        <w:tc>
          <w:tcPr>
            <w:tcW w:w="1134" w:type="dxa"/>
            <w:vMerge w:val="restart"/>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2016.11.1</w:t>
            </w:r>
          </w:p>
        </w:tc>
        <w:tc>
          <w:tcPr>
            <w:tcW w:w="2410"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第6.1.7条</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凡属下列情况之一时，应单独设置排风系统：</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1 两种或两种以上的有害物质混合后能引起燃烧或爆炸时；</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2 混合后能形成毒害更大或腐蚀性的混合物、化合物时；</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3 混合后易使蒸汽凝结并聚积粉尘时；</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4 散发剧毒物质的房间和设备；</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5 建筑物内设有储存易燃易爆物质的单独房间或有防火防爆要求的单独房间；</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6 有防疫的卫生要求时。</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与国家</w:t>
            </w:r>
            <w:r w:rsidRPr="0071787B">
              <w:rPr>
                <w:rFonts w:ascii="宋体" w:hAnsi="宋体" w:cs="宋体"/>
                <w:sz w:val="18"/>
                <w:szCs w:val="18"/>
              </w:rPr>
              <w:t>标准</w:t>
            </w:r>
            <w:r w:rsidRPr="0071787B">
              <w:rPr>
                <w:rFonts w:ascii="宋体" w:hAnsi="宋体" w:cs="宋体" w:hint="eastAsia"/>
                <w:sz w:val="18"/>
                <w:szCs w:val="18"/>
              </w:rPr>
              <w:t>《民用建筑供暖通风与空气调节设计规范》GB50736-2012强制性</w:t>
            </w:r>
            <w:r w:rsidRPr="0071787B">
              <w:rPr>
                <w:rFonts w:ascii="宋体" w:hAnsi="宋体" w:cs="宋体"/>
                <w:sz w:val="18"/>
                <w:szCs w:val="18"/>
              </w:rPr>
              <w:t>条文第6.1.6</w:t>
            </w:r>
            <w:r w:rsidRPr="0071787B">
              <w:rPr>
                <w:rFonts w:ascii="宋体" w:hAnsi="宋体" w:cs="宋体" w:hint="eastAsia"/>
                <w:sz w:val="18"/>
                <w:szCs w:val="18"/>
              </w:rPr>
              <w:t>条等同</w:t>
            </w:r>
          </w:p>
        </w:tc>
        <w:tc>
          <w:tcPr>
            <w:tcW w:w="1701"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中国</w:t>
            </w:r>
            <w:r w:rsidRPr="0071787B">
              <w:rPr>
                <w:rFonts w:ascii="宋体" w:hAnsi="宋体" w:cs="宋体"/>
                <w:color w:val="000000"/>
                <w:sz w:val="18"/>
                <w:szCs w:val="18"/>
              </w:rPr>
              <w:t>建筑西南设计研究院有限公司</w:t>
            </w:r>
          </w:p>
        </w:tc>
        <w:tc>
          <w:tcPr>
            <w:tcW w:w="883"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proofErr w:type="gramStart"/>
            <w:r w:rsidRPr="0071787B">
              <w:rPr>
                <w:rFonts w:ascii="宋体" w:hAnsi="宋体" w:cs="宋体" w:hint="eastAsia"/>
                <w:color w:val="000000"/>
                <w:sz w:val="18"/>
                <w:szCs w:val="18"/>
              </w:rPr>
              <w:t>戎</w:t>
            </w:r>
            <w:proofErr w:type="gramEnd"/>
            <w:r w:rsidRPr="0071787B">
              <w:rPr>
                <w:rFonts w:ascii="宋体" w:hAnsi="宋体" w:cs="宋体" w:hint="eastAsia"/>
                <w:color w:val="000000"/>
                <w:sz w:val="18"/>
                <w:szCs w:val="18"/>
              </w:rPr>
              <w:t>向阳</w:t>
            </w: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第6.2.13条</w:t>
            </w:r>
          </w:p>
          <w:p w:rsidR="009E5C93"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事故通风应根据放散物的种类，设置相应的检测报警及控制系统。事故通风的手动控制装置应在室内外便于操作的地点分别设置。</w:t>
            </w:r>
          </w:p>
          <w:p w:rsidR="009E5C93" w:rsidRPr="0071787B" w:rsidRDefault="009E5C93" w:rsidP="00964F94">
            <w:pPr>
              <w:widowControl/>
              <w:snapToGrid w:val="0"/>
              <w:spacing w:line="360" w:lineRule="auto"/>
              <w:jc w:val="center"/>
              <w:rPr>
                <w:rFonts w:ascii="宋体" w:hAnsi="宋体" w:cs="宋体"/>
                <w:color w:val="000000"/>
                <w:sz w:val="18"/>
                <w:szCs w:val="18"/>
              </w:rPr>
            </w:pP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与国家</w:t>
            </w:r>
            <w:r w:rsidRPr="0071787B">
              <w:rPr>
                <w:rFonts w:ascii="宋体" w:hAnsi="宋体" w:cs="宋体"/>
                <w:sz w:val="18"/>
                <w:szCs w:val="18"/>
              </w:rPr>
              <w:t>标准</w:t>
            </w:r>
            <w:r w:rsidRPr="0071787B">
              <w:rPr>
                <w:rFonts w:ascii="宋体" w:hAnsi="宋体" w:cs="宋体" w:hint="eastAsia"/>
                <w:sz w:val="18"/>
                <w:szCs w:val="18"/>
              </w:rPr>
              <w:t>《民用建筑供暖通风与空气调节设计规范》GB50736-2012强制性</w:t>
            </w:r>
            <w:r w:rsidRPr="0071787B">
              <w:rPr>
                <w:rFonts w:ascii="宋体" w:hAnsi="宋体" w:cs="宋体"/>
                <w:sz w:val="18"/>
                <w:szCs w:val="18"/>
              </w:rPr>
              <w:t>条文第6.3.9(2)</w:t>
            </w:r>
            <w:r w:rsidRPr="0071787B">
              <w:rPr>
                <w:rFonts w:ascii="宋体" w:hAnsi="宋体" w:cs="宋体" w:hint="eastAsia"/>
                <w:sz w:val="18"/>
                <w:szCs w:val="18"/>
              </w:rPr>
              <w:t>条等同</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val="restart"/>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废止</w:t>
            </w:r>
            <w:r w:rsidRPr="0048148B">
              <w:rPr>
                <w:rFonts w:ascii="宋体" w:hAnsi="宋体" w:cs="宋体"/>
                <w:bCs/>
                <w:sz w:val="18"/>
                <w:szCs w:val="18"/>
              </w:rPr>
              <w:t>部分强制性条文</w:t>
            </w:r>
          </w:p>
        </w:tc>
        <w:tc>
          <w:tcPr>
            <w:tcW w:w="1559"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四川省</w:t>
            </w:r>
            <w:r w:rsidRPr="0071787B">
              <w:rPr>
                <w:rFonts w:ascii="宋体" w:hAnsi="宋体" w:cs="宋体"/>
                <w:sz w:val="18"/>
                <w:szCs w:val="18"/>
              </w:rPr>
              <w:t>高寒地区民用建筑供暖通风设计标准</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DBJ51/055-2016</w:t>
            </w:r>
          </w:p>
        </w:tc>
        <w:tc>
          <w:tcPr>
            <w:tcW w:w="850"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color w:val="000000"/>
                <w:sz w:val="18"/>
                <w:szCs w:val="18"/>
              </w:rPr>
              <w:t>J13304-2016</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2016.</w:t>
            </w:r>
            <w:r w:rsidRPr="0071787B">
              <w:rPr>
                <w:rFonts w:ascii="宋体" w:hAnsi="宋体" w:cs="宋体"/>
                <w:sz w:val="18"/>
                <w:szCs w:val="18"/>
              </w:rPr>
              <w:t>5</w:t>
            </w:r>
            <w:r w:rsidRPr="0071787B">
              <w:rPr>
                <w:rFonts w:ascii="宋体" w:hAnsi="宋体" w:cs="宋体" w:hint="eastAsia"/>
                <w:sz w:val="18"/>
                <w:szCs w:val="18"/>
              </w:rPr>
              <w:t>.</w:t>
            </w:r>
            <w:r w:rsidRPr="0071787B">
              <w:rPr>
                <w:rFonts w:ascii="宋体" w:hAnsi="宋体" w:cs="宋体"/>
                <w:sz w:val="18"/>
                <w:szCs w:val="18"/>
              </w:rPr>
              <w:t>22</w:t>
            </w:r>
          </w:p>
        </w:tc>
        <w:tc>
          <w:tcPr>
            <w:tcW w:w="1134" w:type="dxa"/>
            <w:vMerge w:val="restart"/>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2016.11.1</w:t>
            </w:r>
          </w:p>
        </w:tc>
        <w:tc>
          <w:tcPr>
            <w:tcW w:w="2410"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第6.2.20条</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高温烟气管道应采取热补偿措施。</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与国家</w:t>
            </w:r>
            <w:r w:rsidRPr="0071787B">
              <w:rPr>
                <w:rFonts w:ascii="宋体" w:hAnsi="宋体" w:cs="宋体"/>
                <w:sz w:val="18"/>
                <w:szCs w:val="18"/>
              </w:rPr>
              <w:t>标准</w:t>
            </w:r>
            <w:r w:rsidRPr="0071787B">
              <w:rPr>
                <w:rFonts w:ascii="宋体" w:hAnsi="宋体" w:cs="宋体" w:hint="eastAsia"/>
                <w:sz w:val="18"/>
                <w:szCs w:val="18"/>
              </w:rPr>
              <w:t>《民用建筑供暖通风与空气调节设计规范》GB50736-2012强制性</w:t>
            </w:r>
            <w:r w:rsidRPr="0071787B">
              <w:rPr>
                <w:rFonts w:ascii="宋体" w:hAnsi="宋体" w:cs="宋体"/>
                <w:sz w:val="18"/>
                <w:szCs w:val="18"/>
              </w:rPr>
              <w:t>条文第6.6.13</w:t>
            </w:r>
            <w:r w:rsidRPr="0071787B">
              <w:rPr>
                <w:rFonts w:ascii="宋体" w:hAnsi="宋体" w:cs="宋体" w:hint="eastAsia"/>
                <w:sz w:val="18"/>
                <w:szCs w:val="18"/>
              </w:rPr>
              <w:t>条等同</w:t>
            </w:r>
          </w:p>
        </w:tc>
        <w:tc>
          <w:tcPr>
            <w:tcW w:w="1701"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中国</w:t>
            </w:r>
            <w:r w:rsidRPr="0071787B">
              <w:rPr>
                <w:rFonts w:ascii="宋体" w:hAnsi="宋体" w:cs="宋体"/>
                <w:color w:val="000000"/>
                <w:sz w:val="18"/>
                <w:szCs w:val="18"/>
              </w:rPr>
              <w:t>建筑西南设计研究院有限公司</w:t>
            </w:r>
          </w:p>
        </w:tc>
        <w:tc>
          <w:tcPr>
            <w:tcW w:w="883"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proofErr w:type="gramStart"/>
            <w:r w:rsidRPr="0071787B">
              <w:rPr>
                <w:rFonts w:ascii="宋体" w:hAnsi="宋体" w:cs="宋体" w:hint="eastAsia"/>
                <w:color w:val="000000"/>
                <w:sz w:val="18"/>
                <w:szCs w:val="18"/>
              </w:rPr>
              <w:t>戎</w:t>
            </w:r>
            <w:proofErr w:type="gramEnd"/>
            <w:r w:rsidRPr="0071787B">
              <w:rPr>
                <w:rFonts w:ascii="宋体" w:hAnsi="宋体" w:cs="宋体" w:hint="eastAsia"/>
                <w:color w:val="000000"/>
                <w:sz w:val="18"/>
                <w:szCs w:val="18"/>
              </w:rPr>
              <w:t>向阳</w:t>
            </w: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第6.2.22条</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可燃气体管道、可燃液体管道和电线等，不得穿过风管的内腔，也不得沿风管的外壁敷设。可燃气体管道和可燃液体管道，不应穿过通风、空调机房。</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与国家</w:t>
            </w:r>
            <w:r w:rsidRPr="0071787B">
              <w:rPr>
                <w:rFonts w:ascii="宋体" w:hAnsi="宋体" w:cs="宋体"/>
                <w:sz w:val="18"/>
                <w:szCs w:val="18"/>
              </w:rPr>
              <w:t>标准</w:t>
            </w:r>
            <w:r w:rsidRPr="0071787B">
              <w:rPr>
                <w:rFonts w:ascii="宋体" w:hAnsi="宋体" w:cs="宋体" w:hint="eastAsia"/>
                <w:sz w:val="18"/>
                <w:szCs w:val="18"/>
              </w:rPr>
              <w:t>《民用建筑供暖通风与空气调节设计规范》GB50736-2012强制性</w:t>
            </w:r>
            <w:r w:rsidRPr="0071787B">
              <w:rPr>
                <w:rFonts w:ascii="宋体" w:hAnsi="宋体" w:cs="宋体"/>
                <w:sz w:val="18"/>
                <w:szCs w:val="18"/>
              </w:rPr>
              <w:t>条文第6.6.16</w:t>
            </w:r>
            <w:r w:rsidRPr="0071787B">
              <w:rPr>
                <w:rFonts w:ascii="宋体" w:hAnsi="宋体" w:cs="宋体" w:hint="eastAsia"/>
                <w:sz w:val="18"/>
                <w:szCs w:val="18"/>
              </w:rPr>
              <w:t>条等同</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第7.1.3条</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供暖系统中的热源、水泵、末端装置等设备和管路及部件的工作压力不应大于其额定工作压力。</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与国家</w:t>
            </w:r>
            <w:r w:rsidRPr="0071787B">
              <w:rPr>
                <w:rFonts w:ascii="宋体" w:hAnsi="宋体" w:cs="宋体"/>
                <w:sz w:val="18"/>
                <w:szCs w:val="18"/>
              </w:rPr>
              <w:t>标准</w:t>
            </w:r>
            <w:r w:rsidRPr="0071787B">
              <w:rPr>
                <w:rFonts w:ascii="宋体" w:hAnsi="宋体" w:cs="宋体" w:hint="eastAsia"/>
                <w:sz w:val="18"/>
                <w:szCs w:val="18"/>
              </w:rPr>
              <w:t>《民用建筑供暖通风与空气调节设计规范》GB50736-2012强制性</w:t>
            </w:r>
            <w:r w:rsidRPr="0071787B">
              <w:rPr>
                <w:rFonts w:ascii="宋体" w:hAnsi="宋体" w:cs="宋体"/>
                <w:sz w:val="18"/>
                <w:szCs w:val="18"/>
              </w:rPr>
              <w:t>条文第8.1.8</w:t>
            </w:r>
            <w:r w:rsidRPr="0071787B">
              <w:rPr>
                <w:rFonts w:ascii="宋体" w:hAnsi="宋体" w:cs="宋体" w:hint="eastAsia"/>
                <w:sz w:val="18"/>
                <w:szCs w:val="18"/>
              </w:rPr>
              <w:t>条部分</w:t>
            </w:r>
            <w:r w:rsidRPr="0071787B">
              <w:rPr>
                <w:rFonts w:ascii="宋体" w:hAnsi="宋体" w:cs="宋体"/>
                <w:sz w:val="18"/>
                <w:szCs w:val="18"/>
              </w:rPr>
              <w:t>等效</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第7.1.6条</w:t>
            </w:r>
          </w:p>
          <w:p w:rsidR="009E5C93"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太阳能供暖系统应根据不同地区和使用条件采取防冻、</w:t>
            </w:r>
            <w:proofErr w:type="gramStart"/>
            <w:r w:rsidRPr="0071787B">
              <w:rPr>
                <w:rFonts w:ascii="宋体" w:hAnsi="宋体" w:cs="宋体" w:hint="eastAsia"/>
                <w:color w:val="000000"/>
                <w:sz w:val="18"/>
                <w:szCs w:val="18"/>
              </w:rPr>
              <w:t>防结露</w:t>
            </w:r>
            <w:proofErr w:type="gramEnd"/>
            <w:r w:rsidRPr="0071787B">
              <w:rPr>
                <w:rFonts w:ascii="宋体" w:hAnsi="宋体" w:cs="宋体" w:hint="eastAsia"/>
                <w:color w:val="000000"/>
                <w:sz w:val="18"/>
                <w:szCs w:val="18"/>
              </w:rPr>
              <w:t>、防过热、防雷、防雹、抗风、抗震和保证电气安全等技术措施。</w:t>
            </w:r>
          </w:p>
          <w:p w:rsidR="009E5C93" w:rsidRPr="0071787B" w:rsidRDefault="009E5C93" w:rsidP="00964F94">
            <w:pPr>
              <w:widowControl/>
              <w:snapToGrid w:val="0"/>
              <w:spacing w:line="360" w:lineRule="auto"/>
              <w:jc w:val="center"/>
              <w:rPr>
                <w:rFonts w:ascii="宋体" w:hAnsi="宋体" w:cs="宋体"/>
                <w:color w:val="000000"/>
                <w:sz w:val="18"/>
                <w:szCs w:val="18"/>
              </w:rPr>
            </w:pP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与国家标准《太阳能供热采暖工程技术规范》GB50495-2009强制性条文第</w:t>
            </w:r>
            <w:r w:rsidRPr="0071787B">
              <w:rPr>
                <w:rFonts w:ascii="宋体" w:hAnsi="宋体" w:cs="宋体"/>
                <w:sz w:val="18"/>
                <w:szCs w:val="18"/>
              </w:rPr>
              <w:t>3.1.3</w:t>
            </w:r>
            <w:r w:rsidRPr="0071787B">
              <w:rPr>
                <w:rFonts w:ascii="宋体" w:hAnsi="宋体" w:cs="宋体" w:hint="eastAsia"/>
                <w:sz w:val="18"/>
                <w:szCs w:val="18"/>
              </w:rPr>
              <w:t>条等同</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val="restart"/>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废止</w:t>
            </w:r>
            <w:r w:rsidRPr="0048148B">
              <w:rPr>
                <w:rFonts w:ascii="宋体" w:hAnsi="宋体" w:cs="宋体"/>
                <w:bCs/>
                <w:sz w:val="18"/>
                <w:szCs w:val="18"/>
              </w:rPr>
              <w:t>部分强制性条文</w:t>
            </w:r>
          </w:p>
        </w:tc>
        <w:tc>
          <w:tcPr>
            <w:tcW w:w="1559"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四川省</w:t>
            </w:r>
            <w:r w:rsidRPr="0071787B">
              <w:rPr>
                <w:rFonts w:ascii="宋体" w:hAnsi="宋体" w:cs="宋体"/>
                <w:sz w:val="18"/>
                <w:szCs w:val="18"/>
              </w:rPr>
              <w:t>高寒地区民用建筑供暖通风设计标准</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DBJ51/055-2016</w:t>
            </w:r>
          </w:p>
        </w:tc>
        <w:tc>
          <w:tcPr>
            <w:tcW w:w="850"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color w:val="000000"/>
                <w:sz w:val="18"/>
                <w:szCs w:val="18"/>
              </w:rPr>
              <w:t>J13304-2016</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2016.</w:t>
            </w:r>
            <w:r w:rsidRPr="0071787B">
              <w:rPr>
                <w:rFonts w:ascii="宋体" w:hAnsi="宋体" w:cs="宋体"/>
                <w:sz w:val="18"/>
                <w:szCs w:val="18"/>
              </w:rPr>
              <w:t>5</w:t>
            </w:r>
            <w:r w:rsidRPr="0071787B">
              <w:rPr>
                <w:rFonts w:ascii="宋体" w:hAnsi="宋体" w:cs="宋体" w:hint="eastAsia"/>
                <w:sz w:val="18"/>
                <w:szCs w:val="18"/>
              </w:rPr>
              <w:t>.</w:t>
            </w:r>
            <w:r w:rsidRPr="0071787B">
              <w:rPr>
                <w:rFonts w:ascii="宋体" w:hAnsi="宋体" w:cs="宋体"/>
                <w:sz w:val="18"/>
                <w:szCs w:val="18"/>
              </w:rPr>
              <w:t>22</w:t>
            </w:r>
          </w:p>
        </w:tc>
        <w:tc>
          <w:tcPr>
            <w:tcW w:w="1134" w:type="dxa"/>
            <w:vMerge w:val="restart"/>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2016.11.1</w:t>
            </w:r>
          </w:p>
        </w:tc>
        <w:tc>
          <w:tcPr>
            <w:tcW w:w="2410"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第7.4.2条</w:t>
            </w:r>
          </w:p>
          <w:p w:rsidR="009E5C93" w:rsidRPr="0071787B" w:rsidRDefault="009E5C93" w:rsidP="00964F94">
            <w:pPr>
              <w:widowControl/>
              <w:snapToGrid w:val="0"/>
              <w:spacing w:line="360" w:lineRule="auto"/>
              <w:jc w:val="center"/>
              <w:rPr>
                <w:rFonts w:ascii="宋体" w:hAnsi="宋体" w:cs="宋体"/>
                <w:color w:val="000000"/>
                <w:sz w:val="18"/>
                <w:szCs w:val="18"/>
              </w:rPr>
            </w:pPr>
            <w:proofErr w:type="gramStart"/>
            <w:r w:rsidRPr="0071787B">
              <w:rPr>
                <w:rFonts w:ascii="宋体" w:hAnsi="宋体" w:cs="宋体" w:hint="eastAsia"/>
                <w:color w:val="000000"/>
                <w:sz w:val="18"/>
                <w:szCs w:val="18"/>
              </w:rPr>
              <w:t>户式燃气炉应</w:t>
            </w:r>
            <w:proofErr w:type="gramEnd"/>
            <w:r w:rsidRPr="0071787B">
              <w:rPr>
                <w:rFonts w:ascii="宋体" w:hAnsi="宋体" w:cs="宋体" w:hint="eastAsia"/>
                <w:color w:val="000000"/>
                <w:sz w:val="18"/>
                <w:szCs w:val="18"/>
              </w:rPr>
              <w:t>采用全封闭式燃烧、平衡式强制排烟型。</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与国家</w:t>
            </w:r>
            <w:r w:rsidRPr="0071787B">
              <w:rPr>
                <w:rFonts w:ascii="宋体" w:hAnsi="宋体" w:cs="宋体"/>
                <w:sz w:val="18"/>
                <w:szCs w:val="18"/>
              </w:rPr>
              <w:t>标准</w:t>
            </w:r>
            <w:r w:rsidRPr="0071787B">
              <w:rPr>
                <w:rFonts w:ascii="宋体" w:hAnsi="宋体" w:cs="宋体" w:hint="eastAsia"/>
                <w:sz w:val="18"/>
                <w:szCs w:val="18"/>
              </w:rPr>
              <w:t>《民用建筑供暖通风与空气调节设计规范》GB50736-2012强制性</w:t>
            </w:r>
            <w:r w:rsidRPr="0071787B">
              <w:rPr>
                <w:rFonts w:ascii="宋体" w:hAnsi="宋体" w:cs="宋体"/>
                <w:sz w:val="18"/>
                <w:szCs w:val="18"/>
              </w:rPr>
              <w:t>条文第5.7.3</w:t>
            </w:r>
            <w:r w:rsidRPr="0071787B">
              <w:rPr>
                <w:rFonts w:ascii="宋体" w:hAnsi="宋体" w:cs="宋体" w:hint="eastAsia"/>
                <w:sz w:val="18"/>
                <w:szCs w:val="18"/>
              </w:rPr>
              <w:t>条等同</w:t>
            </w:r>
          </w:p>
        </w:tc>
        <w:tc>
          <w:tcPr>
            <w:tcW w:w="1701"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中国</w:t>
            </w:r>
            <w:r w:rsidRPr="0071787B">
              <w:rPr>
                <w:rFonts w:ascii="宋体" w:hAnsi="宋体" w:cs="宋体"/>
                <w:color w:val="000000"/>
                <w:sz w:val="18"/>
                <w:szCs w:val="18"/>
              </w:rPr>
              <w:t>建筑西南设计研究院有限公司</w:t>
            </w:r>
          </w:p>
        </w:tc>
        <w:tc>
          <w:tcPr>
            <w:tcW w:w="883"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proofErr w:type="gramStart"/>
            <w:r w:rsidRPr="0071787B">
              <w:rPr>
                <w:rFonts w:ascii="宋体" w:hAnsi="宋体" w:cs="宋体" w:hint="eastAsia"/>
                <w:color w:val="000000"/>
                <w:sz w:val="18"/>
                <w:szCs w:val="18"/>
              </w:rPr>
              <w:t>戎</w:t>
            </w:r>
            <w:proofErr w:type="gramEnd"/>
            <w:r w:rsidRPr="0071787B">
              <w:rPr>
                <w:rFonts w:ascii="宋体" w:hAnsi="宋体" w:cs="宋体" w:hint="eastAsia"/>
                <w:color w:val="000000"/>
                <w:sz w:val="18"/>
                <w:szCs w:val="18"/>
              </w:rPr>
              <w:t>向阳</w:t>
            </w: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第8.1.5条第1、2、3、4款</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热源机房和热源设备的能量计量应符合下列规定：</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1 应计量燃料的消耗量;</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2 应计量耗电量;</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3 应计量集中供暖系统的供热量;</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4 应计量补水量;</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与国家</w:t>
            </w:r>
            <w:r w:rsidRPr="0071787B">
              <w:rPr>
                <w:rFonts w:ascii="宋体" w:hAnsi="宋体" w:cs="宋体"/>
                <w:sz w:val="18"/>
                <w:szCs w:val="18"/>
              </w:rPr>
              <w:t>标准</w:t>
            </w:r>
            <w:r w:rsidRPr="0071787B">
              <w:rPr>
                <w:rFonts w:ascii="宋体" w:hAnsi="宋体" w:cs="宋体" w:hint="eastAsia"/>
                <w:sz w:val="18"/>
                <w:szCs w:val="18"/>
              </w:rPr>
              <w:t>《民用建筑供暖通风与空气调节设计规范》GB50736-2012强制性</w:t>
            </w:r>
            <w:r w:rsidRPr="0071787B">
              <w:rPr>
                <w:rFonts w:ascii="宋体" w:hAnsi="宋体" w:cs="宋体"/>
                <w:sz w:val="18"/>
                <w:szCs w:val="18"/>
              </w:rPr>
              <w:t>条文第9.1.5(1</w:t>
            </w:r>
            <w:r w:rsidRPr="0071787B">
              <w:rPr>
                <w:rFonts w:ascii="宋体" w:hAnsi="宋体" w:cs="宋体" w:hint="eastAsia"/>
                <w:sz w:val="18"/>
                <w:szCs w:val="18"/>
              </w:rPr>
              <w:t>、2、3、4</w:t>
            </w:r>
            <w:r w:rsidRPr="0071787B">
              <w:rPr>
                <w:rFonts w:ascii="宋体" w:hAnsi="宋体" w:cs="宋体"/>
                <w:sz w:val="18"/>
                <w:szCs w:val="18"/>
              </w:rPr>
              <w:t>)</w:t>
            </w:r>
            <w:r w:rsidRPr="0071787B">
              <w:rPr>
                <w:rFonts w:ascii="宋体" w:hAnsi="宋体" w:cs="宋体" w:hint="eastAsia"/>
                <w:sz w:val="18"/>
                <w:szCs w:val="18"/>
              </w:rPr>
              <w:t>条、国家</w:t>
            </w:r>
            <w:r w:rsidRPr="0071787B">
              <w:rPr>
                <w:rFonts w:ascii="宋体" w:hAnsi="宋体" w:cs="宋体"/>
                <w:sz w:val="18"/>
                <w:szCs w:val="18"/>
              </w:rPr>
              <w:t>标准</w:t>
            </w:r>
            <w:r w:rsidRPr="0071787B">
              <w:rPr>
                <w:rFonts w:ascii="宋体" w:hAnsi="宋体" w:cs="宋体" w:hint="eastAsia"/>
                <w:sz w:val="18"/>
                <w:szCs w:val="18"/>
              </w:rPr>
              <w:t>《公共建筑节能设计标准》GB50189-201</w:t>
            </w:r>
            <w:r w:rsidRPr="0071787B">
              <w:rPr>
                <w:rFonts w:ascii="宋体" w:hAnsi="宋体" w:cs="宋体"/>
                <w:sz w:val="18"/>
                <w:szCs w:val="18"/>
              </w:rPr>
              <w:t>5</w:t>
            </w:r>
            <w:r w:rsidRPr="0071787B">
              <w:rPr>
                <w:rFonts w:ascii="宋体" w:hAnsi="宋体" w:cs="宋体" w:hint="eastAsia"/>
                <w:sz w:val="18"/>
                <w:szCs w:val="18"/>
              </w:rPr>
              <w:t>强制性</w:t>
            </w:r>
            <w:r w:rsidRPr="0071787B">
              <w:rPr>
                <w:rFonts w:ascii="宋体" w:hAnsi="宋体" w:cs="宋体"/>
                <w:sz w:val="18"/>
                <w:szCs w:val="18"/>
              </w:rPr>
              <w:t>条文第4.5.2</w:t>
            </w:r>
            <w:r w:rsidRPr="0071787B">
              <w:rPr>
                <w:rFonts w:ascii="宋体" w:hAnsi="宋体" w:cs="宋体" w:hint="eastAsia"/>
                <w:sz w:val="18"/>
                <w:szCs w:val="18"/>
              </w:rPr>
              <w:t>条等同</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第8.4.10条</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锅炉房、热泵机房、换热机房等热源机房，应设置供热量控制装置。</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与国家</w:t>
            </w:r>
            <w:r w:rsidRPr="0071787B">
              <w:rPr>
                <w:rFonts w:ascii="宋体" w:hAnsi="宋体" w:cs="宋体"/>
                <w:sz w:val="18"/>
                <w:szCs w:val="18"/>
              </w:rPr>
              <w:t>标准</w:t>
            </w:r>
            <w:r w:rsidRPr="0071787B">
              <w:rPr>
                <w:rFonts w:ascii="宋体" w:hAnsi="宋体" w:cs="宋体" w:hint="eastAsia"/>
                <w:sz w:val="18"/>
                <w:szCs w:val="18"/>
              </w:rPr>
              <w:t>《民用建筑供暖通风与空气调节设计规范》GB50736-2012强制性</w:t>
            </w:r>
            <w:r w:rsidRPr="0071787B">
              <w:rPr>
                <w:rFonts w:ascii="宋体" w:hAnsi="宋体" w:cs="宋体"/>
                <w:sz w:val="18"/>
                <w:szCs w:val="18"/>
              </w:rPr>
              <w:t>条文第8.11.14</w:t>
            </w:r>
            <w:r w:rsidRPr="0071787B">
              <w:rPr>
                <w:rFonts w:ascii="宋体" w:hAnsi="宋体" w:cs="宋体" w:hint="eastAsia"/>
                <w:sz w:val="18"/>
                <w:szCs w:val="18"/>
              </w:rPr>
              <w:t>条</w:t>
            </w:r>
            <w:r w:rsidRPr="0071787B">
              <w:rPr>
                <w:rFonts w:ascii="宋体" w:hAnsi="宋体" w:cs="宋体"/>
                <w:sz w:val="18"/>
                <w:szCs w:val="18"/>
              </w:rPr>
              <w:t>等效</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4174" w:type="dxa"/>
            <w:gridSpan w:val="10"/>
            <w:shd w:val="clear" w:color="auto" w:fill="auto"/>
            <w:noWrap/>
            <w:vAlign w:val="center"/>
          </w:tcPr>
          <w:p w:rsidR="009E5C93" w:rsidRDefault="009E5C93" w:rsidP="00624C61">
            <w:pPr>
              <w:widowControl/>
              <w:snapToGrid w:val="0"/>
              <w:spacing w:line="360" w:lineRule="auto"/>
              <w:ind w:firstLineChars="98" w:firstLine="177"/>
              <w:jc w:val="left"/>
              <w:rPr>
                <w:rFonts w:ascii="宋体" w:hAnsi="宋体" w:cs="宋体"/>
                <w:b/>
                <w:sz w:val="18"/>
                <w:szCs w:val="18"/>
              </w:rPr>
            </w:pPr>
            <w:r w:rsidRPr="0048148B">
              <w:rPr>
                <w:rFonts w:ascii="宋体" w:hAnsi="宋体" w:cs="宋体" w:hint="eastAsia"/>
                <w:b/>
                <w:sz w:val="18"/>
                <w:szCs w:val="18"/>
              </w:rPr>
              <w:t>共计</w:t>
            </w:r>
            <w:r>
              <w:rPr>
                <w:rFonts w:ascii="宋体" w:hAnsi="宋体" w:cs="宋体" w:hint="eastAsia"/>
                <w:b/>
                <w:sz w:val="18"/>
                <w:szCs w:val="18"/>
              </w:rPr>
              <w:t xml:space="preserve"> </w:t>
            </w:r>
            <w:r w:rsidR="003F1915">
              <w:rPr>
                <w:rFonts w:ascii="宋体" w:hAnsi="宋体" w:cs="宋体" w:hint="eastAsia"/>
                <w:b/>
                <w:sz w:val="18"/>
                <w:szCs w:val="18"/>
              </w:rPr>
              <w:t>10</w:t>
            </w:r>
            <w:r w:rsidRPr="0048148B">
              <w:rPr>
                <w:rFonts w:ascii="宋体" w:hAnsi="宋体" w:cs="宋体" w:hint="eastAsia"/>
                <w:b/>
                <w:sz w:val="18"/>
                <w:szCs w:val="18"/>
              </w:rPr>
              <w:t xml:space="preserve"> </w:t>
            </w:r>
            <w:proofErr w:type="gramStart"/>
            <w:r w:rsidRPr="0048148B">
              <w:rPr>
                <w:rFonts w:ascii="宋体" w:hAnsi="宋体" w:cs="宋体" w:hint="eastAsia"/>
                <w:b/>
                <w:sz w:val="18"/>
                <w:szCs w:val="18"/>
              </w:rPr>
              <w:t>项标准</w:t>
            </w:r>
            <w:proofErr w:type="gramEnd"/>
            <w:r>
              <w:rPr>
                <w:rFonts w:ascii="宋体" w:hAnsi="宋体" w:cs="宋体" w:hint="eastAsia"/>
                <w:b/>
                <w:sz w:val="18"/>
                <w:szCs w:val="18"/>
              </w:rPr>
              <w:t>,</w:t>
            </w:r>
            <w:r w:rsidRPr="00964F94">
              <w:rPr>
                <w:rFonts w:ascii="宋体" w:hAnsi="宋体" w:cs="宋体" w:hint="eastAsia"/>
                <w:b/>
                <w:sz w:val="18"/>
                <w:szCs w:val="18"/>
              </w:rPr>
              <w:t xml:space="preserve"> </w:t>
            </w:r>
            <w:r w:rsidR="003F1915">
              <w:rPr>
                <w:rFonts w:ascii="宋体" w:hAnsi="宋体" w:cs="宋体" w:hint="eastAsia"/>
                <w:b/>
                <w:sz w:val="18"/>
                <w:szCs w:val="18"/>
              </w:rPr>
              <w:t>45</w:t>
            </w:r>
            <w:r w:rsidRPr="0048148B">
              <w:rPr>
                <w:rFonts w:ascii="宋体" w:hAnsi="宋体" w:cs="宋体" w:hint="eastAsia"/>
                <w:b/>
                <w:sz w:val="18"/>
                <w:szCs w:val="18"/>
              </w:rPr>
              <w:t>项</w:t>
            </w:r>
            <w:r>
              <w:rPr>
                <w:rFonts w:ascii="宋体" w:hAnsi="宋体" w:cs="宋体" w:hint="eastAsia"/>
                <w:b/>
                <w:sz w:val="18"/>
                <w:szCs w:val="18"/>
              </w:rPr>
              <w:t>条文</w:t>
            </w:r>
          </w:p>
          <w:p w:rsidR="009E5C93" w:rsidRDefault="009E5C93" w:rsidP="005810ED">
            <w:pPr>
              <w:widowControl/>
              <w:snapToGrid w:val="0"/>
              <w:spacing w:line="360" w:lineRule="auto"/>
              <w:jc w:val="left"/>
              <w:rPr>
                <w:rFonts w:ascii="宋体" w:hAnsi="宋体" w:cs="宋体"/>
                <w:b/>
                <w:sz w:val="18"/>
                <w:szCs w:val="18"/>
              </w:rPr>
            </w:pPr>
          </w:p>
          <w:p w:rsidR="009E5C93" w:rsidRDefault="009E5C93" w:rsidP="005810ED">
            <w:pPr>
              <w:widowControl/>
              <w:snapToGrid w:val="0"/>
              <w:spacing w:line="360" w:lineRule="auto"/>
              <w:jc w:val="left"/>
              <w:rPr>
                <w:rFonts w:ascii="宋体" w:hAnsi="宋体" w:cs="宋体"/>
                <w:b/>
                <w:sz w:val="18"/>
                <w:szCs w:val="18"/>
              </w:rPr>
            </w:pPr>
          </w:p>
          <w:p w:rsidR="009E5C93" w:rsidRDefault="009E5C93" w:rsidP="00624C61">
            <w:pPr>
              <w:widowControl/>
              <w:snapToGrid w:val="0"/>
              <w:spacing w:line="360" w:lineRule="auto"/>
              <w:ind w:firstLineChars="98" w:firstLine="177"/>
              <w:jc w:val="left"/>
              <w:rPr>
                <w:rFonts w:ascii="宋体" w:hAnsi="宋体" w:cs="宋体"/>
                <w:b/>
                <w:sz w:val="18"/>
                <w:szCs w:val="18"/>
              </w:rPr>
            </w:pPr>
          </w:p>
          <w:p w:rsidR="003F1915" w:rsidRDefault="003F1915" w:rsidP="00624C61">
            <w:pPr>
              <w:widowControl/>
              <w:snapToGrid w:val="0"/>
              <w:spacing w:line="360" w:lineRule="auto"/>
              <w:ind w:firstLineChars="98" w:firstLine="177"/>
              <w:jc w:val="left"/>
              <w:rPr>
                <w:rFonts w:ascii="宋体" w:hAnsi="宋体" w:cs="宋体"/>
                <w:b/>
                <w:sz w:val="18"/>
                <w:szCs w:val="18"/>
              </w:rPr>
            </w:pPr>
          </w:p>
          <w:p w:rsidR="003F1915" w:rsidRDefault="003F1915" w:rsidP="00624C61">
            <w:pPr>
              <w:widowControl/>
              <w:snapToGrid w:val="0"/>
              <w:spacing w:line="360" w:lineRule="auto"/>
              <w:ind w:firstLineChars="98" w:firstLine="177"/>
              <w:jc w:val="left"/>
              <w:rPr>
                <w:rFonts w:ascii="宋体" w:hAnsi="宋体" w:cs="宋体"/>
                <w:b/>
                <w:sz w:val="18"/>
                <w:szCs w:val="18"/>
              </w:rPr>
            </w:pPr>
          </w:p>
          <w:p w:rsidR="003F1915" w:rsidRPr="00624C61" w:rsidRDefault="003F1915" w:rsidP="00624C61">
            <w:pPr>
              <w:widowControl/>
              <w:snapToGrid w:val="0"/>
              <w:spacing w:line="360" w:lineRule="auto"/>
              <w:ind w:firstLineChars="98" w:firstLine="177"/>
              <w:jc w:val="left"/>
              <w:rPr>
                <w:rFonts w:ascii="宋体" w:hAnsi="宋体" w:cs="宋体"/>
                <w:b/>
                <w:sz w:val="18"/>
                <w:szCs w:val="18"/>
              </w:rPr>
            </w:pPr>
          </w:p>
        </w:tc>
      </w:tr>
      <w:tr w:rsidR="009E5C93" w:rsidRPr="0048148B" w:rsidTr="00691879">
        <w:trPr>
          <w:jc w:val="center"/>
        </w:trPr>
        <w:tc>
          <w:tcPr>
            <w:tcW w:w="1101" w:type="dxa"/>
            <w:vMerge w:val="restart"/>
            <w:shd w:val="clear" w:color="auto" w:fill="auto"/>
            <w:noWrap/>
            <w:vAlign w:val="center"/>
          </w:tcPr>
          <w:p w:rsidR="009E5C93" w:rsidRPr="0048148B" w:rsidRDefault="009E5C93" w:rsidP="00964F94">
            <w:pPr>
              <w:widowControl/>
              <w:snapToGrid w:val="0"/>
              <w:spacing w:line="360" w:lineRule="auto"/>
              <w:jc w:val="center"/>
              <w:rPr>
                <w:rFonts w:ascii="宋体" w:hAnsi="宋体" w:cs="宋体"/>
                <w:bCs/>
                <w:sz w:val="18"/>
                <w:szCs w:val="18"/>
              </w:rPr>
            </w:pPr>
            <w:r w:rsidRPr="0048148B">
              <w:rPr>
                <w:rFonts w:ascii="宋体" w:hAnsi="宋体" w:cs="宋体" w:hint="eastAsia"/>
                <w:bCs/>
                <w:sz w:val="18"/>
                <w:szCs w:val="18"/>
              </w:rPr>
              <w:lastRenderedPageBreak/>
              <w:t>废止全部</w:t>
            </w:r>
            <w:r w:rsidRPr="0048148B">
              <w:rPr>
                <w:rFonts w:ascii="宋体" w:hAnsi="宋体" w:cs="宋体"/>
                <w:bCs/>
                <w:sz w:val="18"/>
                <w:szCs w:val="18"/>
              </w:rPr>
              <w:t>强制性条文</w:t>
            </w:r>
            <w:r w:rsidRPr="0048148B">
              <w:rPr>
                <w:rFonts w:ascii="宋体" w:hAnsi="宋体" w:cs="宋体" w:hint="eastAsia"/>
                <w:bCs/>
                <w:sz w:val="18"/>
                <w:szCs w:val="18"/>
              </w:rPr>
              <w:t>，转化为推荐性标准</w:t>
            </w:r>
          </w:p>
        </w:tc>
        <w:tc>
          <w:tcPr>
            <w:tcW w:w="1559" w:type="dxa"/>
            <w:vMerge w:val="restart"/>
            <w:shd w:val="clear" w:color="auto" w:fill="auto"/>
            <w:vAlign w:val="center"/>
          </w:tcPr>
          <w:p w:rsidR="009E5C93" w:rsidRPr="0071787B" w:rsidRDefault="009E5C93" w:rsidP="004C7783">
            <w:pPr>
              <w:widowControl/>
              <w:snapToGrid w:val="0"/>
              <w:spacing w:line="360" w:lineRule="auto"/>
              <w:jc w:val="center"/>
              <w:rPr>
                <w:rFonts w:ascii="宋体" w:hAnsi="宋体" w:cs="宋体"/>
                <w:sz w:val="18"/>
                <w:szCs w:val="18"/>
              </w:rPr>
            </w:pPr>
            <w:r w:rsidRPr="0071787B">
              <w:rPr>
                <w:rFonts w:ascii="宋体" w:hAnsi="宋体" w:hint="eastAsia"/>
                <w:sz w:val="18"/>
                <w:szCs w:val="18"/>
              </w:rPr>
              <w:t>城市建筑二次供水工程技术规程</w:t>
            </w:r>
          </w:p>
        </w:tc>
        <w:tc>
          <w:tcPr>
            <w:tcW w:w="1134" w:type="dxa"/>
            <w:vMerge w:val="restart"/>
            <w:shd w:val="clear" w:color="auto" w:fill="auto"/>
            <w:vAlign w:val="center"/>
          </w:tcPr>
          <w:p w:rsidR="009E5C93" w:rsidRPr="0071787B" w:rsidRDefault="009E5C93" w:rsidP="004C7783">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DBJ51/005-2012</w:t>
            </w:r>
          </w:p>
        </w:tc>
        <w:tc>
          <w:tcPr>
            <w:tcW w:w="850" w:type="dxa"/>
            <w:vMerge w:val="restart"/>
            <w:shd w:val="clear" w:color="auto" w:fill="auto"/>
            <w:vAlign w:val="center"/>
          </w:tcPr>
          <w:p w:rsidR="009E5C93" w:rsidRPr="0071787B" w:rsidRDefault="009E5C93" w:rsidP="004C7783">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J12035-2012</w:t>
            </w:r>
          </w:p>
        </w:tc>
        <w:tc>
          <w:tcPr>
            <w:tcW w:w="1134" w:type="dxa"/>
            <w:vMerge w:val="restart"/>
            <w:shd w:val="clear" w:color="auto" w:fill="auto"/>
            <w:vAlign w:val="center"/>
          </w:tcPr>
          <w:p w:rsidR="009E5C93" w:rsidRPr="0071787B" w:rsidRDefault="009E5C93" w:rsidP="004C7783">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2012.04.16</w:t>
            </w:r>
          </w:p>
        </w:tc>
        <w:tc>
          <w:tcPr>
            <w:tcW w:w="1134" w:type="dxa"/>
            <w:vMerge w:val="restart"/>
            <w:shd w:val="clear" w:color="auto" w:fill="auto"/>
            <w:noWrap/>
            <w:vAlign w:val="center"/>
          </w:tcPr>
          <w:p w:rsidR="009E5C93" w:rsidRPr="0071787B" w:rsidRDefault="009E5C93" w:rsidP="004C7783">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2012.07.01</w:t>
            </w:r>
          </w:p>
        </w:tc>
        <w:tc>
          <w:tcPr>
            <w:tcW w:w="2410" w:type="dxa"/>
            <w:shd w:val="clear" w:color="auto" w:fill="auto"/>
            <w:vAlign w:val="center"/>
          </w:tcPr>
          <w:p w:rsidR="009E5C93" w:rsidRPr="0071787B" w:rsidRDefault="009E5C93" w:rsidP="006A556A">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3.1.1</w:t>
            </w:r>
            <w:r w:rsidRPr="0071787B">
              <w:rPr>
                <w:rFonts w:hint="eastAsia"/>
                <w:bCs/>
                <w:sz w:val="18"/>
                <w:szCs w:val="18"/>
              </w:rPr>
              <w:t>条</w:t>
            </w:r>
          </w:p>
          <w:p w:rsidR="009E5C93" w:rsidRPr="0071787B" w:rsidRDefault="009E5C93" w:rsidP="006A556A">
            <w:pPr>
              <w:widowControl/>
              <w:snapToGrid w:val="0"/>
              <w:spacing w:line="360" w:lineRule="auto"/>
              <w:jc w:val="center"/>
              <w:rPr>
                <w:rFonts w:ascii="宋体" w:hAnsi="宋体" w:cs="宋体"/>
                <w:color w:val="000000"/>
                <w:sz w:val="18"/>
                <w:szCs w:val="18"/>
              </w:rPr>
            </w:pPr>
            <w:r w:rsidRPr="0071787B">
              <w:rPr>
                <w:rFonts w:hint="eastAsia"/>
                <w:bCs/>
                <w:sz w:val="18"/>
                <w:szCs w:val="18"/>
              </w:rPr>
              <w:t>二次供水水质必须符合《生活饮用水卫生标准》</w:t>
            </w:r>
            <w:r w:rsidRPr="0071787B">
              <w:rPr>
                <w:rFonts w:hint="eastAsia"/>
                <w:bCs/>
                <w:sz w:val="18"/>
                <w:szCs w:val="18"/>
              </w:rPr>
              <w:t>GB 5749</w:t>
            </w:r>
            <w:r w:rsidRPr="0071787B">
              <w:rPr>
                <w:rFonts w:hint="eastAsia"/>
                <w:bCs/>
                <w:sz w:val="18"/>
                <w:szCs w:val="18"/>
              </w:rPr>
              <w:t>的规定。</w:t>
            </w:r>
          </w:p>
        </w:tc>
        <w:tc>
          <w:tcPr>
            <w:tcW w:w="2268" w:type="dxa"/>
            <w:shd w:val="clear" w:color="auto" w:fill="auto"/>
            <w:vAlign w:val="center"/>
          </w:tcPr>
          <w:p w:rsidR="009E5C93" w:rsidRPr="0071787B" w:rsidRDefault="009E5C93" w:rsidP="006A556A">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CJJ 140-2010强制性条文4.0.1</w:t>
            </w:r>
            <w:r w:rsidRPr="0071787B">
              <w:rPr>
                <w:rFonts w:ascii="宋体" w:hAnsi="宋体" w:cs="宋体"/>
                <w:sz w:val="18"/>
                <w:szCs w:val="18"/>
              </w:rPr>
              <w:t>已覆盖</w:t>
            </w:r>
            <w:r w:rsidRPr="0071787B">
              <w:rPr>
                <w:rFonts w:ascii="宋体" w:hAnsi="宋体" w:cs="宋体" w:hint="eastAsia"/>
                <w:sz w:val="18"/>
                <w:szCs w:val="18"/>
              </w:rPr>
              <w:t>。</w:t>
            </w:r>
          </w:p>
        </w:tc>
        <w:tc>
          <w:tcPr>
            <w:tcW w:w="1701" w:type="dxa"/>
            <w:vMerge w:val="restart"/>
            <w:shd w:val="clear" w:color="auto" w:fill="auto"/>
            <w:vAlign w:val="center"/>
          </w:tcPr>
          <w:p w:rsidR="009E5C93" w:rsidRPr="0071787B" w:rsidRDefault="009E5C93" w:rsidP="004C7783">
            <w:pPr>
              <w:spacing w:line="276" w:lineRule="auto"/>
              <w:jc w:val="center"/>
              <w:rPr>
                <w:rFonts w:ascii="宋体" w:hAnsi="宋体"/>
                <w:sz w:val="18"/>
                <w:szCs w:val="18"/>
              </w:rPr>
            </w:pPr>
            <w:r w:rsidRPr="0071787B">
              <w:rPr>
                <w:rFonts w:ascii="宋体" w:hAnsi="宋体" w:hint="eastAsia"/>
                <w:sz w:val="18"/>
                <w:szCs w:val="18"/>
              </w:rPr>
              <w:t>中国市政工程西南设计研究总院</w:t>
            </w:r>
          </w:p>
          <w:p w:rsidR="009E5C93" w:rsidRPr="0071787B" w:rsidRDefault="009E5C93" w:rsidP="004C7783">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四川省建筑设计院</w:t>
            </w:r>
          </w:p>
        </w:tc>
        <w:tc>
          <w:tcPr>
            <w:tcW w:w="883" w:type="dxa"/>
            <w:vMerge w:val="restart"/>
            <w:shd w:val="clear" w:color="auto" w:fill="auto"/>
            <w:vAlign w:val="center"/>
          </w:tcPr>
          <w:p w:rsidR="009E5C93" w:rsidRPr="0071787B" w:rsidRDefault="009E5C93" w:rsidP="004C7783">
            <w:pPr>
              <w:widowControl/>
              <w:snapToGrid w:val="0"/>
              <w:spacing w:line="360" w:lineRule="auto"/>
              <w:jc w:val="center"/>
              <w:rPr>
                <w:rFonts w:ascii="宋体" w:hAnsi="宋体" w:cs="宋体"/>
                <w:color w:val="000000"/>
                <w:sz w:val="18"/>
                <w:szCs w:val="18"/>
              </w:rPr>
            </w:pPr>
            <w:proofErr w:type="gramStart"/>
            <w:r w:rsidRPr="0071787B">
              <w:rPr>
                <w:rFonts w:hAnsi="宋体" w:hint="eastAsia"/>
                <w:sz w:val="18"/>
                <w:szCs w:val="18"/>
              </w:rPr>
              <w:t>罗万申</w:t>
            </w:r>
            <w:proofErr w:type="gramEnd"/>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bCs/>
                <w:sz w:val="18"/>
                <w:szCs w:val="18"/>
              </w:rPr>
            </w:pPr>
          </w:p>
        </w:tc>
        <w:tc>
          <w:tcPr>
            <w:tcW w:w="1559" w:type="dxa"/>
            <w:vMerge/>
            <w:shd w:val="clear" w:color="auto" w:fill="auto"/>
            <w:vAlign w:val="center"/>
          </w:tcPr>
          <w:p w:rsidR="009E5C93" w:rsidRPr="0071787B" w:rsidRDefault="009E5C93" w:rsidP="00964F94">
            <w:pPr>
              <w:widowControl/>
              <w:snapToGrid w:val="0"/>
              <w:spacing w:line="360" w:lineRule="auto"/>
              <w:jc w:val="center"/>
              <w:rPr>
                <w:rFonts w:hAnsi="宋体"/>
                <w:sz w:val="18"/>
                <w:szCs w:val="18"/>
              </w:rPr>
            </w:pPr>
          </w:p>
        </w:tc>
        <w:tc>
          <w:tcPr>
            <w:tcW w:w="1134"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c>
          <w:tcPr>
            <w:tcW w:w="850"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c>
          <w:tcPr>
            <w:tcW w:w="1134"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c>
          <w:tcPr>
            <w:tcW w:w="1134" w:type="dxa"/>
            <w:vMerge/>
            <w:shd w:val="clear" w:color="auto" w:fill="auto"/>
            <w:noWrap/>
            <w:vAlign w:val="center"/>
          </w:tcPr>
          <w:p w:rsidR="009E5C93" w:rsidRPr="0071787B" w:rsidRDefault="009E5C93" w:rsidP="00964F94">
            <w:pPr>
              <w:widowControl/>
              <w:snapToGrid w:val="0"/>
              <w:spacing w:line="360" w:lineRule="auto"/>
              <w:jc w:val="center"/>
              <w:rPr>
                <w:sz w:val="18"/>
                <w:szCs w:val="18"/>
              </w:rPr>
            </w:pPr>
          </w:p>
        </w:tc>
        <w:tc>
          <w:tcPr>
            <w:tcW w:w="2410" w:type="dxa"/>
            <w:shd w:val="clear" w:color="auto" w:fill="auto"/>
            <w:vAlign w:val="center"/>
          </w:tcPr>
          <w:p w:rsidR="009E5C93" w:rsidRPr="005703BA" w:rsidRDefault="009E5C93" w:rsidP="00713346">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3.1.2</w:t>
            </w:r>
            <w:r w:rsidRPr="0071787B">
              <w:rPr>
                <w:rFonts w:hint="eastAsia"/>
                <w:bCs/>
                <w:sz w:val="18"/>
                <w:szCs w:val="18"/>
              </w:rPr>
              <w:t>条</w:t>
            </w:r>
            <w:r>
              <w:rPr>
                <w:rFonts w:hint="eastAsia"/>
                <w:bCs/>
                <w:sz w:val="18"/>
                <w:szCs w:val="18"/>
              </w:rPr>
              <w:t>：</w:t>
            </w:r>
            <w:r w:rsidRPr="0071787B">
              <w:rPr>
                <w:rFonts w:hint="eastAsia"/>
                <w:bCs/>
                <w:sz w:val="18"/>
                <w:szCs w:val="18"/>
              </w:rPr>
              <w:t>二次供水不得影响城市供水管网正常供水。</w:t>
            </w:r>
          </w:p>
        </w:tc>
        <w:tc>
          <w:tcPr>
            <w:tcW w:w="2268" w:type="dxa"/>
            <w:shd w:val="clear" w:color="auto" w:fill="auto"/>
            <w:vAlign w:val="center"/>
          </w:tcPr>
          <w:p w:rsidR="009E5C93" w:rsidRPr="0071787B" w:rsidRDefault="009E5C93" w:rsidP="00713346">
            <w:pPr>
              <w:widowControl/>
              <w:snapToGrid w:val="0"/>
              <w:spacing w:line="360" w:lineRule="auto"/>
              <w:jc w:val="center"/>
              <w:rPr>
                <w:rFonts w:ascii="宋体" w:hAnsi="宋体" w:cs="宋体"/>
                <w:color w:val="000000"/>
                <w:sz w:val="18"/>
                <w:szCs w:val="18"/>
              </w:rPr>
            </w:pPr>
            <w:r w:rsidRPr="0071787B">
              <w:rPr>
                <w:rFonts w:ascii="宋体" w:hAnsi="宋体" w:cs="宋体"/>
                <w:sz w:val="18"/>
                <w:szCs w:val="18"/>
              </w:rPr>
              <w:t xml:space="preserve">CJJ 140 </w:t>
            </w:r>
            <w:r w:rsidRPr="0071787B">
              <w:rPr>
                <w:rFonts w:ascii="宋体" w:hAnsi="宋体" w:cs="宋体" w:hint="eastAsia"/>
                <w:sz w:val="18"/>
                <w:szCs w:val="18"/>
              </w:rPr>
              <w:t>-2010强制性条文</w:t>
            </w:r>
            <w:r w:rsidRPr="0071787B">
              <w:rPr>
                <w:rFonts w:ascii="宋体" w:hAnsi="宋体" w:cs="宋体"/>
                <w:sz w:val="18"/>
                <w:szCs w:val="18"/>
              </w:rPr>
              <w:t>3.0.2已覆盖</w:t>
            </w:r>
          </w:p>
        </w:tc>
        <w:tc>
          <w:tcPr>
            <w:tcW w:w="1701" w:type="dxa"/>
            <w:vMerge/>
            <w:shd w:val="clear" w:color="auto" w:fill="auto"/>
            <w:vAlign w:val="center"/>
          </w:tcPr>
          <w:p w:rsidR="009E5C93" w:rsidRPr="0071787B" w:rsidRDefault="009E5C93" w:rsidP="000B012C">
            <w:pPr>
              <w:widowControl/>
              <w:snapToGrid w:val="0"/>
              <w:spacing w:line="360" w:lineRule="auto"/>
              <w:jc w:val="center"/>
              <w:rPr>
                <w:rFonts w:ascii="宋体" w:hAnsi="宋体" w:cs="宋体"/>
                <w:color w:val="000000"/>
                <w:sz w:val="18"/>
                <w:szCs w:val="18"/>
              </w:rPr>
            </w:pPr>
          </w:p>
        </w:tc>
        <w:tc>
          <w:tcPr>
            <w:tcW w:w="883" w:type="dxa"/>
            <w:vMerge/>
            <w:shd w:val="clear" w:color="auto" w:fill="auto"/>
            <w:vAlign w:val="center"/>
          </w:tcPr>
          <w:p w:rsidR="009E5C93" w:rsidRPr="0071787B" w:rsidRDefault="009E5C93" w:rsidP="000B012C">
            <w:pPr>
              <w:widowControl/>
              <w:snapToGrid w:val="0"/>
              <w:spacing w:line="360" w:lineRule="auto"/>
              <w:jc w:val="center"/>
              <w:rPr>
                <w:rFonts w:ascii="宋体" w:hAnsi="宋体" w:cs="宋体"/>
                <w:color w:val="000000"/>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bCs/>
                <w:sz w:val="18"/>
                <w:szCs w:val="18"/>
              </w:rPr>
            </w:pPr>
          </w:p>
        </w:tc>
        <w:tc>
          <w:tcPr>
            <w:tcW w:w="1559" w:type="dxa"/>
            <w:vMerge/>
            <w:shd w:val="clear" w:color="auto" w:fill="auto"/>
            <w:vAlign w:val="center"/>
          </w:tcPr>
          <w:p w:rsidR="009E5C93" w:rsidRPr="0071787B" w:rsidRDefault="009E5C93" w:rsidP="00964F94">
            <w:pPr>
              <w:widowControl/>
              <w:snapToGrid w:val="0"/>
              <w:spacing w:line="360" w:lineRule="auto"/>
              <w:jc w:val="center"/>
              <w:rPr>
                <w:rFonts w:hAnsi="宋体"/>
                <w:sz w:val="18"/>
                <w:szCs w:val="18"/>
              </w:rPr>
            </w:pPr>
          </w:p>
        </w:tc>
        <w:tc>
          <w:tcPr>
            <w:tcW w:w="1134" w:type="dxa"/>
            <w:vMerge/>
            <w:shd w:val="clear" w:color="auto" w:fill="auto"/>
            <w:vAlign w:val="center"/>
          </w:tcPr>
          <w:p w:rsidR="009E5C93" w:rsidRPr="0071787B" w:rsidRDefault="009E5C93" w:rsidP="00B52441">
            <w:pPr>
              <w:widowControl/>
              <w:snapToGrid w:val="0"/>
              <w:spacing w:line="360" w:lineRule="auto"/>
              <w:rPr>
                <w:rFonts w:ascii="宋体" w:hAnsi="宋体" w:cs="宋体"/>
                <w:color w:val="000000"/>
                <w:sz w:val="18"/>
                <w:szCs w:val="18"/>
              </w:rPr>
            </w:pPr>
          </w:p>
        </w:tc>
        <w:tc>
          <w:tcPr>
            <w:tcW w:w="850" w:type="dxa"/>
            <w:vMerge/>
            <w:shd w:val="clear" w:color="auto" w:fill="auto"/>
            <w:vAlign w:val="center"/>
          </w:tcPr>
          <w:p w:rsidR="009E5C93" w:rsidRPr="0071787B" w:rsidRDefault="009E5C93" w:rsidP="00B52441">
            <w:pPr>
              <w:widowControl/>
              <w:snapToGrid w:val="0"/>
              <w:spacing w:line="360" w:lineRule="auto"/>
              <w:jc w:val="center"/>
              <w:rPr>
                <w:rFonts w:ascii="宋体" w:hAnsi="宋体" w:cs="宋体"/>
                <w:color w:val="000000"/>
                <w:sz w:val="18"/>
                <w:szCs w:val="18"/>
              </w:rPr>
            </w:pPr>
          </w:p>
        </w:tc>
        <w:tc>
          <w:tcPr>
            <w:tcW w:w="1134" w:type="dxa"/>
            <w:vMerge/>
            <w:shd w:val="clear" w:color="auto" w:fill="auto"/>
            <w:vAlign w:val="center"/>
          </w:tcPr>
          <w:p w:rsidR="009E5C93" w:rsidRPr="0071787B" w:rsidRDefault="009E5C93" w:rsidP="000B012C">
            <w:pPr>
              <w:widowControl/>
              <w:snapToGrid w:val="0"/>
              <w:spacing w:line="360" w:lineRule="auto"/>
              <w:jc w:val="center"/>
              <w:rPr>
                <w:rFonts w:ascii="宋体" w:hAnsi="宋体" w:cs="宋体"/>
                <w:color w:val="000000"/>
                <w:sz w:val="18"/>
                <w:szCs w:val="18"/>
              </w:rPr>
            </w:pPr>
          </w:p>
        </w:tc>
        <w:tc>
          <w:tcPr>
            <w:tcW w:w="1134" w:type="dxa"/>
            <w:vMerge/>
            <w:shd w:val="clear" w:color="auto" w:fill="auto"/>
            <w:noWrap/>
            <w:vAlign w:val="center"/>
          </w:tcPr>
          <w:p w:rsidR="009E5C93" w:rsidRPr="0071787B" w:rsidRDefault="009E5C93" w:rsidP="000B012C">
            <w:pPr>
              <w:widowControl/>
              <w:snapToGrid w:val="0"/>
              <w:spacing w:line="360" w:lineRule="auto"/>
              <w:jc w:val="center"/>
              <w:rPr>
                <w:rFonts w:ascii="宋体" w:hAnsi="宋体" w:cs="宋体"/>
                <w:color w:val="000000"/>
                <w:sz w:val="18"/>
                <w:szCs w:val="18"/>
              </w:rPr>
            </w:pPr>
          </w:p>
        </w:tc>
        <w:tc>
          <w:tcPr>
            <w:tcW w:w="2410" w:type="dxa"/>
            <w:shd w:val="clear" w:color="auto" w:fill="auto"/>
            <w:vAlign w:val="center"/>
          </w:tcPr>
          <w:p w:rsidR="009E5C93" w:rsidRPr="0071787B" w:rsidRDefault="009E5C93" w:rsidP="003A6DE5">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3.1.4</w:t>
            </w:r>
            <w:r w:rsidRPr="0071787B">
              <w:rPr>
                <w:rFonts w:hint="eastAsia"/>
                <w:bCs/>
                <w:sz w:val="18"/>
                <w:szCs w:val="18"/>
              </w:rPr>
              <w:t>条</w:t>
            </w:r>
          </w:p>
          <w:p w:rsidR="009E5C93" w:rsidRPr="0071787B" w:rsidRDefault="009E5C93" w:rsidP="003A6DE5">
            <w:pPr>
              <w:widowControl/>
              <w:snapToGrid w:val="0"/>
              <w:spacing w:line="360" w:lineRule="auto"/>
              <w:jc w:val="center"/>
              <w:rPr>
                <w:rFonts w:ascii="宋体" w:hAnsi="宋体" w:cs="宋体"/>
                <w:color w:val="000000"/>
                <w:sz w:val="18"/>
                <w:szCs w:val="18"/>
              </w:rPr>
            </w:pPr>
            <w:r w:rsidRPr="0071787B">
              <w:rPr>
                <w:rFonts w:hint="eastAsia"/>
                <w:bCs/>
                <w:sz w:val="18"/>
                <w:szCs w:val="18"/>
              </w:rPr>
              <w:t>二次供水水压必须满足二次供水工程最不利点</w:t>
            </w:r>
            <w:proofErr w:type="gramStart"/>
            <w:r w:rsidRPr="0071787B">
              <w:rPr>
                <w:rFonts w:hint="eastAsia"/>
                <w:bCs/>
                <w:sz w:val="18"/>
                <w:szCs w:val="18"/>
              </w:rPr>
              <w:t>配水件处的</w:t>
            </w:r>
            <w:proofErr w:type="gramEnd"/>
            <w:r w:rsidRPr="0071787B">
              <w:rPr>
                <w:rFonts w:hint="eastAsia"/>
                <w:bCs/>
                <w:sz w:val="18"/>
                <w:szCs w:val="18"/>
              </w:rPr>
              <w:t>最低工作压力。</w:t>
            </w:r>
          </w:p>
        </w:tc>
        <w:tc>
          <w:tcPr>
            <w:tcW w:w="2268" w:type="dxa"/>
            <w:shd w:val="clear" w:color="auto" w:fill="auto"/>
            <w:vAlign w:val="center"/>
          </w:tcPr>
          <w:p w:rsidR="009E5C93" w:rsidRPr="0071787B" w:rsidRDefault="009E5C93" w:rsidP="003A6DE5">
            <w:pPr>
              <w:widowControl/>
              <w:snapToGrid w:val="0"/>
              <w:spacing w:line="360" w:lineRule="auto"/>
              <w:jc w:val="center"/>
              <w:rPr>
                <w:rFonts w:ascii="宋体" w:hAnsi="宋体" w:cs="宋体"/>
                <w:color w:val="000000"/>
                <w:sz w:val="18"/>
                <w:szCs w:val="18"/>
              </w:rPr>
            </w:pPr>
            <w:r w:rsidRPr="0071787B">
              <w:rPr>
                <w:rFonts w:ascii="宋体" w:hAnsi="宋体" w:cs="宋体"/>
                <w:color w:val="000000"/>
                <w:sz w:val="18"/>
                <w:szCs w:val="18"/>
              </w:rPr>
              <w:t>国家标准GB 50015中</w:t>
            </w:r>
            <w:r w:rsidRPr="0071787B">
              <w:rPr>
                <w:rFonts w:ascii="宋体" w:hAnsi="宋体" w:cs="宋体" w:hint="eastAsia"/>
                <w:color w:val="000000"/>
                <w:sz w:val="18"/>
                <w:szCs w:val="18"/>
              </w:rPr>
              <w:t>已覆盖</w:t>
            </w:r>
          </w:p>
        </w:tc>
        <w:tc>
          <w:tcPr>
            <w:tcW w:w="1701" w:type="dxa"/>
            <w:vMerge/>
            <w:shd w:val="clear" w:color="auto" w:fill="auto"/>
            <w:vAlign w:val="center"/>
          </w:tcPr>
          <w:p w:rsidR="009E5C93" w:rsidRPr="0071787B" w:rsidRDefault="009E5C93" w:rsidP="000B012C">
            <w:pPr>
              <w:widowControl/>
              <w:snapToGrid w:val="0"/>
              <w:spacing w:line="360" w:lineRule="auto"/>
              <w:jc w:val="center"/>
              <w:rPr>
                <w:rFonts w:ascii="宋体" w:hAnsi="宋体" w:cs="宋体"/>
                <w:color w:val="000000"/>
                <w:sz w:val="18"/>
                <w:szCs w:val="18"/>
              </w:rPr>
            </w:pPr>
          </w:p>
        </w:tc>
        <w:tc>
          <w:tcPr>
            <w:tcW w:w="883" w:type="dxa"/>
            <w:vMerge/>
            <w:shd w:val="clear" w:color="auto" w:fill="auto"/>
            <w:vAlign w:val="center"/>
          </w:tcPr>
          <w:p w:rsidR="009E5C93" w:rsidRPr="0071787B" w:rsidRDefault="009E5C93" w:rsidP="000B012C">
            <w:pPr>
              <w:widowControl/>
              <w:snapToGrid w:val="0"/>
              <w:spacing w:line="360" w:lineRule="auto"/>
              <w:jc w:val="center"/>
              <w:rPr>
                <w:rFonts w:ascii="宋体" w:hAnsi="宋体" w:cs="宋体"/>
                <w:color w:val="000000"/>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bCs/>
                <w:sz w:val="18"/>
                <w:szCs w:val="18"/>
              </w:rPr>
            </w:pPr>
          </w:p>
        </w:tc>
        <w:tc>
          <w:tcPr>
            <w:tcW w:w="1559" w:type="dxa"/>
            <w:vMerge/>
            <w:shd w:val="clear" w:color="auto" w:fill="auto"/>
            <w:vAlign w:val="center"/>
          </w:tcPr>
          <w:p w:rsidR="009E5C93" w:rsidRPr="0071787B" w:rsidRDefault="009E5C93" w:rsidP="00964F94">
            <w:pPr>
              <w:widowControl/>
              <w:snapToGrid w:val="0"/>
              <w:spacing w:line="360" w:lineRule="auto"/>
              <w:jc w:val="center"/>
              <w:rPr>
                <w:rFonts w:hAnsi="宋体"/>
                <w:sz w:val="18"/>
                <w:szCs w:val="18"/>
              </w:rPr>
            </w:pPr>
          </w:p>
        </w:tc>
        <w:tc>
          <w:tcPr>
            <w:tcW w:w="1134" w:type="dxa"/>
            <w:vMerge/>
            <w:shd w:val="clear" w:color="auto" w:fill="auto"/>
            <w:vAlign w:val="center"/>
          </w:tcPr>
          <w:p w:rsidR="009E5C93" w:rsidRPr="0071787B" w:rsidRDefault="009E5C93" w:rsidP="00B52441">
            <w:pPr>
              <w:widowControl/>
              <w:snapToGrid w:val="0"/>
              <w:spacing w:line="360" w:lineRule="auto"/>
              <w:jc w:val="center"/>
              <w:rPr>
                <w:bCs/>
                <w:sz w:val="18"/>
                <w:szCs w:val="18"/>
              </w:rPr>
            </w:pPr>
          </w:p>
        </w:tc>
        <w:tc>
          <w:tcPr>
            <w:tcW w:w="850" w:type="dxa"/>
            <w:vMerge/>
            <w:shd w:val="clear" w:color="auto" w:fill="auto"/>
            <w:vAlign w:val="center"/>
          </w:tcPr>
          <w:p w:rsidR="009E5C93" w:rsidRPr="0071787B" w:rsidRDefault="009E5C93" w:rsidP="00B52441">
            <w:pPr>
              <w:widowControl/>
              <w:snapToGrid w:val="0"/>
              <w:spacing w:line="360" w:lineRule="auto"/>
              <w:jc w:val="center"/>
              <w:rPr>
                <w:rFonts w:ascii="宋体" w:hAnsi="宋体" w:cs="宋体"/>
                <w:sz w:val="18"/>
                <w:szCs w:val="18"/>
              </w:rPr>
            </w:pPr>
          </w:p>
        </w:tc>
        <w:tc>
          <w:tcPr>
            <w:tcW w:w="1134" w:type="dxa"/>
            <w:vMerge/>
            <w:shd w:val="clear" w:color="auto" w:fill="auto"/>
            <w:vAlign w:val="center"/>
          </w:tcPr>
          <w:p w:rsidR="009E5C93" w:rsidRPr="0071787B" w:rsidRDefault="009E5C93" w:rsidP="000B012C">
            <w:pPr>
              <w:widowControl/>
              <w:snapToGrid w:val="0"/>
              <w:spacing w:line="360" w:lineRule="auto"/>
              <w:jc w:val="center"/>
              <w:rPr>
                <w:bCs/>
                <w:sz w:val="18"/>
                <w:szCs w:val="18"/>
              </w:rPr>
            </w:pPr>
          </w:p>
        </w:tc>
        <w:tc>
          <w:tcPr>
            <w:tcW w:w="1134" w:type="dxa"/>
            <w:vMerge/>
            <w:shd w:val="clear" w:color="auto" w:fill="auto"/>
            <w:noWrap/>
            <w:vAlign w:val="center"/>
          </w:tcPr>
          <w:p w:rsidR="009E5C93" w:rsidRPr="0071787B" w:rsidRDefault="009E5C93" w:rsidP="000B012C">
            <w:pPr>
              <w:widowControl/>
              <w:snapToGrid w:val="0"/>
              <w:spacing w:line="360" w:lineRule="auto"/>
              <w:jc w:val="center"/>
              <w:rPr>
                <w:rFonts w:ascii="宋体" w:hAnsi="宋体" w:cs="宋体"/>
                <w:sz w:val="18"/>
                <w:szCs w:val="18"/>
              </w:rPr>
            </w:pPr>
          </w:p>
        </w:tc>
        <w:tc>
          <w:tcPr>
            <w:tcW w:w="2410" w:type="dxa"/>
            <w:shd w:val="clear" w:color="auto" w:fill="auto"/>
            <w:vAlign w:val="center"/>
          </w:tcPr>
          <w:p w:rsidR="009E5C93" w:rsidRPr="0071787B" w:rsidRDefault="009E5C93" w:rsidP="00045713">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3.2.1</w:t>
            </w:r>
            <w:r w:rsidRPr="0071787B">
              <w:rPr>
                <w:rFonts w:hint="eastAsia"/>
                <w:bCs/>
                <w:sz w:val="18"/>
                <w:szCs w:val="18"/>
              </w:rPr>
              <w:t>条</w:t>
            </w:r>
          </w:p>
          <w:p w:rsidR="009E5C93" w:rsidRDefault="009E5C93" w:rsidP="00045713">
            <w:pPr>
              <w:widowControl/>
              <w:snapToGrid w:val="0"/>
              <w:spacing w:line="360" w:lineRule="auto"/>
              <w:jc w:val="center"/>
              <w:rPr>
                <w:bCs/>
                <w:sz w:val="18"/>
                <w:szCs w:val="18"/>
              </w:rPr>
            </w:pPr>
            <w:r w:rsidRPr="0071787B">
              <w:rPr>
                <w:rFonts w:hint="eastAsia"/>
                <w:bCs/>
                <w:sz w:val="18"/>
                <w:szCs w:val="18"/>
              </w:rPr>
              <w:t>二次供水工程中涉水材料应符合《生活饮用水输配水设备及防护材料的安全性评价标准》</w:t>
            </w:r>
            <w:r w:rsidRPr="0071787B">
              <w:rPr>
                <w:bCs/>
                <w:sz w:val="18"/>
                <w:szCs w:val="18"/>
              </w:rPr>
              <w:t>GB/T 17219</w:t>
            </w:r>
            <w:r w:rsidRPr="0071787B">
              <w:rPr>
                <w:rFonts w:hint="eastAsia"/>
                <w:bCs/>
                <w:sz w:val="18"/>
                <w:szCs w:val="18"/>
              </w:rPr>
              <w:t>的规定。</w:t>
            </w:r>
          </w:p>
          <w:p w:rsidR="009E5C93" w:rsidRPr="0071787B" w:rsidRDefault="009E5C93" w:rsidP="00045713">
            <w:pPr>
              <w:widowControl/>
              <w:snapToGrid w:val="0"/>
              <w:spacing w:line="360" w:lineRule="auto"/>
              <w:jc w:val="center"/>
              <w:rPr>
                <w:rFonts w:ascii="宋体" w:hAnsi="宋体" w:cs="宋体"/>
                <w:color w:val="000000"/>
                <w:sz w:val="18"/>
                <w:szCs w:val="18"/>
              </w:rPr>
            </w:pPr>
          </w:p>
        </w:tc>
        <w:tc>
          <w:tcPr>
            <w:tcW w:w="2268" w:type="dxa"/>
            <w:shd w:val="clear" w:color="auto" w:fill="auto"/>
            <w:vAlign w:val="center"/>
          </w:tcPr>
          <w:p w:rsidR="009E5C93" w:rsidRPr="0071787B" w:rsidRDefault="009E5C93" w:rsidP="00045713">
            <w:pPr>
              <w:widowControl/>
              <w:snapToGrid w:val="0"/>
              <w:spacing w:line="360" w:lineRule="auto"/>
              <w:jc w:val="center"/>
              <w:rPr>
                <w:rFonts w:ascii="宋体" w:hAnsi="宋体" w:cs="宋体"/>
                <w:color w:val="000000"/>
                <w:sz w:val="18"/>
                <w:szCs w:val="18"/>
              </w:rPr>
            </w:pPr>
            <w:r w:rsidRPr="0071787B">
              <w:rPr>
                <w:rFonts w:ascii="宋体" w:hAnsi="宋体" w:cs="宋体"/>
                <w:sz w:val="18"/>
                <w:szCs w:val="18"/>
              </w:rPr>
              <w:t>CJJ 140-2010</w:t>
            </w:r>
            <w:r w:rsidRPr="0071787B">
              <w:rPr>
                <w:rFonts w:ascii="宋体" w:hAnsi="宋体" w:cs="宋体" w:hint="eastAsia"/>
                <w:sz w:val="18"/>
                <w:szCs w:val="18"/>
              </w:rPr>
              <w:t>强制性条文3.0.</w:t>
            </w:r>
            <w:r w:rsidRPr="0071787B">
              <w:rPr>
                <w:rFonts w:ascii="宋体" w:hAnsi="宋体" w:cs="宋体"/>
                <w:sz w:val="18"/>
                <w:szCs w:val="18"/>
              </w:rPr>
              <w:t>8已</w:t>
            </w:r>
            <w:r w:rsidRPr="0071787B">
              <w:rPr>
                <w:rFonts w:ascii="宋体" w:hAnsi="宋体" w:cs="宋体" w:hint="eastAsia"/>
                <w:sz w:val="18"/>
                <w:szCs w:val="18"/>
              </w:rPr>
              <w:t>覆盖</w:t>
            </w:r>
          </w:p>
        </w:tc>
        <w:tc>
          <w:tcPr>
            <w:tcW w:w="1701" w:type="dxa"/>
            <w:vMerge/>
            <w:shd w:val="clear" w:color="auto" w:fill="auto"/>
            <w:vAlign w:val="center"/>
          </w:tcPr>
          <w:p w:rsidR="009E5C93" w:rsidRPr="0071787B" w:rsidRDefault="009E5C93" w:rsidP="000B012C">
            <w:pPr>
              <w:widowControl/>
              <w:snapToGrid w:val="0"/>
              <w:spacing w:line="360" w:lineRule="auto"/>
              <w:jc w:val="center"/>
              <w:rPr>
                <w:rFonts w:ascii="宋体" w:hAnsi="宋体" w:cs="宋体"/>
                <w:color w:val="000000"/>
                <w:sz w:val="18"/>
                <w:szCs w:val="18"/>
              </w:rPr>
            </w:pPr>
          </w:p>
        </w:tc>
        <w:tc>
          <w:tcPr>
            <w:tcW w:w="883" w:type="dxa"/>
            <w:vMerge/>
            <w:shd w:val="clear" w:color="auto" w:fill="auto"/>
            <w:vAlign w:val="center"/>
          </w:tcPr>
          <w:p w:rsidR="009E5C93" w:rsidRPr="0071787B" w:rsidRDefault="009E5C93" w:rsidP="000B012C">
            <w:pPr>
              <w:widowControl/>
              <w:snapToGrid w:val="0"/>
              <w:spacing w:line="360" w:lineRule="auto"/>
              <w:jc w:val="center"/>
              <w:rPr>
                <w:rFonts w:ascii="宋体" w:hAnsi="宋体" w:cs="宋体"/>
                <w:color w:val="000000"/>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bCs/>
                <w:sz w:val="18"/>
                <w:szCs w:val="18"/>
              </w:rPr>
            </w:pPr>
          </w:p>
        </w:tc>
        <w:tc>
          <w:tcPr>
            <w:tcW w:w="1559" w:type="dxa"/>
            <w:vMerge/>
            <w:shd w:val="clear" w:color="auto" w:fill="auto"/>
            <w:vAlign w:val="center"/>
          </w:tcPr>
          <w:p w:rsidR="009E5C93" w:rsidRPr="0071787B" w:rsidRDefault="009E5C93" w:rsidP="00964F94">
            <w:pPr>
              <w:widowControl/>
              <w:snapToGrid w:val="0"/>
              <w:spacing w:line="360" w:lineRule="auto"/>
              <w:jc w:val="center"/>
              <w:rPr>
                <w:rFonts w:hAnsi="宋体"/>
                <w:sz w:val="18"/>
                <w:szCs w:val="18"/>
              </w:rPr>
            </w:pPr>
          </w:p>
        </w:tc>
        <w:tc>
          <w:tcPr>
            <w:tcW w:w="1134"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c>
          <w:tcPr>
            <w:tcW w:w="850"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c>
          <w:tcPr>
            <w:tcW w:w="1134"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c>
          <w:tcPr>
            <w:tcW w:w="1134" w:type="dxa"/>
            <w:vMerge/>
            <w:shd w:val="clear" w:color="auto" w:fill="auto"/>
            <w:noWrap/>
            <w:vAlign w:val="center"/>
          </w:tcPr>
          <w:p w:rsidR="009E5C93" w:rsidRPr="0071787B" w:rsidRDefault="009E5C93" w:rsidP="00964F94">
            <w:pPr>
              <w:widowControl/>
              <w:snapToGrid w:val="0"/>
              <w:spacing w:line="360" w:lineRule="auto"/>
              <w:jc w:val="center"/>
              <w:rPr>
                <w:sz w:val="18"/>
                <w:szCs w:val="18"/>
              </w:rPr>
            </w:pPr>
          </w:p>
        </w:tc>
        <w:tc>
          <w:tcPr>
            <w:tcW w:w="2410" w:type="dxa"/>
            <w:shd w:val="clear" w:color="auto" w:fill="auto"/>
            <w:vAlign w:val="center"/>
          </w:tcPr>
          <w:p w:rsidR="009E5C93" w:rsidRPr="0071787B" w:rsidRDefault="009E5C93" w:rsidP="000B012C">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3.2.2</w:t>
            </w:r>
            <w:r w:rsidRPr="0071787B">
              <w:rPr>
                <w:rFonts w:hint="eastAsia"/>
                <w:bCs/>
                <w:sz w:val="18"/>
                <w:szCs w:val="18"/>
              </w:rPr>
              <w:t>条</w:t>
            </w:r>
          </w:p>
          <w:p w:rsidR="009E5C93" w:rsidRDefault="009E5C93" w:rsidP="000B012C">
            <w:pPr>
              <w:widowControl/>
              <w:snapToGrid w:val="0"/>
              <w:spacing w:line="360" w:lineRule="auto"/>
              <w:jc w:val="center"/>
              <w:rPr>
                <w:bCs/>
                <w:sz w:val="18"/>
                <w:szCs w:val="18"/>
              </w:rPr>
            </w:pPr>
            <w:r w:rsidRPr="0071787B">
              <w:rPr>
                <w:rFonts w:hint="eastAsia"/>
                <w:bCs/>
                <w:sz w:val="18"/>
                <w:szCs w:val="18"/>
              </w:rPr>
              <w:t>自备水源的供水管道严禁与城市供水管道直接连接。生活饮用水管道严禁与中水、回用雨水等非生活饮用水管道连接。</w:t>
            </w:r>
          </w:p>
          <w:p w:rsidR="009E5C93" w:rsidRPr="0071787B" w:rsidRDefault="009E5C93" w:rsidP="000B012C">
            <w:pPr>
              <w:widowControl/>
              <w:snapToGrid w:val="0"/>
              <w:spacing w:line="360" w:lineRule="auto"/>
              <w:jc w:val="center"/>
              <w:rPr>
                <w:rFonts w:ascii="宋体" w:hAnsi="宋体" w:cs="宋体"/>
                <w:color w:val="000000"/>
                <w:sz w:val="18"/>
                <w:szCs w:val="18"/>
              </w:rPr>
            </w:pPr>
          </w:p>
        </w:tc>
        <w:tc>
          <w:tcPr>
            <w:tcW w:w="2268" w:type="dxa"/>
            <w:shd w:val="clear" w:color="auto" w:fill="auto"/>
            <w:vAlign w:val="center"/>
          </w:tcPr>
          <w:p w:rsidR="009E5C93" w:rsidRPr="0071787B" w:rsidRDefault="009E5C93" w:rsidP="000B012C">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GB 50015</w:t>
            </w:r>
            <w:r w:rsidRPr="0071787B">
              <w:rPr>
                <w:rFonts w:ascii="宋体" w:hAnsi="宋体" w:cs="宋体"/>
                <w:sz w:val="18"/>
                <w:szCs w:val="18"/>
              </w:rPr>
              <w:t>-2003</w:t>
            </w:r>
            <w:r w:rsidRPr="0071787B">
              <w:rPr>
                <w:rFonts w:ascii="宋体" w:hAnsi="宋体" w:cs="宋体" w:hint="eastAsia"/>
                <w:sz w:val="18"/>
                <w:szCs w:val="18"/>
              </w:rPr>
              <w:t>（2009年版</w:t>
            </w:r>
            <w:r w:rsidRPr="0071787B">
              <w:rPr>
                <w:rFonts w:ascii="宋体" w:hAnsi="宋体" w:cs="宋体"/>
                <w:sz w:val="18"/>
                <w:szCs w:val="18"/>
              </w:rPr>
              <w:t>）</w:t>
            </w:r>
            <w:r w:rsidRPr="0071787B">
              <w:rPr>
                <w:rFonts w:ascii="宋体" w:hAnsi="宋体" w:cs="宋体" w:hint="eastAsia"/>
                <w:sz w:val="18"/>
                <w:szCs w:val="18"/>
              </w:rPr>
              <w:t>强制性条文</w:t>
            </w:r>
            <w:r w:rsidRPr="0071787B">
              <w:rPr>
                <w:rFonts w:ascii="宋体" w:hAnsi="宋体" w:cs="宋体"/>
                <w:sz w:val="18"/>
                <w:szCs w:val="18"/>
              </w:rPr>
              <w:t>3.2.3</w:t>
            </w:r>
            <w:r w:rsidRPr="0071787B">
              <w:rPr>
                <w:rFonts w:ascii="宋体" w:hAnsi="宋体" w:cs="宋体" w:hint="eastAsia"/>
                <w:sz w:val="18"/>
                <w:szCs w:val="18"/>
              </w:rPr>
              <w:t>、GB 50013强制性条文7.1.9、CJJ 140</w:t>
            </w:r>
            <w:r w:rsidRPr="0071787B">
              <w:rPr>
                <w:rFonts w:ascii="宋体" w:hAnsi="宋体" w:cs="宋体"/>
                <w:sz w:val="18"/>
                <w:szCs w:val="18"/>
              </w:rPr>
              <w:t>-2010</w:t>
            </w:r>
            <w:r w:rsidRPr="0071787B">
              <w:rPr>
                <w:rFonts w:ascii="宋体" w:hAnsi="宋体" w:cs="宋体" w:hint="eastAsia"/>
                <w:sz w:val="18"/>
                <w:szCs w:val="18"/>
              </w:rPr>
              <w:t>强制性条文6.4.4有所覆盖</w:t>
            </w:r>
          </w:p>
        </w:tc>
        <w:tc>
          <w:tcPr>
            <w:tcW w:w="1701" w:type="dxa"/>
            <w:vMerge/>
            <w:shd w:val="clear" w:color="auto" w:fill="auto"/>
            <w:vAlign w:val="center"/>
          </w:tcPr>
          <w:p w:rsidR="009E5C93" w:rsidRPr="0071787B" w:rsidRDefault="009E5C93" w:rsidP="00964F94">
            <w:pPr>
              <w:widowControl/>
              <w:snapToGrid w:val="0"/>
              <w:spacing w:line="360" w:lineRule="auto"/>
              <w:jc w:val="center"/>
              <w:rPr>
                <w:rFonts w:hAnsi="宋体"/>
                <w:sz w:val="18"/>
                <w:szCs w:val="18"/>
              </w:rPr>
            </w:pPr>
          </w:p>
        </w:tc>
        <w:tc>
          <w:tcPr>
            <w:tcW w:w="883"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r>
      <w:tr w:rsidR="009E5C93" w:rsidRPr="0048148B" w:rsidTr="00691879">
        <w:trPr>
          <w:jc w:val="center"/>
        </w:trPr>
        <w:tc>
          <w:tcPr>
            <w:tcW w:w="1101" w:type="dxa"/>
            <w:vMerge w:val="restart"/>
            <w:shd w:val="clear" w:color="auto" w:fill="auto"/>
            <w:noWrap/>
            <w:vAlign w:val="center"/>
          </w:tcPr>
          <w:p w:rsidR="009E5C93" w:rsidRPr="0048148B" w:rsidRDefault="009E5C93" w:rsidP="000B012C">
            <w:pPr>
              <w:widowControl/>
              <w:snapToGrid w:val="0"/>
              <w:spacing w:line="360" w:lineRule="auto"/>
              <w:jc w:val="center"/>
              <w:rPr>
                <w:rFonts w:ascii="宋体" w:hAnsi="宋体" w:cs="宋体"/>
                <w:bCs/>
                <w:sz w:val="18"/>
                <w:szCs w:val="18"/>
              </w:rPr>
            </w:pPr>
            <w:r w:rsidRPr="0048148B">
              <w:rPr>
                <w:rFonts w:ascii="宋体" w:hAnsi="宋体" w:cs="宋体" w:hint="eastAsia"/>
                <w:bCs/>
                <w:sz w:val="18"/>
                <w:szCs w:val="18"/>
              </w:rPr>
              <w:lastRenderedPageBreak/>
              <w:t>废止全部</w:t>
            </w:r>
            <w:r w:rsidRPr="0048148B">
              <w:rPr>
                <w:rFonts w:ascii="宋体" w:hAnsi="宋体" w:cs="宋体"/>
                <w:bCs/>
                <w:sz w:val="18"/>
                <w:szCs w:val="18"/>
              </w:rPr>
              <w:t>强制性条文</w:t>
            </w:r>
            <w:r w:rsidRPr="0048148B">
              <w:rPr>
                <w:rFonts w:ascii="宋体" w:hAnsi="宋体" w:cs="宋体" w:hint="eastAsia"/>
                <w:bCs/>
                <w:sz w:val="18"/>
                <w:szCs w:val="18"/>
              </w:rPr>
              <w:t>，转化为推荐性标准</w:t>
            </w:r>
          </w:p>
        </w:tc>
        <w:tc>
          <w:tcPr>
            <w:tcW w:w="1559" w:type="dxa"/>
            <w:vMerge w:val="restart"/>
            <w:shd w:val="clear" w:color="auto" w:fill="auto"/>
            <w:vAlign w:val="center"/>
          </w:tcPr>
          <w:p w:rsidR="009E5C93" w:rsidRPr="0071787B" w:rsidRDefault="009E5C93" w:rsidP="000B012C">
            <w:pPr>
              <w:widowControl/>
              <w:snapToGrid w:val="0"/>
              <w:spacing w:line="360" w:lineRule="auto"/>
              <w:jc w:val="center"/>
              <w:rPr>
                <w:rFonts w:ascii="宋体" w:hAnsi="宋体" w:cs="宋体"/>
                <w:sz w:val="18"/>
                <w:szCs w:val="18"/>
              </w:rPr>
            </w:pPr>
            <w:r w:rsidRPr="0071787B">
              <w:rPr>
                <w:rFonts w:ascii="宋体" w:hAnsi="宋体" w:hint="eastAsia"/>
                <w:sz w:val="18"/>
                <w:szCs w:val="18"/>
              </w:rPr>
              <w:t>城市建筑二次供水工程技术规程</w:t>
            </w:r>
          </w:p>
        </w:tc>
        <w:tc>
          <w:tcPr>
            <w:tcW w:w="1134" w:type="dxa"/>
            <w:vMerge w:val="restart"/>
            <w:shd w:val="clear" w:color="auto" w:fill="auto"/>
            <w:vAlign w:val="center"/>
          </w:tcPr>
          <w:p w:rsidR="009E5C93" w:rsidRPr="0071787B" w:rsidRDefault="009E5C93" w:rsidP="000B012C">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DBJ51/005-2012</w:t>
            </w:r>
          </w:p>
        </w:tc>
        <w:tc>
          <w:tcPr>
            <w:tcW w:w="850" w:type="dxa"/>
            <w:vMerge w:val="restart"/>
            <w:shd w:val="clear" w:color="auto" w:fill="auto"/>
            <w:vAlign w:val="center"/>
          </w:tcPr>
          <w:p w:rsidR="009E5C93" w:rsidRPr="0071787B" w:rsidRDefault="009E5C93" w:rsidP="000B012C">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J12035-2012</w:t>
            </w:r>
          </w:p>
        </w:tc>
        <w:tc>
          <w:tcPr>
            <w:tcW w:w="1134" w:type="dxa"/>
            <w:vMerge w:val="restart"/>
            <w:shd w:val="clear" w:color="auto" w:fill="auto"/>
            <w:vAlign w:val="center"/>
          </w:tcPr>
          <w:p w:rsidR="009E5C93" w:rsidRPr="0071787B" w:rsidRDefault="009E5C93" w:rsidP="000B012C">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2012.04.16</w:t>
            </w:r>
          </w:p>
        </w:tc>
        <w:tc>
          <w:tcPr>
            <w:tcW w:w="1134" w:type="dxa"/>
            <w:vMerge w:val="restart"/>
            <w:shd w:val="clear" w:color="auto" w:fill="auto"/>
            <w:noWrap/>
            <w:vAlign w:val="center"/>
          </w:tcPr>
          <w:p w:rsidR="009E5C93" w:rsidRPr="0071787B" w:rsidRDefault="009E5C93" w:rsidP="000B012C">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2012.07.01</w:t>
            </w:r>
          </w:p>
        </w:tc>
        <w:tc>
          <w:tcPr>
            <w:tcW w:w="2410" w:type="dxa"/>
            <w:shd w:val="clear" w:color="auto" w:fill="auto"/>
            <w:vAlign w:val="center"/>
          </w:tcPr>
          <w:p w:rsidR="009E5C93" w:rsidRPr="00D866D6" w:rsidRDefault="009E5C93" w:rsidP="000B012C">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3.2.3</w:t>
            </w:r>
            <w:r w:rsidRPr="0071787B">
              <w:rPr>
                <w:rFonts w:hint="eastAsia"/>
                <w:bCs/>
                <w:sz w:val="18"/>
                <w:szCs w:val="18"/>
              </w:rPr>
              <w:t>条</w:t>
            </w:r>
            <w:r>
              <w:rPr>
                <w:rFonts w:hint="eastAsia"/>
                <w:bCs/>
                <w:sz w:val="18"/>
                <w:szCs w:val="18"/>
              </w:rPr>
              <w:t>：</w:t>
            </w:r>
            <w:r w:rsidRPr="0071787B">
              <w:rPr>
                <w:rFonts w:hint="eastAsia"/>
                <w:bCs/>
                <w:sz w:val="18"/>
                <w:szCs w:val="18"/>
              </w:rPr>
              <w:t>生活饮用水不得因管道内产生虹吸、</w:t>
            </w:r>
            <w:proofErr w:type="gramStart"/>
            <w:r w:rsidRPr="0071787B">
              <w:rPr>
                <w:rFonts w:hint="eastAsia"/>
                <w:bCs/>
                <w:sz w:val="18"/>
                <w:szCs w:val="18"/>
              </w:rPr>
              <w:t>背压回流</w:t>
            </w:r>
            <w:proofErr w:type="gramEnd"/>
            <w:r w:rsidRPr="0071787B">
              <w:rPr>
                <w:rFonts w:hint="eastAsia"/>
                <w:bCs/>
                <w:sz w:val="18"/>
                <w:szCs w:val="18"/>
              </w:rPr>
              <w:t>而受污染，并应根据回流性质、回流污染的危害程度按《建筑给水排水设计规范》</w:t>
            </w:r>
            <w:r w:rsidRPr="0071787B">
              <w:rPr>
                <w:bCs/>
                <w:sz w:val="18"/>
                <w:szCs w:val="18"/>
              </w:rPr>
              <w:t>GB 50015</w:t>
            </w:r>
            <w:r w:rsidRPr="0071787B">
              <w:rPr>
                <w:rFonts w:hint="eastAsia"/>
                <w:bCs/>
                <w:sz w:val="18"/>
                <w:szCs w:val="18"/>
              </w:rPr>
              <w:t>的有关规定设置倒流防止器、真空破坏器、空气间隙等防止生活饮用水受到污染的技术措施。</w:t>
            </w:r>
          </w:p>
        </w:tc>
        <w:tc>
          <w:tcPr>
            <w:tcW w:w="2268" w:type="dxa"/>
            <w:shd w:val="clear" w:color="auto" w:fill="auto"/>
            <w:vAlign w:val="center"/>
          </w:tcPr>
          <w:p w:rsidR="009E5C93" w:rsidRPr="0071787B" w:rsidRDefault="009E5C93" w:rsidP="000B012C">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GB 50015</w:t>
            </w:r>
            <w:r w:rsidRPr="0071787B">
              <w:rPr>
                <w:rFonts w:ascii="宋体" w:hAnsi="宋体" w:cs="宋体"/>
                <w:sz w:val="18"/>
                <w:szCs w:val="18"/>
              </w:rPr>
              <w:t xml:space="preserve"> -2003</w:t>
            </w:r>
            <w:r w:rsidRPr="0071787B">
              <w:rPr>
                <w:rFonts w:ascii="宋体" w:hAnsi="宋体" w:cs="宋体" w:hint="eastAsia"/>
                <w:sz w:val="18"/>
                <w:szCs w:val="18"/>
              </w:rPr>
              <w:t>（2009年版</w:t>
            </w:r>
            <w:r w:rsidRPr="0071787B">
              <w:rPr>
                <w:rFonts w:ascii="宋体" w:hAnsi="宋体" w:cs="宋体"/>
                <w:sz w:val="18"/>
                <w:szCs w:val="18"/>
              </w:rPr>
              <w:t>）</w:t>
            </w:r>
            <w:r w:rsidRPr="0071787B">
              <w:rPr>
                <w:rFonts w:ascii="宋体" w:hAnsi="宋体" w:cs="宋体" w:hint="eastAsia"/>
                <w:sz w:val="18"/>
                <w:szCs w:val="18"/>
              </w:rPr>
              <w:t>强制性条文</w:t>
            </w:r>
            <w:r w:rsidRPr="0071787B">
              <w:rPr>
                <w:rFonts w:ascii="宋体" w:hAnsi="宋体" w:cs="宋体"/>
                <w:sz w:val="18"/>
                <w:szCs w:val="18"/>
              </w:rPr>
              <w:t>3.2.4</w:t>
            </w:r>
            <w:r w:rsidRPr="0071787B">
              <w:rPr>
                <w:rFonts w:ascii="宋体" w:hAnsi="宋体" w:cs="宋体" w:hint="eastAsia"/>
                <w:sz w:val="18"/>
                <w:szCs w:val="18"/>
              </w:rPr>
              <w:t>、3.2.4</w:t>
            </w:r>
            <w:r w:rsidRPr="0071787B">
              <w:rPr>
                <w:rFonts w:ascii="宋体" w:hAnsi="宋体" w:cs="宋体"/>
                <w:sz w:val="18"/>
                <w:szCs w:val="18"/>
              </w:rPr>
              <w:t>A、</w:t>
            </w:r>
            <w:r w:rsidRPr="0071787B">
              <w:rPr>
                <w:rFonts w:ascii="宋体" w:hAnsi="宋体" w:cs="宋体" w:hint="eastAsia"/>
                <w:sz w:val="18"/>
                <w:szCs w:val="18"/>
              </w:rPr>
              <w:t>3.2.4</w:t>
            </w:r>
            <w:r w:rsidRPr="0071787B">
              <w:rPr>
                <w:rFonts w:ascii="宋体" w:hAnsi="宋体" w:cs="宋体"/>
                <w:sz w:val="18"/>
                <w:szCs w:val="18"/>
              </w:rPr>
              <w:t>C、</w:t>
            </w:r>
            <w:r w:rsidRPr="0071787B">
              <w:rPr>
                <w:rFonts w:ascii="宋体" w:hAnsi="宋体" w:cs="宋体" w:hint="eastAsia"/>
                <w:sz w:val="18"/>
                <w:szCs w:val="18"/>
              </w:rPr>
              <w:t>3.2.5</w:t>
            </w:r>
            <w:r w:rsidRPr="0071787B">
              <w:rPr>
                <w:rFonts w:ascii="宋体" w:hAnsi="宋体" w:cs="宋体"/>
                <w:sz w:val="18"/>
                <w:szCs w:val="18"/>
              </w:rPr>
              <w:t>、</w:t>
            </w:r>
            <w:r w:rsidRPr="0071787B">
              <w:rPr>
                <w:rFonts w:ascii="宋体" w:hAnsi="宋体" w:cs="宋体" w:hint="eastAsia"/>
                <w:sz w:val="18"/>
                <w:szCs w:val="18"/>
              </w:rPr>
              <w:t>3.2.5</w:t>
            </w:r>
            <w:r w:rsidRPr="0071787B">
              <w:rPr>
                <w:rFonts w:ascii="宋体" w:hAnsi="宋体" w:cs="宋体"/>
                <w:sz w:val="18"/>
                <w:szCs w:val="18"/>
              </w:rPr>
              <w:t>A3.2.5B、</w:t>
            </w:r>
            <w:r w:rsidRPr="0071787B">
              <w:rPr>
                <w:rFonts w:ascii="宋体" w:hAnsi="宋体" w:cs="宋体" w:hint="eastAsia"/>
                <w:sz w:val="18"/>
                <w:szCs w:val="18"/>
              </w:rPr>
              <w:t>2.2.5</w:t>
            </w:r>
            <w:r w:rsidRPr="0071787B">
              <w:rPr>
                <w:rFonts w:ascii="宋体" w:hAnsi="宋体" w:cs="宋体"/>
                <w:sz w:val="18"/>
                <w:szCs w:val="18"/>
              </w:rPr>
              <w:t>C有所覆盖</w:t>
            </w:r>
          </w:p>
        </w:tc>
        <w:tc>
          <w:tcPr>
            <w:tcW w:w="1701" w:type="dxa"/>
            <w:vMerge w:val="restart"/>
            <w:shd w:val="clear" w:color="auto" w:fill="auto"/>
            <w:vAlign w:val="center"/>
          </w:tcPr>
          <w:p w:rsidR="009E5C93" w:rsidRPr="0071787B" w:rsidRDefault="009E5C93" w:rsidP="000B012C">
            <w:pPr>
              <w:spacing w:line="276" w:lineRule="auto"/>
              <w:jc w:val="center"/>
              <w:rPr>
                <w:rFonts w:ascii="宋体" w:hAnsi="宋体"/>
                <w:sz w:val="18"/>
                <w:szCs w:val="18"/>
              </w:rPr>
            </w:pPr>
            <w:r w:rsidRPr="0071787B">
              <w:rPr>
                <w:rFonts w:ascii="宋体" w:hAnsi="宋体" w:hint="eastAsia"/>
                <w:sz w:val="18"/>
                <w:szCs w:val="18"/>
              </w:rPr>
              <w:t>中国市政工程西南设计研究总院</w:t>
            </w:r>
          </w:p>
          <w:p w:rsidR="009E5C93" w:rsidRPr="0071787B" w:rsidRDefault="009E5C93" w:rsidP="000B012C">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四川省建筑设计院</w:t>
            </w:r>
          </w:p>
        </w:tc>
        <w:tc>
          <w:tcPr>
            <w:tcW w:w="883" w:type="dxa"/>
            <w:vMerge w:val="restart"/>
            <w:shd w:val="clear" w:color="auto" w:fill="auto"/>
            <w:vAlign w:val="center"/>
          </w:tcPr>
          <w:p w:rsidR="009E5C93" w:rsidRPr="0071787B" w:rsidRDefault="009E5C93" w:rsidP="000B012C">
            <w:pPr>
              <w:widowControl/>
              <w:snapToGrid w:val="0"/>
              <w:spacing w:line="360" w:lineRule="auto"/>
              <w:jc w:val="center"/>
              <w:rPr>
                <w:rFonts w:ascii="宋体" w:hAnsi="宋体" w:cs="宋体"/>
                <w:color w:val="000000"/>
                <w:sz w:val="18"/>
                <w:szCs w:val="18"/>
              </w:rPr>
            </w:pPr>
            <w:proofErr w:type="gramStart"/>
            <w:r w:rsidRPr="0071787B">
              <w:rPr>
                <w:rFonts w:hAnsi="宋体" w:hint="eastAsia"/>
                <w:sz w:val="18"/>
                <w:szCs w:val="18"/>
              </w:rPr>
              <w:t>罗万申</w:t>
            </w:r>
            <w:proofErr w:type="gramEnd"/>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bCs/>
                <w:sz w:val="18"/>
                <w:szCs w:val="18"/>
              </w:rPr>
            </w:pPr>
          </w:p>
        </w:tc>
        <w:tc>
          <w:tcPr>
            <w:tcW w:w="1559" w:type="dxa"/>
            <w:vMerge/>
            <w:shd w:val="clear" w:color="auto" w:fill="auto"/>
            <w:vAlign w:val="center"/>
          </w:tcPr>
          <w:p w:rsidR="009E5C93" w:rsidRPr="0071787B" w:rsidRDefault="009E5C93" w:rsidP="00964F94">
            <w:pPr>
              <w:widowControl/>
              <w:snapToGrid w:val="0"/>
              <w:spacing w:line="360" w:lineRule="auto"/>
              <w:jc w:val="center"/>
              <w:rPr>
                <w:rFonts w:hAnsi="宋体"/>
                <w:sz w:val="18"/>
                <w:szCs w:val="18"/>
              </w:rPr>
            </w:pPr>
          </w:p>
        </w:tc>
        <w:tc>
          <w:tcPr>
            <w:tcW w:w="1134"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c>
          <w:tcPr>
            <w:tcW w:w="850"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c>
          <w:tcPr>
            <w:tcW w:w="1134"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c>
          <w:tcPr>
            <w:tcW w:w="1134" w:type="dxa"/>
            <w:vMerge/>
            <w:shd w:val="clear" w:color="auto" w:fill="auto"/>
            <w:noWrap/>
            <w:vAlign w:val="center"/>
          </w:tcPr>
          <w:p w:rsidR="009E5C93" w:rsidRPr="0071787B" w:rsidRDefault="009E5C93" w:rsidP="00964F94">
            <w:pPr>
              <w:widowControl/>
              <w:snapToGrid w:val="0"/>
              <w:spacing w:line="360" w:lineRule="auto"/>
              <w:jc w:val="center"/>
              <w:rPr>
                <w:sz w:val="18"/>
                <w:szCs w:val="18"/>
              </w:rPr>
            </w:pPr>
          </w:p>
        </w:tc>
        <w:tc>
          <w:tcPr>
            <w:tcW w:w="2410" w:type="dxa"/>
            <w:shd w:val="clear" w:color="auto" w:fill="auto"/>
            <w:vAlign w:val="center"/>
          </w:tcPr>
          <w:p w:rsidR="009E5C93" w:rsidRPr="00D866D6" w:rsidRDefault="009E5C93" w:rsidP="000B012C">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3.2.4</w:t>
            </w:r>
            <w:r w:rsidRPr="0071787B">
              <w:rPr>
                <w:rFonts w:hint="eastAsia"/>
                <w:bCs/>
                <w:sz w:val="18"/>
                <w:szCs w:val="18"/>
              </w:rPr>
              <w:t>条</w:t>
            </w:r>
            <w:r>
              <w:rPr>
                <w:rFonts w:hint="eastAsia"/>
                <w:bCs/>
                <w:sz w:val="18"/>
                <w:szCs w:val="18"/>
              </w:rPr>
              <w:t>：</w:t>
            </w:r>
            <w:r w:rsidRPr="0071787B">
              <w:rPr>
                <w:rFonts w:hint="eastAsia"/>
                <w:bCs/>
                <w:sz w:val="18"/>
                <w:szCs w:val="18"/>
              </w:rPr>
              <w:t>严禁生活饮用水管道与大便器（槽）、小便斗（槽）采用非专用冲洗</w:t>
            </w:r>
            <w:proofErr w:type="gramStart"/>
            <w:r w:rsidRPr="0071787B">
              <w:rPr>
                <w:rFonts w:hint="eastAsia"/>
                <w:bCs/>
                <w:sz w:val="18"/>
                <w:szCs w:val="18"/>
              </w:rPr>
              <w:t>阀直接</w:t>
            </w:r>
            <w:proofErr w:type="gramEnd"/>
            <w:r w:rsidRPr="0071787B">
              <w:rPr>
                <w:rFonts w:hint="eastAsia"/>
                <w:bCs/>
                <w:sz w:val="18"/>
                <w:szCs w:val="18"/>
              </w:rPr>
              <w:t>连接冲洗。</w:t>
            </w:r>
          </w:p>
        </w:tc>
        <w:tc>
          <w:tcPr>
            <w:tcW w:w="2268" w:type="dxa"/>
            <w:shd w:val="clear" w:color="auto" w:fill="auto"/>
            <w:vAlign w:val="center"/>
          </w:tcPr>
          <w:p w:rsidR="009E5C93" w:rsidRPr="0071787B" w:rsidRDefault="009E5C93" w:rsidP="000B012C">
            <w:pPr>
              <w:widowControl/>
              <w:snapToGrid w:val="0"/>
              <w:spacing w:line="360" w:lineRule="auto"/>
              <w:jc w:val="center"/>
              <w:rPr>
                <w:rFonts w:ascii="宋体" w:hAnsi="宋体" w:cs="宋体"/>
                <w:color w:val="000000"/>
                <w:sz w:val="18"/>
                <w:szCs w:val="18"/>
              </w:rPr>
            </w:pPr>
            <w:r w:rsidRPr="0071787B">
              <w:rPr>
                <w:rFonts w:ascii="宋体" w:hAnsi="宋体" w:cs="宋体"/>
                <w:sz w:val="18"/>
                <w:szCs w:val="18"/>
              </w:rPr>
              <w:t>GB 50015 -2003</w:t>
            </w:r>
            <w:r w:rsidRPr="0071787B">
              <w:rPr>
                <w:rFonts w:ascii="宋体" w:hAnsi="宋体" w:cs="宋体" w:hint="eastAsia"/>
                <w:sz w:val="18"/>
                <w:szCs w:val="18"/>
              </w:rPr>
              <w:t>（2009年版</w:t>
            </w:r>
            <w:r w:rsidRPr="0071787B">
              <w:rPr>
                <w:rFonts w:ascii="宋体" w:hAnsi="宋体" w:cs="宋体"/>
                <w:sz w:val="18"/>
                <w:szCs w:val="18"/>
              </w:rPr>
              <w:t>）</w:t>
            </w:r>
            <w:r w:rsidRPr="0071787B">
              <w:rPr>
                <w:rFonts w:ascii="宋体" w:hAnsi="宋体" w:cs="宋体" w:hint="eastAsia"/>
                <w:sz w:val="18"/>
                <w:szCs w:val="18"/>
              </w:rPr>
              <w:t>强制性条文</w:t>
            </w:r>
            <w:r w:rsidRPr="0071787B">
              <w:rPr>
                <w:rFonts w:ascii="宋体" w:hAnsi="宋体" w:cs="宋体"/>
                <w:sz w:val="18"/>
                <w:szCs w:val="18"/>
              </w:rPr>
              <w:t>3.2.3有所覆盖</w:t>
            </w:r>
            <w:r w:rsidRPr="0071787B">
              <w:rPr>
                <w:rFonts w:ascii="宋体" w:hAnsi="宋体" w:cs="宋体" w:hint="eastAsia"/>
                <w:sz w:val="18"/>
                <w:szCs w:val="18"/>
              </w:rPr>
              <w:t>。</w:t>
            </w:r>
          </w:p>
        </w:tc>
        <w:tc>
          <w:tcPr>
            <w:tcW w:w="1701" w:type="dxa"/>
            <w:vMerge/>
            <w:shd w:val="clear" w:color="auto" w:fill="auto"/>
            <w:vAlign w:val="center"/>
          </w:tcPr>
          <w:p w:rsidR="009E5C93" w:rsidRPr="0071787B" w:rsidRDefault="009E5C93" w:rsidP="00964F94">
            <w:pPr>
              <w:widowControl/>
              <w:snapToGrid w:val="0"/>
              <w:spacing w:line="360" w:lineRule="auto"/>
              <w:jc w:val="center"/>
              <w:rPr>
                <w:rFonts w:hAnsi="宋体"/>
                <w:sz w:val="18"/>
                <w:szCs w:val="18"/>
              </w:rPr>
            </w:pPr>
          </w:p>
        </w:tc>
        <w:tc>
          <w:tcPr>
            <w:tcW w:w="883"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bCs/>
                <w:sz w:val="18"/>
                <w:szCs w:val="18"/>
              </w:rPr>
            </w:pPr>
          </w:p>
        </w:tc>
        <w:tc>
          <w:tcPr>
            <w:tcW w:w="1559" w:type="dxa"/>
            <w:vMerge/>
            <w:shd w:val="clear" w:color="auto" w:fill="auto"/>
            <w:vAlign w:val="center"/>
          </w:tcPr>
          <w:p w:rsidR="009E5C93" w:rsidRPr="0071787B" w:rsidRDefault="009E5C93" w:rsidP="00964F94">
            <w:pPr>
              <w:widowControl/>
              <w:snapToGrid w:val="0"/>
              <w:spacing w:line="360" w:lineRule="auto"/>
              <w:jc w:val="center"/>
              <w:rPr>
                <w:rFonts w:hAnsi="宋体"/>
                <w:sz w:val="18"/>
                <w:szCs w:val="18"/>
              </w:rPr>
            </w:pPr>
          </w:p>
        </w:tc>
        <w:tc>
          <w:tcPr>
            <w:tcW w:w="1134"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c>
          <w:tcPr>
            <w:tcW w:w="850"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c>
          <w:tcPr>
            <w:tcW w:w="1134"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c>
          <w:tcPr>
            <w:tcW w:w="1134" w:type="dxa"/>
            <w:vMerge/>
            <w:shd w:val="clear" w:color="auto" w:fill="auto"/>
            <w:noWrap/>
            <w:vAlign w:val="center"/>
          </w:tcPr>
          <w:p w:rsidR="009E5C93" w:rsidRPr="0071787B" w:rsidRDefault="009E5C93" w:rsidP="00964F94">
            <w:pPr>
              <w:widowControl/>
              <w:snapToGrid w:val="0"/>
              <w:spacing w:line="360" w:lineRule="auto"/>
              <w:jc w:val="center"/>
              <w:rPr>
                <w:sz w:val="18"/>
                <w:szCs w:val="18"/>
              </w:rPr>
            </w:pPr>
          </w:p>
        </w:tc>
        <w:tc>
          <w:tcPr>
            <w:tcW w:w="2410" w:type="dxa"/>
            <w:shd w:val="clear" w:color="auto" w:fill="auto"/>
            <w:vAlign w:val="center"/>
          </w:tcPr>
          <w:p w:rsidR="009E5C93" w:rsidRPr="0071787B" w:rsidRDefault="009E5C93" w:rsidP="000B012C">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3.2.5</w:t>
            </w:r>
            <w:r w:rsidRPr="0071787B">
              <w:rPr>
                <w:rFonts w:hint="eastAsia"/>
                <w:bCs/>
                <w:sz w:val="18"/>
                <w:szCs w:val="18"/>
              </w:rPr>
              <w:t>条</w:t>
            </w:r>
          </w:p>
          <w:p w:rsidR="009E5C93" w:rsidRDefault="009E5C93" w:rsidP="000B012C">
            <w:pPr>
              <w:widowControl/>
              <w:snapToGrid w:val="0"/>
              <w:spacing w:line="360" w:lineRule="auto"/>
              <w:rPr>
                <w:bCs/>
                <w:sz w:val="18"/>
                <w:szCs w:val="18"/>
              </w:rPr>
            </w:pPr>
            <w:r w:rsidRPr="0071787B">
              <w:rPr>
                <w:rFonts w:hint="eastAsia"/>
                <w:bCs/>
                <w:sz w:val="18"/>
                <w:szCs w:val="18"/>
              </w:rPr>
              <w:t>埋地式生活饮用水贮水池周围</w:t>
            </w:r>
            <w:r w:rsidRPr="0071787B">
              <w:rPr>
                <w:bCs/>
                <w:sz w:val="18"/>
                <w:szCs w:val="18"/>
              </w:rPr>
              <w:t>10m</w:t>
            </w:r>
            <w:r w:rsidRPr="0071787B">
              <w:rPr>
                <w:rFonts w:hint="eastAsia"/>
                <w:bCs/>
                <w:sz w:val="18"/>
                <w:szCs w:val="18"/>
              </w:rPr>
              <w:t>以内不得有化粪池、污水处理构筑物、渗水井、垃圾堆放点等污染源，周围</w:t>
            </w:r>
            <w:r w:rsidRPr="0071787B">
              <w:rPr>
                <w:bCs/>
                <w:sz w:val="18"/>
                <w:szCs w:val="18"/>
              </w:rPr>
              <w:t>2m</w:t>
            </w:r>
            <w:r w:rsidRPr="0071787B">
              <w:rPr>
                <w:rFonts w:hint="eastAsia"/>
                <w:bCs/>
                <w:sz w:val="18"/>
                <w:szCs w:val="18"/>
              </w:rPr>
              <w:t>以内不得有污水管。当达不到此要求时，应采取防污染的措施。禁止设置地埋式或半地埋式水箱。</w:t>
            </w:r>
          </w:p>
          <w:p w:rsidR="009E5C93" w:rsidRPr="0071787B" w:rsidRDefault="009E5C93" w:rsidP="000B012C">
            <w:pPr>
              <w:widowControl/>
              <w:snapToGrid w:val="0"/>
              <w:spacing w:line="360" w:lineRule="auto"/>
              <w:rPr>
                <w:rFonts w:ascii="宋体" w:hAnsi="宋体" w:cs="宋体"/>
                <w:color w:val="000000"/>
                <w:sz w:val="18"/>
                <w:szCs w:val="18"/>
              </w:rPr>
            </w:pPr>
          </w:p>
        </w:tc>
        <w:tc>
          <w:tcPr>
            <w:tcW w:w="2268" w:type="dxa"/>
            <w:shd w:val="clear" w:color="auto" w:fill="auto"/>
            <w:vAlign w:val="center"/>
          </w:tcPr>
          <w:p w:rsidR="009E5C93" w:rsidRPr="0071787B" w:rsidRDefault="009E5C93" w:rsidP="000B012C">
            <w:pPr>
              <w:widowControl/>
              <w:snapToGrid w:val="0"/>
              <w:spacing w:line="360" w:lineRule="auto"/>
              <w:jc w:val="center"/>
              <w:rPr>
                <w:rFonts w:ascii="宋体" w:hAnsi="宋体" w:cs="宋体"/>
                <w:color w:val="000000"/>
                <w:sz w:val="18"/>
                <w:szCs w:val="18"/>
              </w:rPr>
            </w:pPr>
            <w:r w:rsidRPr="0071787B">
              <w:rPr>
                <w:rFonts w:ascii="宋体" w:hAnsi="宋体" w:cs="宋体"/>
                <w:sz w:val="18"/>
                <w:szCs w:val="18"/>
              </w:rPr>
              <w:t>GB 50015 -2003</w:t>
            </w:r>
            <w:r w:rsidRPr="0071787B">
              <w:rPr>
                <w:rFonts w:ascii="宋体" w:hAnsi="宋体" w:cs="宋体" w:hint="eastAsia"/>
                <w:sz w:val="18"/>
                <w:szCs w:val="18"/>
              </w:rPr>
              <w:t>（2009年版</w:t>
            </w:r>
            <w:r w:rsidRPr="0071787B">
              <w:rPr>
                <w:rFonts w:ascii="宋体" w:hAnsi="宋体" w:cs="宋体"/>
                <w:sz w:val="18"/>
                <w:szCs w:val="18"/>
              </w:rPr>
              <w:t>）</w:t>
            </w:r>
            <w:r w:rsidRPr="0071787B">
              <w:rPr>
                <w:rFonts w:ascii="宋体" w:hAnsi="宋体" w:cs="宋体" w:hint="eastAsia"/>
                <w:sz w:val="18"/>
                <w:szCs w:val="18"/>
              </w:rPr>
              <w:t>强制性条文</w:t>
            </w:r>
            <w:r w:rsidRPr="0071787B">
              <w:rPr>
                <w:rFonts w:ascii="宋体" w:hAnsi="宋体" w:cs="宋体"/>
                <w:sz w:val="18"/>
                <w:szCs w:val="18"/>
              </w:rPr>
              <w:t>3.2.9</w:t>
            </w:r>
            <w:r w:rsidRPr="0071787B">
              <w:rPr>
                <w:rFonts w:ascii="宋体" w:hAnsi="宋体" w:cs="宋体" w:hint="eastAsia"/>
                <w:sz w:val="18"/>
                <w:szCs w:val="18"/>
              </w:rPr>
              <w:t>部分覆盖</w:t>
            </w:r>
            <w:r w:rsidRPr="0071787B">
              <w:rPr>
                <w:rFonts w:ascii="宋体" w:hAnsi="宋体" w:cs="宋体"/>
                <w:sz w:val="18"/>
                <w:szCs w:val="18"/>
              </w:rPr>
              <w:t>。</w:t>
            </w:r>
          </w:p>
        </w:tc>
        <w:tc>
          <w:tcPr>
            <w:tcW w:w="1701" w:type="dxa"/>
            <w:vMerge/>
            <w:shd w:val="clear" w:color="auto" w:fill="auto"/>
            <w:vAlign w:val="center"/>
          </w:tcPr>
          <w:p w:rsidR="009E5C93" w:rsidRPr="0071787B" w:rsidRDefault="009E5C93" w:rsidP="00964F94">
            <w:pPr>
              <w:widowControl/>
              <w:snapToGrid w:val="0"/>
              <w:spacing w:line="360" w:lineRule="auto"/>
              <w:jc w:val="center"/>
              <w:rPr>
                <w:rFonts w:hAnsi="宋体"/>
                <w:sz w:val="18"/>
                <w:szCs w:val="18"/>
              </w:rPr>
            </w:pPr>
          </w:p>
        </w:tc>
        <w:tc>
          <w:tcPr>
            <w:tcW w:w="883"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r>
      <w:tr w:rsidR="009E5C93" w:rsidRPr="0048148B" w:rsidTr="00691879">
        <w:trPr>
          <w:jc w:val="center"/>
        </w:trPr>
        <w:tc>
          <w:tcPr>
            <w:tcW w:w="1101" w:type="dxa"/>
            <w:vMerge w:val="restart"/>
            <w:shd w:val="clear" w:color="auto" w:fill="auto"/>
            <w:noWrap/>
            <w:vAlign w:val="center"/>
          </w:tcPr>
          <w:p w:rsidR="009E5C93" w:rsidRPr="0048148B" w:rsidRDefault="009E5C93" w:rsidP="000B012C">
            <w:pPr>
              <w:widowControl/>
              <w:snapToGrid w:val="0"/>
              <w:spacing w:line="360" w:lineRule="auto"/>
              <w:jc w:val="center"/>
              <w:rPr>
                <w:rFonts w:ascii="宋体" w:hAnsi="宋体" w:cs="宋体"/>
                <w:bCs/>
                <w:sz w:val="18"/>
                <w:szCs w:val="18"/>
              </w:rPr>
            </w:pPr>
            <w:r w:rsidRPr="0048148B">
              <w:rPr>
                <w:rFonts w:ascii="宋体" w:hAnsi="宋体" w:cs="宋体" w:hint="eastAsia"/>
                <w:bCs/>
                <w:sz w:val="18"/>
                <w:szCs w:val="18"/>
              </w:rPr>
              <w:lastRenderedPageBreak/>
              <w:t>废止全部</w:t>
            </w:r>
            <w:r w:rsidRPr="0048148B">
              <w:rPr>
                <w:rFonts w:ascii="宋体" w:hAnsi="宋体" w:cs="宋体"/>
                <w:bCs/>
                <w:sz w:val="18"/>
                <w:szCs w:val="18"/>
              </w:rPr>
              <w:t>强制性条文</w:t>
            </w:r>
            <w:r w:rsidRPr="0048148B">
              <w:rPr>
                <w:rFonts w:ascii="宋体" w:hAnsi="宋体" w:cs="宋体" w:hint="eastAsia"/>
                <w:bCs/>
                <w:sz w:val="18"/>
                <w:szCs w:val="18"/>
              </w:rPr>
              <w:t>，转化为推荐性标准</w:t>
            </w:r>
          </w:p>
        </w:tc>
        <w:tc>
          <w:tcPr>
            <w:tcW w:w="1559" w:type="dxa"/>
            <w:vMerge w:val="restart"/>
            <w:shd w:val="clear" w:color="auto" w:fill="auto"/>
            <w:vAlign w:val="center"/>
          </w:tcPr>
          <w:p w:rsidR="009E5C93" w:rsidRPr="0071787B" w:rsidRDefault="009E5C93" w:rsidP="000B012C">
            <w:pPr>
              <w:widowControl/>
              <w:snapToGrid w:val="0"/>
              <w:spacing w:line="360" w:lineRule="auto"/>
              <w:jc w:val="center"/>
              <w:rPr>
                <w:rFonts w:ascii="宋体" w:hAnsi="宋体" w:cs="宋体"/>
                <w:sz w:val="18"/>
                <w:szCs w:val="18"/>
              </w:rPr>
            </w:pPr>
            <w:r w:rsidRPr="0071787B">
              <w:rPr>
                <w:rFonts w:ascii="宋体" w:hAnsi="宋体" w:hint="eastAsia"/>
                <w:sz w:val="18"/>
                <w:szCs w:val="18"/>
              </w:rPr>
              <w:t>城市建筑二次供水工程技术规程</w:t>
            </w:r>
          </w:p>
        </w:tc>
        <w:tc>
          <w:tcPr>
            <w:tcW w:w="1134" w:type="dxa"/>
            <w:vMerge w:val="restart"/>
            <w:shd w:val="clear" w:color="auto" w:fill="auto"/>
            <w:vAlign w:val="center"/>
          </w:tcPr>
          <w:p w:rsidR="009E5C93" w:rsidRPr="0071787B" w:rsidRDefault="009E5C93" w:rsidP="000B012C">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DBJ51/005-2012</w:t>
            </w:r>
          </w:p>
        </w:tc>
        <w:tc>
          <w:tcPr>
            <w:tcW w:w="850" w:type="dxa"/>
            <w:vMerge w:val="restart"/>
            <w:shd w:val="clear" w:color="auto" w:fill="auto"/>
            <w:vAlign w:val="center"/>
          </w:tcPr>
          <w:p w:rsidR="009E5C93" w:rsidRPr="0071787B" w:rsidRDefault="009E5C93" w:rsidP="000B012C">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J12035-2012</w:t>
            </w:r>
          </w:p>
        </w:tc>
        <w:tc>
          <w:tcPr>
            <w:tcW w:w="1134" w:type="dxa"/>
            <w:vMerge w:val="restart"/>
            <w:shd w:val="clear" w:color="auto" w:fill="auto"/>
            <w:vAlign w:val="center"/>
          </w:tcPr>
          <w:p w:rsidR="009E5C93" w:rsidRPr="0071787B" w:rsidRDefault="009E5C93" w:rsidP="000B012C">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2012.04.16</w:t>
            </w:r>
          </w:p>
        </w:tc>
        <w:tc>
          <w:tcPr>
            <w:tcW w:w="1134" w:type="dxa"/>
            <w:vMerge w:val="restart"/>
            <w:shd w:val="clear" w:color="auto" w:fill="auto"/>
            <w:noWrap/>
            <w:vAlign w:val="center"/>
          </w:tcPr>
          <w:p w:rsidR="009E5C93" w:rsidRPr="0071787B" w:rsidRDefault="009E5C93" w:rsidP="000B012C">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2012.07.01</w:t>
            </w:r>
          </w:p>
        </w:tc>
        <w:tc>
          <w:tcPr>
            <w:tcW w:w="2410" w:type="dxa"/>
            <w:shd w:val="clear" w:color="auto" w:fill="auto"/>
            <w:vAlign w:val="center"/>
          </w:tcPr>
          <w:p w:rsidR="009E5C93" w:rsidRPr="0071787B" w:rsidRDefault="009E5C93" w:rsidP="00A572B6">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3.2.7</w:t>
            </w:r>
            <w:r w:rsidRPr="0071787B">
              <w:rPr>
                <w:rFonts w:hint="eastAsia"/>
                <w:bCs/>
                <w:sz w:val="18"/>
                <w:szCs w:val="18"/>
              </w:rPr>
              <w:t>条</w:t>
            </w:r>
          </w:p>
          <w:p w:rsidR="009E5C93" w:rsidRPr="0071787B" w:rsidRDefault="009E5C93" w:rsidP="00A572B6">
            <w:pPr>
              <w:widowControl/>
              <w:snapToGrid w:val="0"/>
              <w:spacing w:line="360" w:lineRule="auto"/>
              <w:jc w:val="center"/>
              <w:rPr>
                <w:rFonts w:ascii="宋体" w:hAnsi="宋体" w:cs="宋体"/>
                <w:color w:val="000000"/>
                <w:sz w:val="18"/>
                <w:szCs w:val="18"/>
              </w:rPr>
            </w:pPr>
            <w:r w:rsidRPr="0071787B">
              <w:rPr>
                <w:rFonts w:hint="eastAsia"/>
                <w:bCs/>
                <w:sz w:val="18"/>
                <w:szCs w:val="18"/>
              </w:rPr>
              <w:t>建筑物内的生活饮用水水池（箱）体，应采用独立结构形式，不得利用建筑物的本体结构作为水池（箱）的壁板、底板及顶盖。</w:t>
            </w:r>
          </w:p>
        </w:tc>
        <w:tc>
          <w:tcPr>
            <w:tcW w:w="2268" w:type="dxa"/>
            <w:shd w:val="clear" w:color="auto" w:fill="auto"/>
            <w:vAlign w:val="center"/>
          </w:tcPr>
          <w:p w:rsidR="009E5C93" w:rsidRPr="0071787B" w:rsidRDefault="009E5C93" w:rsidP="00A572B6">
            <w:pPr>
              <w:widowControl/>
              <w:snapToGrid w:val="0"/>
              <w:spacing w:line="360" w:lineRule="auto"/>
              <w:jc w:val="center"/>
              <w:rPr>
                <w:rFonts w:ascii="宋体" w:hAnsi="宋体" w:cs="宋体"/>
                <w:color w:val="000000"/>
                <w:sz w:val="18"/>
                <w:szCs w:val="18"/>
              </w:rPr>
            </w:pPr>
            <w:r w:rsidRPr="0071787B">
              <w:rPr>
                <w:rFonts w:ascii="宋体" w:hAnsi="宋体" w:cs="宋体"/>
                <w:sz w:val="18"/>
                <w:szCs w:val="18"/>
              </w:rPr>
              <w:t>GB 50015 -2003</w:t>
            </w:r>
            <w:r w:rsidRPr="0071787B">
              <w:rPr>
                <w:rFonts w:ascii="宋体" w:hAnsi="宋体" w:cs="宋体" w:hint="eastAsia"/>
                <w:sz w:val="18"/>
                <w:szCs w:val="18"/>
              </w:rPr>
              <w:t>（2009年版</w:t>
            </w:r>
            <w:r w:rsidRPr="0071787B">
              <w:rPr>
                <w:rFonts w:ascii="宋体" w:hAnsi="宋体" w:cs="宋体"/>
                <w:sz w:val="18"/>
                <w:szCs w:val="18"/>
              </w:rPr>
              <w:t>）</w:t>
            </w:r>
            <w:r w:rsidRPr="0071787B">
              <w:rPr>
                <w:rFonts w:ascii="宋体" w:hAnsi="宋体" w:cs="宋体" w:hint="eastAsia"/>
                <w:sz w:val="18"/>
                <w:szCs w:val="18"/>
              </w:rPr>
              <w:t>强制性条文</w:t>
            </w:r>
            <w:r w:rsidRPr="0071787B">
              <w:rPr>
                <w:rFonts w:ascii="宋体" w:hAnsi="宋体" w:cs="宋体"/>
                <w:sz w:val="18"/>
                <w:szCs w:val="18"/>
              </w:rPr>
              <w:t>3.2.10</w:t>
            </w:r>
            <w:r w:rsidRPr="0071787B">
              <w:rPr>
                <w:rFonts w:ascii="宋体" w:hAnsi="宋体" w:cs="宋体" w:hint="eastAsia"/>
                <w:sz w:val="18"/>
                <w:szCs w:val="18"/>
              </w:rPr>
              <w:t>已</w:t>
            </w:r>
            <w:r w:rsidRPr="0071787B">
              <w:rPr>
                <w:rFonts w:ascii="宋体" w:hAnsi="宋体" w:cs="宋体"/>
                <w:sz w:val="18"/>
                <w:szCs w:val="18"/>
              </w:rPr>
              <w:t>覆盖</w:t>
            </w:r>
          </w:p>
        </w:tc>
        <w:tc>
          <w:tcPr>
            <w:tcW w:w="1701" w:type="dxa"/>
            <w:vMerge w:val="restart"/>
            <w:shd w:val="clear" w:color="auto" w:fill="auto"/>
            <w:vAlign w:val="center"/>
          </w:tcPr>
          <w:p w:rsidR="009E5C93" w:rsidRPr="0071787B" w:rsidRDefault="009E5C93" w:rsidP="000B012C">
            <w:pPr>
              <w:spacing w:line="276" w:lineRule="auto"/>
              <w:jc w:val="center"/>
              <w:rPr>
                <w:rFonts w:ascii="宋体" w:hAnsi="宋体"/>
                <w:sz w:val="18"/>
                <w:szCs w:val="18"/>
              </w:rPr>
            </w:pPr>
            <w:r w:rsidRPr="0071787B">
              <w:rPr>
                <w:rFonts w:ascii="宋体" w:hAnsi="宋体" w:hint="eastAsia"/>
                <w:sz w:val="18"/>
                <w:szCs w:val="18"/>
              </w:rPr>
              <w:t>中国市政工程西南设计研究总院</w:t>
            </w:r>
          </w:p>
          <w:p w:rsidR="009E5C93" w:rsidRPr="0071787B" w:rsidRDefault="009E5C93" w:rsidP="000B012C">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四川省建筑设计院</w:t>
            </w:r>
          </w:p>
        </w:tc>
        <w:tc>
          <w:tcPr>
            <w:tcW w:w="883" w:type="dxa"/>
            <w:vMerge w:val="restart"/>
            <w:shd w:val="clear" w:color="auto" w:fill="auto"/>
            <w:vAlign w:val="center"/>
          </w:tcPr>
          <w:p w:rsidR="009E5C93" w:rsidRPr="0071787B" w:rsidRDefault="009E5C93" w:rsidP="000B012C">
            <w:pPr>
              <w:widowControl/>
              <w:snapToGrid w:val="0"/>
              <w:spacing w:line="360" w:lineRule="auto"/>
              <w:jc w:val="center"/>
              <w:rPr>
                <w:rFonts w:ascii="宋体" w:hAnsi="宋体" w:cs="宋体"/>
                <w:color w:val="000000"/>
                <w:sz w:val="18"/>
                <w:szCs w:val="18"/>
              </w:rPr>
            </w:pPr>
            <w:proofErr w:type="gramStart"/>
            <w:r w:rsidRPr="0071787B">
              <w:rPr>
                <w:rFonts w:hAnsi="宋体" w:hint="eastAsia"/>
                <w:sz w:val="18"/>
                <w:szCs w:val="18"/>
              </w:rPr>
              <w:t>罗万申</w:t>
            </w:r>
            <w:proofErr w:type="gramEnd"/>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bCs/>
                <w:sz w:val="18"/>
                <w:szCs w:val="18"/>
              </w:rPr>
            </w:pPr>
          </w:p>
        </w:tc>
        <w:tc>
          <w:tcPr>
            <w:tcW w:w="1559" w:type="dxa"/>
            <w:vMerge/>
            <w:shd w:val="clear" w:color="auto" w:fill="auto"/>
            <w:vAlign w:val="center"/>
          </w:tcPr>
          <w:p w:rsidR="009E5C93" w:rsidRPr="0071787B" w:rsidRDefault="009E5C93" w:rsidP="00964F94">
            <w:pPr>
              <w:widowControl/>
              <w:snapToGrid w:val="0"/>
              <w:spacing w:line="360" w:lineRule="auto"/>
              <w:jc w:val="center"/>
              <w:rPr>
                <w:rFonts w:hAnsi="宋体"/>
                <w:sz w:val="18"/>
                <w:szCs w:val="18"/>
              </w:rPr>
            </w:pPr>
          </w:p>
        </w:tc>
        <w:tc>
          <w:tcPr>
            <w:tcW w:w="1134"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c>
          <w:tcPr>
            <w:tcW w:w="850"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c>
          <w:tcPr>
            <w:tcW w:w="1134"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c>
          <w:tcPr>
            <w:tcW w:w="1134" w:type="dxa"/>
            <w:vMerge/>
            <w:shd w:val="clear" w:color="auto" w:fill="auto"/>
            <w:noWrap/>
            <w:vAlign w:val="center"/>
          </w:tcPr>
          <w:p w:rsidR="009E5C93" w:rsidRPr="0071787B" w:rsidRDefault="009E5C93" w:rsidP="00964F94">
            <w:pPr>
              <w:widowControl/>
              <w:snapToGrid w:val="0"/>
              <w:spacing w:line="360" w:lineRule="auto"/>
              <w:jc w:val="center"/>
              <w:rPr>
                <w:sz w:val="18"/>
                <w:szCs w:val="18"/>
              </w:rPr>
            </w:pPr>
          </w:p>
        </w:tc>
        <w:tc>
          <w:tcPr>
            <w:tcW w:w="2410" w:type="dxa"/>
            <w:shd w:val="clear" w:color="auto" w:fill="auto"/>
            <w:vAlign w:val="center"/>
          </w:tcPr>
          <w:p w:rsidR="009E5C93" w:rsidRPr="0071787B" w:rsidRDefault="009E5C93" w:rsidP="00A572B6">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3.2.8</w:t>
            </w:r>
            <w:r w:rsidRPr="0071787B">
              <w:rPr>
                <w:rFonts w:hint="eastAsia"/>
                <w:bCs/>
                <w:sz w:val="18"/>
                <w:szCs w:val="18"/>
              </w:rPr>
              <w:t>条</w:t>
            </w:r>
          </w:p>
          <w:p w:rsidR="009E5C93" w:rsidRPr="00A67008" w:rsidRDefault="009E5C93" w:rsidP="00A572B6">
            <w:pPr>
              <w:widowControl/>
              <w:snapToGrid w:val="0"/>
              <w:spacing w:line="360" w:lineRule="auto"/>
              <w:jc w:val="center"/>
              <w:rPr>
                <w:bCs/>
                <w:sz w:val="18"/>
                <w:szCs w:val="18"/>
              </w:rPr>
            </w:pPr>
            <w:r w:rsidRPr="0071787B">
              <w:rPr>
                <w:rFonts w:hint="eastAsia"/>
                <w:bCs/>
                <w:sz w:val="18"/>
                <w:szCs w:val="18"/>
              </w:rPr>
              <w:t>生活饮用水池（箱）应与其他用水的水池（箱）分开设置。并列设置时，应有各自独立的分隔墙。</w:t>
            </w:r>
          </w:p>
        </w:tc>
        <w:tc>
          <w:tcPr>
            <w:tcW w:w="2268" w:type="dxa"/>
            <w:shd w:val="clear" w:color="auto" w:fill="auto"/>
            <w:vAlign w:val="center"/>
          </w:tcPr>
          <w:p w:rsidR="009E5C93" w:rsidRPr="0071787B" w:rsidRDefault="009E5C93" w:rsidP="00A572B6">
            <w:pPr>
              <w:widowControl/>
              <w:snapToGrid w:val="0"/>
              <w:spacing w:line="360" w:lineRule="auto"/>
              <w:jc w:val="center"/>
              <w:rPr>
                <w:rFonts w:ascii="宋体" w:hAnsi="宋体" w:cs="宋体"/>
                <w:color w:val="000000"/>
                <w:sz w:val="18"/>
                <w:szCs w:val="18"/>
              </w:rPr>
            </w:pPr>
            <w:r w:rsidRPr="0071787B">
              <w:rPr>
                <w:rFonts w:ascii="宋体" w:hAnsi="宋体" w:cs="宋体"/>
                <w:sz w:val="18"/>
                <w:szCs w:val="18"/>
              </w:rPr>
              <w:t>GB 50015 -2003</w:t>
            </w:r>
            <w:r w:rsidRPr="0071787B">
              <w:rPr>
                <w:rFonts w:ascii="宋体" w:hAnsi="宋体" w:cs="宋体" w:hint="eastAsia"/>
                <w:sz w:val="18"/>
                <w:szCs w:val="18"/>
              </w:rPr>
              <w:t>（2009年版</w:t>
            </w:r>
            <w:r w:rsidRPr="0071787B">
              <w:rPr>
                <w:rFonts w:ascii="宋体" w:hAnsi="宋体" w:cs="宋体"/>
                <w:sz w:val="18"/>
                <w:szCs w:val="18"/>
              </w:rPr>
              <w:t>）</w:t>
            </w:r>
            <w:r w:rsidRPr="0071787B">
              <w:rPr>
                <w:rFonts w:ascii="宋体" w:hAnsi="宋体" w:cs="宋体" w:hint="eastAsia"/>
                <w:sz w:val="18"/>
                <w:szCs w:val="18"/>
              </w:rPr>
              <w:t>强制性条文</w:t>
            </w:r>
            <w:r w:rsidRPr="0071787B">
              <w:rPr>
                <w:rFonts w:ascii="宋体" w:hAnsi="宋体" w:cs="宋体"/>
                <w:sz w:val="18"/>
                <w:szCs w:val="18"/>
              </w:rPr>
              <w:t>3.2.10</w:t>
            </w:r>
            <w:r w:rsidRPr="0071787B">
              <w:rPr>
                <w:rFonts w:ascii="宋体" w:hAnsi="宋体" w:cs="宋体" w:hint="eastAsia"/>
                <w:sz w:val="18"/>
                <w:szCs w:val="18"/>
              </w:rPr>
              <w:t>已</w:t>
            </w:r>
            <w:r w:rsidRPr="0071787B">
              <w:rPr>
                <w:rFonts w:ascii="宋体" w:hAnsi="宋体" w:cs="宋体"/>
                <w:sz w:val="18"/>
                <w:szCs w:val="18"/>
              </w:rPr>
              <w:t>覆盖</w:t>
            </w:r>
          </w:p>
        </w:tc>
        <w:tc>
          <w:tcPr>
            <w:tcW w:w="1701" w:type="dxa"/>
            <w:vMerge/>
            <w:shd w:val="clear" w:color="auto" w:fill="auto"/>
            <w:vAlign w:val="center"/>
          </w:tcPr>
          <w:p w:rsidR="009E5C93" w:rsidRPr="0071787B" w:rsidRDefault="009E5C93" w:rsidP="00964F94">
            <w:pPr>
              <w:widowControl/>
              <w:snapToGrid w:val="0"/>
              <w:spacing w:line="360" w:lineRule="auto"/>
              <w:jc w:val="center"/>
              <w:rPr>
                <w:rFonts w:hAnsi="宋体"/>
                <w:sz w:val="18"/>
                <w:szCs w:val="18"/>
              </w:rPr>
            </w:pPr>
          </w:p>
        </w:tc>
        <w:tc>
          <w:tcPr>
            <w:tcW w:w="883"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bCs/>
                <w:sz w:val="18"/>
                <w:szCs w:val="18"/>
              </w:rPr>
            </w:pPr>
          </w:p>
        </w:tc>
        <w:tc>
          <w:tcPr>
            <w:tcW w:w="1559" w:type="dxa"/>
            <w:vMerge/>
            <w:shd w:val="clear" w:color="auto" w:fill="auto"/>
            <w:vAlign w:val="center"/>
          </w:tcPr>
          <w:p w:rsidR="009E5C93" w:rsidRPr="0071787B" w:rsidRDefault="009E5C93" w:rsidP="00964F94">
            <w:pPr>
              <w:widowControl/>
              <w:snapToGrid w:val="0"/>
              <w:spacing w:line="360" w:lineRule="auto"/>
              <w:jc w:val="center"/>
              <w:rPr>
                <w:rFonts w:hAnsi="宋体"/>
                <w:sz w:val="18"/>
                <w:szCs w:val="18"/>
              </w:rPr>
            </w:pPr>
          </w:p>
        </w:tc>
        <w:tc>
          <w:tcPr>
            <w:tcW w:w="1134"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c>
          <w:tcPr>
            <w:tcW w:w="850"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c>
          <w:tcPr>
            <w:tcW w:w="1134"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c>
          <w:tcPr>
            <w:tcW w:w="1134" w:type="dxa"/>
            <w:vMerge/>
            <w:shd w:val="clear" w:color="auto" w:fill="auto"/>
            <w:noWrap/>
            <w:vAlign w:val="center"/>
          </w:tcPr>
          <w:p w:rsidR="009E5C93" w:rsidRPr="0071787B" w:rsidRDefault="009E5C93" w:rsidP="00964F94">
            <w:pPr>
              <w:widowControl/>
              <w:snapToGrid w:val="0"/>
              <w:spacing w:line="360" w:lineRule="auto"/>
              <w:jc w:val="center"/>
              <w:rPr>
                <w:sz w:val="18"/>
                <w:szCs w:val="18"/>
              </w:rPr>
            </w:pPr>
          </w:p>
        </w:tc>
        <w:tc>
          <w:tcPr>
            <w:tcW w:w="2410" w:type="dxa"/>
            <w:shd w:val="clear" w:color="auto" w:fill="auto"/>
            <w:vAlign w:val="center"/>
          </w:tcPr>
          <w:p w:rsidR="009E5C93" w:rsidRPr="0071787B" w:rsidRDefault="009E5C93" w:rsidP="005C125A">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10.1.9</w:t>
            </w:r>
            <w:r w:rsidRPr="0071787B">
              <w:rPr>
                <w:rFonts w:hint="eastAsia"/>
                <w:bCs/>
                <w:sz w:val="18"/>
                <w:szCs w:val="18"/>
              </w:rPr>
              <w:t>条</w:t>
            </w:r>
          </w:p>
          <w:p w:rsidR="009E5C93" w:rsidRPr="0071787B" w:rsidRDefault="009E5C93" w:rsidP="005C125A">
            <w:pPr>
              <w:widowControl/>
              <w:snapToGrid w:val="0"/>
              <w:spacing w:line="360" w:lineRule="auto"/>
              <w:jc w:val="center"/>
              <w:rPr>
                <w:rFonts w:ascii="宋体" w:hAnsi="宋体" w:cs="宋体"/>
                <w:color w:val="000000"/>
                <w:sz w:val="18"/>
                <w:szCs w:val="18"/>
              </w:rPr>
            </w:pPr>
            <w:r w:rsidRPr="0071787B">
              <w:rPr>
                <w:rFonts w:hint="eastAsia"/>
                <w:bCs/>
                <w:sz w:val="18"/>
                <w:szCs w:val="18"/>
              </w:rPr>
              <w:t>试压完成或系统调试后必须对供水设备、管道进行冲洗和消毒。</w:t>
            </w:r>
          </w:p>
        </w:tc>
        <w:tc>
          <w:tcPr>
            <w:tcW w:w="2268" w:type="dxa"/>
            <w:shd w:val="clear" w:color="auto" w:fill="auto"/>
            <w:vAlign w:val="center"/>
          </w:tcPr>
          <w:p w:rsidR="009E5C93" w:rsidRPr="0071787B" w:rsidRDefault="009E5C93" w:rsidP="005C125A">
            <w:pPr>
              <w:widowControl/>
              <w:snapToGrid w:val="0"/>
              <w:spacing w:line="360" w:lineRule="auto"/>
              <w:jc w:val="center"/>
              <w:rPr>
                <w:rFonts w:ascii="宋体" w:hAnsi="宋体" w:cs="宋体"/>
                <w:color w:val="000000"/>
                <w:sz w:val="18"/>
                <w:szCs w:val="18"/>
              </w:rPr>
            </w:pPr>
            <w:r>
              <w:rPr>
                <w:rFonts w:ascii="宋体" w:hAnsi="宋体" w:cs="宋体" w:hint="eastAsia"/>
                <w:color w:val="000000"/>
                <w:sz w:val="18"/>
                <w:szCs w:val="18"/>
              </w:rPr>
              <w:t>无</w:t>
            </w:r>
          </w:p>
        </w:tc>
        <w:tc>
          <w:tcPr>
            <w:tcW w:w="1701" w:type="dxa"/>
            <w:vMerge/>
            <w:shd w:val="clear" w:color="auto" w:fill="auto"/>
            <w:vAlign w:val="center"/>
          </w:tcPr>
          <w:p w:rsidR="009E5C93" w:rsidRPr="0071787B" w:rsidRDefault="009E5C93" w:rsidP="00964F94">
            <w:pPr>
              <w:widowControl/>
              <w:snapToGrid w:val="0"/>
              <w:spacing w:line="360" w:lineRule="auto"/>
              <w:jc w:val="center"/>
              <w:rPr>
                <w:rFonts w:hAnsi="宋体"/>
                <w:sz w:val="18"/>
                <w:szCs w:val="18"/>
              </w:rPr>
            </w:pPr>
          </w:p>
        </w:tc>
        <w:tc>
          <w:tcPr>
            <w:tcW w:w="883"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bCs/>
                <w:sz w:val="18"/>
                <w:szCs w:val="18"/>
              </w:rPr>
            </w:pPr>
          </w:p>
        </w:tc>
        <w:tc>
          <w:tcPr>
            <w:tcW w:w="1559" w:type="dxa"/>
            <w:vMerge/>
            <w:shd w:val="clear" w:color="auto" w:fill="auto"/>
            <w:vAlign w:val="center"/>
          </w:tcPr>
          <w:p w:rsidR="009E5C93" w:rsidRPr="0071787B" w:rsidRDefault="009E5C93" w:rsidP="00964F94">
            <w:pPr>
              <w:widowControl/>
              <w:snapToGrid w:val="0"/>
              <w:spacing w:line="360" w:lineRule="auto"/>
              <w:jc w:val="center"/>
              <w:rPr>
                <w:rFonts w:hAnsi="宋体"/>
                <w:sz w:val="18"/>
                <w:szCs w:val="18"/>
              </w:rPr>
            </w:pPr>
          </w:p>
        </w:tc>
        <w:tc>
          <w:tcPr>
            <w:tcW w:w="1134"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c>
          <w:tcPr>
            <w:tcW w:w="850"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c>
          <w:tcPr>
            <w:tcW w:w="1134"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c>
          <w:tcPr>
            <w:tcW w:w="1134" w:type="dxa"/>
            <w:vMerge/>
            <w:shd w:val="clear" w:color="auto" w:fill="auto"/>
            <w:noWrap/>
            <w:vAlign w:val="center"/>
          </w:tcPr>
          <w:p w:rsidR="009E5C93" w:rsidRPr="0071787B" w:rsidRDefault="009E5C93" w:rsidP="00964F94">
            <w:pPr>
              <w:widowControl/>
              <w:snapToGrid w:val="0"/>
              <w:spacing w:line="360" w:lineRule="auto"/>
              <w:jc w:val="center"/>
              <w:rPr>
                <w:sz w:val="18"/>
                <w:szCs w:val="18"/>
              </w:rPr>
            </w:pPr>
          </w:p>
        </w:tc>
        <w:tc>
          <w:tcPr>
            <w:tcW w:w="2410" w:type="dxa"/>
            <w:shd w:val="clear" w:color="auto" w:fill="auto"/>
            <w:vAlign w:val="center"/>
          </w:tcPr>
          <w:p w:rsidR="009E5C93" w:rsidRDefault="009E5C93" w:rsidP="000B012C">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10.3.4</w:t>
            </w:r>
            <w:r w:rsidRPr="0071787B">
              <w:rPr>
                <w:rFonts w:hint="eastAsia"/>
                <w:bCs/>
                <w:sz w:val="18"/>
                <w:szCs w:val="18"/>
              </w:rPr>
              <w:t>条</w:t>
            </w:r>
            <w:r>
              <w:rPr>
                <w:rFonts w:hint="eastAsia"/>
                <w:bCs/>
                <w:sz w:val="18"/>
                <w:szCs w:val="18"/>
              </w:rPr>
              <w:t>：</w:t>
            </w:r>
            <w:r w:rsidRPr="0071787B">
              <w:rPr>
                <w:rFonts w:hint="eastAsia"/>
                <w:bCs/>
                <w:sz w:val="18"/>
                <w:szCs w:val="18"/>
              </w:rPr>
              <w:t>二次供水水质各项指标应符合《生活饮用水卫生标准》</w:t>
            </w:r>
            <w:r w:rsidRPr="0071787B">
              <w:rPr>
                <w:bCs/>
                <w:sz w:val="18"/>
                <w:szCs w:val="18"/>
              </w:rPr>
              <w:t>GB 5749</w:t>
            </w:r>
            <w:r w:rsidRPr="0071787B">
              <w:rPr>
                <w:rFonts w:hint="eastAsia"/>
                <w:bCs/>
                <w:sz w:val="18"/>
                <w:szCs w:val="18"/>
              </w:rPr>
              <w:t>的规定。二次供水水质采样、保存、运输和检验应符合《生活饮用水水质检验方法》</w:t>
            </w:r>
            <w:r w:rsidRPr="0071787B">
              <w:rPr>
                <w:bCs/>
                <w:sz w:val="18"/>
                <w:szCs w:val="18"/>
              </w:rPr>
              <w:t>GB/T 5750</w:t>
            </w:r>
            <w:r w:rsidRPr="0071787B">
              <w:rPr>
                <w:rFonts w:hint="eastAsia"/>
                <w:bCs/>
                <w:sz w:val="18"/>
                <w:szCs w:val="18"/>
              </w:rPr>
              <w:t>的规定。</w:t>
            </w:r>
          </w:p>
          <w:p w:rsidR="009E5C93" w:rsidRPr="0048148B" w:rsidRDefault="009E5C93" w:rsidP="000B012C">
            <w:pPr>
              <w:widowControl/>
              <w:snapToGrid w:val="0"/>
              <w:spacing w:line="360" w:lineRule="auto"/>
              <w:jc w:val="center"/>
              <w:rPr>
                <w:bCs/>
                <w:sz w:val="18"/>
                <w:szCs w:val="18"/>
              </w:rPr>
            </w:pPr>
          </w:p>
        </w:tc>
        <w:tc>
          <w:tcPr>
            <w:tcW w:w="2268" w:type="dxa"/>
            <w:shd w:val="clear" w:color="auto" w:fill="auto"/>
            <w:vAlign w:val="center"/>
          </w:tcPr>
          <w:p w:rsidR="009E5C93" w:rsidRPr="0071787B" w:rsidRDefault="009E5C93" w:rsidP="000B012C">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CJJ 140</w:t>
            </w:r>
            <w:r w:rsidRPr="0071787B">
              <w:rPr>
                <w:rFonts w:ascii="宋体" w:hAnsi="宋体" w:cs="宋体"/>
                <w:sz w:val="18"/>
                <w:szCs w:val="18"/>
              </w:rPr>
              <w:t>-2010</w:t>
            </w:r>
            <w:r w:rsidRPr="0071787B">
              <w:rPr>
                <w:rFonts w:ascii="宋体" w:hAnsi="宋体" w:cs="宋体" w:hint="eastAsia"/>
                <w:sz w:val="18"/>
                <w:szCs w:val="18"/>
              </w:rPr>
              <w:t>强制性条文</w:t>
            </w:r>
            <w:r w:rsidRPr="0071787B">
              <w:rPr>
                <w:rFonts w:ascii="宋体" w:hAnsi="宋体" w:cs="宋体"/>
                <w:sz w:val="18"/>
                <w:szCs w:val="18"/>
              </w:rPr>
              <w:t>4.0.1</w:t>
            </w:r>
            <w:r w:rsidRPr="0071787B">
              <w:rPr>
                <w:rFonts w:ascii="宋体" w:hAnsi="宋体" w:cs="宋体" w:hint="eastAsia"/>
                <w:sz w:val="18"/>
                <w:szCs w:val="18"/>
              </w:rPr>
              <w:t>部分覆盖</w:t>
            </w:r>
          </w:p>
        </w:tc>
        <w:tc>
          <w:tcPr>
            <w:tcW w:w="1701" w:type="dxa"/>
            <w:vMerge/>
            <w:shd w:val="clear" w:color="auto" w:fill="auto"/>
            <w:vAlign w:val="center"/>
          </w:tcPr>
          <w:p w:rsidR="009E5C93" w:rsidRPr="0071787B" w:rsidRDefault="009E5C93" w:rsidP="00964F94">
            <w:pPr>
              <w:widowControl/>
              <w:snapToGrid w:val="0"/>
              <w:spacing w:line="360" w:lineRule="auto"/>
              <w:jc w:val="center"/>
              <w:rPr>
                <w:rFonts w:hAnsi="宋体"/>
                <w:sz w:val="18"/>
                <w:szCs w:val="18"/>
              </w:rPr>
            </w:pPr>
          </w:p>
        </w:tc>
        <w:tc>
          <w:tcPr>
            <w:tcW w:w="883" w:type="dxa"/>
            <w:vMerge/>
            <w:shd w:val="clear" w:color="auto" w:fill="auto"/>
            <w:vAlign w:val="center"/>
          </w:tcPr>
          <w:p w:rsidR="009E5C93" w:rsidRPr="0071787B" w:rsidRDefault="009E5C93" w:rsidP="00964F94">
            <w:pPr>
              <w:widowControl/>
              <w:snapToGrid w:val="0"/>
              <w:spacing w:line="360" w:lineRule="auto"/>
              <w:jc w:val="center"/>
              <w:rPr>
                <w:sz w:val="18"/>
                <w:szCs w:val="18"/>
              </w:rPr>
            </w:pPr>
          </w:p>
        </w:tc>
      </w:tr>
      <w:tr w:rsidR="009E5C93" w:rsidRPr="0048148B" w:rsidTr="00691879">
        <w:trPr>
          <w:jc w:val="center"/>
        </w:trPr>
        <w:tc>
          <w:tcPr>
            <w:tcW w:w="1101" w:type="dxa"/>
            <w:vMerge w:val="restart"/>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废止全部</w:t>
            </w:r>
            <w:r w:rsidRPr="0048148B">
              <w:rPr>
                <w:rFonts w:ascii="宋体" w:hAnsi="宋体" w:cs="宋体"/>
                <w:bCs/>
                <w:sz w:val="18"/>
                <w:szCs w:val="18"/>
              </w:rPr>
              <w:t>强制性条文</w:t>
            </w:r>
            <w:r w:rsidRPr="0048148B">
              <w:rPr>
                <w:rFonts w:ascii="宋体" w:hAnsi="宋体" w:cs="宋体" w:hint="eastAsia"/>
                <w:bCs/>
                <w:sz w:val="18"/>
                <w:szCs w:val="18"/>
              </w:rPr>
              <w:t>，转化为推荐性标准</w:t>
            </w:r>
          </w:p>
        </w:tc>
        <w:tc>
          <w:tcPr>
            <w:tcW w:w="1559" w:type="dxa"/>
            <w:vMerge w:val="restart"/>
            <w:shd w:val="clear" w:color="auto" w:fill="auto"/>
            <w:vAlign w:val="center"/>
            <w:hideMark/>
          </w:tcPr>
          <w:p w:rsidR="009E5C93" w:rsidRPr="0071787B" w:rsidRDefault="009E5C93" w:rsidP="00964F94">
            <w:pPr>
              <w:widowControl/>
              <w:snapToGrid w:val="0"/>
              <w:spacing w:line="360" w:lineRule="auto"/>
              <w:jc w:val="center"/>
              <w:rPr>
                <w:sz w:val="18"/>
                <w:szCs w:val="18"/>
              </w:rPr>
            </w:pPr>
            <w:r w:rsidRPr="0071787B">
              <w:rPr>
                <w:rFonts w:hAnsi="宋体"/>
                <w:sz w:val="18"/>
                <w:szCs w:val="18"/>
              </w:rPr>
              <w:t>成都市地源热泵系统</w:t>
            </w:r>
          </w:p>
          <w:p w:rsidR="009E5C93" w:rsidRPr="0071787B" w:rsidRDefault="009E5C93" w:rsidP="00964F94">
            <w:pPr>
              <w:widowControl/>
              <w:snapToGrid w:val="0"/>
              <w:spacing w:line="360" w:lineRule="auto"/>
              <w:jc w:val="center"/>
              <w:rPr>
                <w:rFonts w:ascii="宋体" w:hAnsi="宋体" w:cs="宋体"/>
                <w:sz w:val="18"/>
                <w:szCs w:val="18"/>
              </w:rPr>
            </w:pPr>
            <w:r w:rsidRPr="0071787B">
              <w:rPr>
                <w:rFonts w:hAnsi="宋体"/>
                <w:sz w:val="18"/>
                <w:szCs w:val="18"/>
              </w:rPr>
              <w:t>施工质量验收规程</w:t>
            </w:r>
          </w:p>
        </w:tc>
        <w:tc>
          <w:tcPr>
            <w:tcW w:w="1134" w:type="dxa"/>
            <w:vMerge w:val="restart"/>
            <w:shd w:val="clear" w:color="auto" w:fill="auto"/>
            <w:vAlign w:val="center"/>
            <w:hideMark/>
          </w:tcPr>
          <w:p w:rsidR="009E5C93" w:rsidRPr="0071787B" w:rsidRDefault="009E5C93" w:rsidP="00964F94">
            <w:pPr>
              <w:widowControl/>
              <w:snapToGrid w:val="0"/>
              <w:spacing w:line="360" w:lineRule="auto"/>
              <w:jc w:val="center"/>
              <w:rPr>
                <w:rFonts w:ascii="宋体" w:hAnsi="宋体" w:cs="宋体"/>
                <w:sz w:val="18"/>
                <w:szCs w:val="18"/>
              </w:rPr>
            </w:pPr>
            <w:r w:rsidRPr="0071787B">
              <w:rPr>
                <w:sz w:val="18"/>
                <w:szCs w:val="18"/>
              </w:rPr>
              <w:t>DBJ51/006-2012</w:t>
            </w:r>
          </w:p>
        </w:tc>
        <w:tc>
          <w:tcPr>
            <w:tcW w:w="850"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sz w:val="18"/>
                <w:szCs w:val="18"/>
              </w:rPr>
              <w:t>J12078-2012</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sz w:val="18"/>
                <w:szCs w:val="18"/>
              </w:rPr>
              <w:t>2012.06.14</w:t>
            </w:r>
          </w:p>
        </w:tc>
        <w:tc>
          <w:tcPr>
            <w:tcW w:w="1134" w:type="dxa"/>
            <w:vMerge w:val="restart"/>
            <w:shd w:val="clear" w:color="auto" w:fill="auto"/>
            <w:noWrap/>
            <w:vAlign w:val="center"/>
            <w:hideMark/>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sz w:val="18"/>
                <w:szCs w:val="18"/>
              </w:rPr>
              <w:t>2012.10.01</w:t>
            </w:r>
          </w:p>
        </w:tc>
        <w:tc>
          <w:tcPr>
            <w:tcW w:w="2410" w:type="dxa"/>
            <w:shd w:val="clear" w:color="auto" w:fill="auto"/>
            <w:vAlign w:val="center"/>
          </w:tcPr>
          <w:p w:rsidR="009E5C93" w:rsidRPr="0071787B" w:rsidRDefault="009E5C93" w:rsidP="00964F94">
            <w:pPr>
              <w:widowControl/>
              <w:snapToGrid w:val="0"/>
              <w:spacing w:line="360" w:lineRule="auto"/>
              <w:jc w:val="center"/>
              <w:rPr>
                <w:bCs/>
                <w:sz w:val="18"/>
                <w:szCs w:val="18"/>
              </w:rPr>
            </w:pPr>
            <w:r w:rsidRPr="0071787B">
              <w:rPr>
                <w:bCs/>
                <w:sz w:val="18"/>
                <w:szCs w:val="18"/>
              </w:rPr>
              <w:t>第</w:t>
            </w:r>
            <w:r w:rsidRPr="0071787B">
              <w:rPr>
                <w:bCs/>
                <w:sz w:val="18"/>
                <w:szCs w:val="18"/>
              </w:rPr>
              <w:t>3.0.8</w:t>
            </w:r>
            <w:r w:rsidRPr="0071787B">
              <w:rPr>
                <w:bCs/>
                <w:sz w:val="18"/>
                <w:szCs w:val="18"/>
              </w:rPr>
              <w:t>条</w:t>
            </w:r>
          </w:p>
          <w:p w:rsidR="009E5C93" w:rsidRPr="0071787B" w:rsidRDefault="009E5C93" w:rsidP="00964F94">
            <w:pPr>
              <w:widowControl/>
              <w:snapToGrid w:val="0"/>
              <w:spacing w:line="360" w:lineRule="auto"/>
              <w:jc w:val="center"/>
              <w:rPr>
                <w:bCs/>
                <w:sz w:val="18"/>
                <w:szCs w:val="18"/>
              </w:rPr>
            </w:pPr>
            <w:r w:rsidRPr="0071787B">
              <w:rPr>
                <w:bCs/>
                <w:sz w:val="18"/>
                <w:szCs w:val="18"/>
              </w:rPr>
              <w:t>地源热泵换热系统工程中的隐蔽工程施工时应有监理单位或建设单位旁站，且应保留不可更改的影像资料，在隐蔽前应经监</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bCs/>
                <w:sz w:val="18"/>
                <w:szCs w:val="18"/>
              </w:rPr>
              <w:t>理人员验收及认可签证。</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无</w:t>
            </w:r>
          </w:p>
        </w:tc>
        <w:tc>
          <w:tcPr>
            <w:tcW w:w="1701"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Ansi="宋体"/>
                <w:sz w:val="18"/>
                <w:szCs w:val="18"/>
              </w:rPr>
              <w:t>四川省建筑科学研究院</w:t>
            </w:r>
          </w:p>
        </w:tc>
        <w:tc>
          <w:tcPr>
            <w:tcW w:w="883"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sz w:val="18"/>
                <w:szCs w:val="18"/>
              </w:rPr>
              <w:t>徐斌斌</w:t>
            </w: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widowControl/>
              <w:snapToGrid w:val="0"/>
              <w:spacing w:line="360" w:lineRule="auto"/>
              <w:jc w:val="center"/>
              <w:rPr>
                <w:bCs/>
                <w:sz w:val="18"/>
                <w:szCs w:val="18"/>
              </w:rPr>
            </w:pPr>
            <w:r w:rsidRPr="0071787B">
              <w:rPr>
                <w:bCs/>
                <w:sz w:val="18"/>
                <w:szCs w:val="18"/>
              </w:rPr>
              <w:t>第</w:t>
            </w:r>
            <w:r w:rsidRPr="0071787B">
              <w:rPr>
                <w:bCs/>
                <w:sz w:val="18"/>
                <w:szCs w:val="18"/>
              </w:rPr>
              <w:t>4.2.10</w:t>
            </w:r>
            <w:r w:rsidRPr="0071787B">
              <w:rPr>
                <w:bCs/>
                <w:sz w:val="18"/>
                <w:szCs w:val="18"/>
              </w:rPr>
              <w:t>条</w:t>
            </w:r>
          </w:p>
          <w:p w:rsidR="009E5C93" w:rsidRPr="0071787B" w:rsidRDefault="009E5C93" w:rsidP="00964F94">
            <w:pPr>
              <w:widowControl/>
              <w:snapToGrid w:val="0"/>
              <w:spacing w:line="360" w:lineRule="auto"/>
              <w:jc w:val="center"/>
              <w:rPr>
                <w:bCs/>
                <w:sz w:val="18"/>
                <w:szCs w:val="18"/>
              </w:rPr>
            </w:pPr>
            <w:r w:rsidRPr="0071787B">
              <w:rPr>
                <w:bCs/>
                <w:sz w:val="18"/>
                <w:szCs w:val="18"/>
              </w:rPr>
              <w:t>地埋管换热器施工完毕后，应对其在设计工况下</w:t>
            </w:r>
            <w:proofErr w:type="gramStart"/>
            <w:r w:rsidRPr="0071787B">
              <w:rPr>
                <w:bCs/>
                <w:sz w:val="18"/>
                <w:szCs w:val="18"/>
              </w:rPr>
              <w:t>的每延米</w:t>
            </w:r>
            <w:proofErr w:type="gramEnd"/>
            <w:r w:rsidRPr="0071787B">
              <w:rPr>
                <w:bCs/>
                <w:sz w:val="18"/>
                <w:szCs w:val="18"/>
              </w:rPr>
              <w:t>换热能力进行复检，复检为现场实体抽检，换热能力实测值应与设计值</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bCs/>
                <w:sz w:val="18"/>
                <w:szCs w:val="18"/>
              </w:rPr>
              <w:t>偏差在</w:t>
            </w:r>
            <w:r w:rsidRPr="0071787B">
              <w:rPr>
                <w:b/>
                <w:bCs/>
                <w:sz w:val="18"/>
                <w:szCs w:val="18"/>
              </w:rPr>
              <w:t>5</w:t>
            </w:r>
            <w:r w:rsidRPr="0071787B">
              <w:rPr>
                <w:bCs/>
                <w:sz w:val="18"/>
                <w:szCs w:val="18"/>
              </w:rPr>
              <w:t>％以内。</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int="eastAsia"/>
                <w:color w:val="000000"/>
                <w:sz w:val="18"/>
                <w:szCs w:val="18"/>
              </w:rPr>
              <w:t>《建筑节能工程施工质量验收规程》</w:t>
            </w:r>
            <w:r w:rsidRPr="0071787B">
              <w:rPr>
                <w:rFonts w:hint="eastAsia"/>
                <w:color w:val="000000"/>
                <w:sz w:val="18"/>
                <w:szCs w:val="18"/>
              </w:rPr>
              <w:t>DB51/5033-2014</w:t>
            </w:r>
            <w:r w:rsidRPr="0071787B">
              <w:rPr>
                <w:rFonts w:hint="eastAsia"/>
                <w:color w:val="000000"/>
                <w:sz w:val="18"/>
                <w:szCs w:val="18"/>
              </w:rPr>
              <w:t>第</w:t>
            </w:r>
            <w:r w:rsidRPr="0071787B">
              <w:rPr>
                <w:rFonts w:hint="eastAsia"/>
                <w:color w:val="000000"/>
                <w:sz w:val="18"/>
                <w:szCs w:val="18"/>
              </w:rPr>
              <w:t>12.2.15</w:t>
            </w:r>
            <w:r w:rsidRPr="0071787B">
              <w:rPr>
                <w:rFonts w:hint="eastAsia"/>
                <w:color w:val="000000"/>
                <w:sz w:val="18"/>
                <w:szCs w:val="18"/>
              </w:rPr>
              <w:t>条强制性条文覆盖。</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widowControl/>
              <w:snapToGrid w:val="0"/>
              <w:spacing w:line="360" w:lineRule="auto"/>
              <w:jc w:val="center"/>
              <w:rPr>
                <w:bCs/>
                <w:sz w:val="18"/>
                <w:szCs w:val="18"/>
              </w:rPr>
            </w:pPr>
            <w:r w:rsidRPr="0071787B">
              <w:rPr>
                <w:bCs/>
                <w:sz w:val="18"/>
                <w:szCs w:val="18"/>
              </w:rPr>
              <w:t>第</w:t>
            </w:r>
            <w:r w:rsidRPr="0071787B">
              <w:rPr>
                <w:bCs/>
                <w:sz w:val="18"/>
                <w:szCs w:val="18"/>
              </w:rPr>
              <w:t>5.1.3</w:t>
            </w:r>
            <w:r w:rsidRPr="0071787B">
              <w:rPr>
                <w:bCs/>
                <w:sz w:val="18"/>
                <w:szCs w:val="18"/>
              </w:rPr>
              <w:t>条</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bCs/>
                <w:sz w:val="18"/>
                <w:szCs w:val="18"/>
              </w:rPr>
              <w:t>地下水换热系统设计施工前应进行建设项目水资源证。</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int="eastAsia"/>
                <w:sz w:val="18"/>
                <w:szCs w:val="18"/>
              </w:rPr>
              <w:t>GB 50366</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624C61">
            <w:pPr>
              <w:widowControl/>
              <w:snapToGrid w:val="0"/>
              <w:spacing w:line="360" w:lineRule="auto"/>
              <w:jc w:val="center"/>
              <w:rPr>
                <w:bCs/>
                <w:sz w:val="18"/>
                <w:szCs w:val="18"/>
              </w:rPr>
            </w:pPr>
            <w:r w:rsidRPr="0071787B">
              <w:rPr>
                <w:bCs/>
                <w:sz w:val="18"/>
                <w:szCs w:val="18"/>
              </w:rPr>
              <w:t>第</w:t>
            </w:r>
            <w:r w:rsidRPr="0071787B">
              <w:rPr>
                <w:bCs/>
                <w:sz w:val="18"/>
                <w:szCs w:val="18"/>
              </w:rPr>
              <w:t>9.2.1</w:t>
            </w:r>
            <w:r w:rsidRPr="0071787B">
              <w:rPr>
                <w:bCs/>
                <w:sz w:val="18"/>
                <w:szCs w:val="18"/>
              </w:rPr>
              <w:t>条</w:t>
            </w:r>
            <w:r>
              <w:rPr>
                <w:rFonts w:hint="eastAsia"/>
                <w:bCs/>
                <w:sz w:val="18"/>
                <w:szCs w:val="18"/>
              </w:rPr>
              <w:t>：</w:t>
            </w:r>
            <w:r w:rsidRPr="0071787B">
              <w:rPr>
                <w:bCs/>
                <w:sz w:val="18"/>
                <w:szCs w:val="18"/>
              </w:rPr>
              <w:t>地源热泵系统安装完毕投入使用前，必须进行系统的试运行与调试，包括设备单机试运转及调试、系统无生产负荷下的联合试运行及调试。</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int="eastAsia"/>
                <w:color w:val="000000"/>
                <w:sz w:val="18"/>
                <w:szCs w:val="18"/>
              </w:rPr>
              <w:t>GB50411-2007</w:t>
            </w:r>
            <w:r w:rsidRPr="0071787B">
              <w:rPr>
                <w:rFonts w:hint="eastAsia"/>
                <w:color w:val="000000"/>
                <w:sz w:val="18"/>
                <w:szCs w:val="18"/>
              </w:rPr>
              <w:t>第</w:t>
            </w:r>
            <w:r w:rsidRPr="0071787B">
              <w:rPr>
                <w:rFonts w:hint="eastAsia"/>
                <w:color w:val="000000"/>
                <w:sz w:val="18"/>
                <w:szCs w:val="18"/>
              </w:rPr>
              <w:t>11.2.11</w:t>
            </w:r>
            <w:r w:rsidRPr="0071787B">
              <w:rPr>
                <w:rFonts w:hint="eastAsia"/>
                <w:color w:val="000000"/>
                <w:sz w:val="18"/>
                <w:szCs w:val="18"/>
              </w:rPr>
              <w:t>条强制性条文覆盖。</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val="restart"/>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废止全部</w:t>
            </w:r>
            <w:r w:rsidRPr="0048148B">
              <w:rPr>
                <w:rFonts w:ascii="宋体" w:hAnsi="宋体" w:cs="宋体"/>
                <w:bCs/>
                <w:sz w:val="18"/>
                <w:szCs w:val="18"/>
              </w:rPr>
              <w:t>强制性条文</w:t>
            </w:r>
            <w:r w:rsidRPr="0048148B">
              <w:rPr>
                <w:rFonts w:ascii="宋体" w:hAnsi="宋体" w:cs="宋体" w:hint="eastAsia"/>
                <w:bCs/>
                <w:sz w:val="18"/>
                <w:szCs w:val="18"/>
              </w:rPr>
              <w:t>，转化为推荐性标准</w:t>
            </w:r>
          </w:p>
        </w:tc>
        <w:tc>
          <w:tcPr>
            <w:tcW w:w="1559"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proofErr w:type="gramStart"/>
            <w:r w:rsidRPr="0071787B">
              <w:rPr>
                <w:rFonts w:ascii="宋体" w:hAnsi="宋体" w:hint="eastAsia"/>
                <w:sz w:val="18"/>
                <w:szCs w:val="18"/>
              </w:rPr>
              <w:t>钢筋电渣</w:t>
            </w:r>
            <w:proofErr w:type="gramEnd"/>
            <w:r w:rsidRPr="0071787B">
              <w:rPr>
                <w:rFonts w:ascii="宋体" w:hAnsi="宋体" w:hint="eastAsia"/>
                <w:sz w:val="18"/>
                <w:szCs w:val="18"/>
              </w:rPr>
              <w:t>压力焊技术规程</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DBJ20-07-2013</w:t>
            </w:r>
          </w:p>
        </w:tc>
        <w:tc>
          <w:tcPr>
            <w:tcW w:w="850"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J12505-2013</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2013.12.19</w:t>
            </w:r>
          </w:p>
        </w:tc>
        <w:tc>
          <w:tcPr>
            <w:tcW w:w="1134" w:type="dxa"/>
            <w:vMerge w:val="restart"/>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2014.06.01</w:t>
            </w:r>
          </w:p>
        </w:tc>
        <w:tc>
          <w:tcPr>
            <w:tcW w:w="2410" w:type="dxa"/>
            <w:shd w:val="clear" w:color="auto" w:fill="auto"/>
            <w:vAlign w:val="center"/>
          </w:tcPr>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3.0.1</w:t>
            </w:r>
            <w:r w:rsidRPr="0071787B">
              <w:rPr>
                <w:rFonts w:hint="eastAsia"/>
                <w:bCs/>
                <w:sz w:val="18"/>
                <w:szCs w:val="18"/>
              </w:rPr>
              <w:t>条</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用于</w:t>
            </w:r>
            <w:proofErr w:type="gramStart"/>
            <w:r w:rsidRPr="0071787B">
              <w:rPr>
                <w:rFonts w:hint="eastAsia"/>
                <w:bCs/>
                <w:sz w:val="18"/>
                <w:szCs w:val="18"/>
              </w:rPr>
              <w:t>钢筋电渣</w:t>
            </w:r>
            <w:proofErr w:type="gramEnd"/>
            <w:r w:rsidRPr="0071787B">
              <w:rPr>
                <w:rFonts w:hint="eastAsia"/>
                <w:bCs/>
                <w:sz w:val="18"/>
                <w:szCs w:val="18"/>
              </w:rPr>
              <w:t>压力焊的每批钢筋必须提供质量证明书和复检报告，焊剂必须提供质量证明书和合格证。</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JGJ18-2012第3.0.6有相似规定</w:t>
            </w:r>
          </w:p>
        </w:tc>
        <w:tc>
          <w:tcPr>
            <w:tcW w:w="1701"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四川省建筑科学研究院</w:t>
            </w:r>
          </w:p>
        </w:tc>
        <w:tc>
          <w:tcPr>
            <w:tcW w:w="883"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proofErr w:type="gramStart"/>
            <w:r w:rsidRPr="0071787B">
              <w:rPr>
                <w:rFonts w:hAnsi="宋体" w:hint="eastAsia"/>
                <w:sz w:val="18"/>
                <w:szCs w:val="18"/>
              </w:rPr>
              <w:t>霍晓敏</w:t>
            </w:r>
            <w:proofErr w:type="gramEnd"/>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p>
        </w:tc>
        <w:tc>
          <w:tcPr>
            <w:tcW w:w="1134" w:type="dxa"/>
            <w:vMerge/>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p>
        </w:tc>
        <w:tc>
          <w:tcPr>
            <w:tcW w:w="850" w:type="dxa"/>
            <w:vMerge/>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p>
        </w:tc>
        <w:tc>
          <w:tcPr>
            <w:tcW w:w="1134" w:type="dxa"/>
            <w:vMerge/>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p>
        </w:tc>
        <w:tc>
          <w:tcPr>
            <w:tcW w:w="1134" w:type="dxa"/>
            <w:vMerge/>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p>
        </w:tc>
        <w:tc>
          <w:tcPr>
            <w:tcW w:w="2410" w:type="dxa"/>
            <w:shd w:val="clear" w:color="auto" w:fill="auto"/>
            <w:vAlign w:val="center"/>
          </w:tcPr>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5.0.1</w:t>
            </w:r>
            <w:r w:rsidRPr="0071787B">
              <w:rPr>
                <w:rFonts w:hint="eastAsia"/>
                <w:bCs/>
                <w:sz w:val="18"/>
                <w:szCs w:val="18"/>
              </w:rPr>
              <w:t>条</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从事</w:t>
            </w:r>
            <w:proofErr w:type="gramStart"/>
            <w:r w:rsidRPr="0071787B">
              <w:rPr>
                <w:rFonts w:hint="eastAsia"/>
                <w:bCs/>
                <w:sz w:val="18"/>
                <w:szCs w:val="18"/>
              </w:rPr>
              <w:t>钢筋电渣</w:t>
            </w:r>
            <w:proofErr w:type="gramEnd"/>
            <w:r w:rsidRPr="0071787B">
              <w:rPr>
                <w:rFonts w:hint="eastAsia"/>
                <w:bCs/>
                <w:sz w:val="18"/>
                <w:szCs w:val="18"/>
              </w:rPr>
              <w:t>压力焊施工的焊工，必须持有该项焊接技术的焊工考试合格证，并应按照合格证规定的范围上岗</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操作。</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JGJ18-2012第6.0.1有意思相似的规定</w:t>
            </w:r>
          </w:p>
        </w:tc>
        <w:tc>
          <w:tcPr>
            <w:tcW w:w="1701" w:type="dxa"/>
            <w:vMerge/>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p>
        </w:tc>
        <w:tc>
          <w:tcPr>
            <w:tcW w:w="883" w:type="dxa"/>
            <w:vMerge/>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6.0.4</w:t>
            </w:r>
            <w:r w:rsidRPr="0071787B">
              <w:rPr>
                <w:rFonts w:hint="eastAsia"/>
                <w:bCs/>
                <w:sz w:val="18"/>
                <w:szCs w:val="18"/>
              </w:rPr>
              <w:t>条</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力学性能检验结果应符合下列规定：</w:t>
            </w:r>
          </w:p>
          <w:p w:rsidR="009E5C93" w:rsidRPr="0071787B" w:rsidRDefault="009E5C93" w:rsidP="00964F94">
            <w:pPr>
              <w:widowControl/>
              <w:snapToGrid w:val="0"/>
              <w:spacing w:line="360" w:lineRule="auto"/>
              <w:jc w:val="center"/>
              <w:rPr>
                <w:bCs/>
                <w:sz w:val="18"/>
                <w:szCs w:val="18"/>
              </w:rPr>
            </w:pPr>
            <w:r w:rsidRPr="0071787B">
              <w:rPr>
                <w:bCs/>
                <w:sz w:val="18"/>
                <w:szCs w:val="18"/>
              </w:rPr>
              <w:t xml:space="preserve">1 </w:t>
            </w:r>
            <w:r w:rsidRPr="0071787B">
              <w:rPr>
                <w:rFonts w:hint="eastAsia"/>
                <w:bCs/>
                <w:sz w:val="18"/>
                <w:szCs w:val="18"/>
              </w:rPr>
              <w:t>符合下列条件，应评定合格：</w:t>
            </w:r>
          </w:p>
          <w:p w:rsidR="009E5C93" w:rsidRPr="0071787B" w:rsidRDefault="009E5C93" w:rsidP="00964F94">
            <w:pPr>
              <w:widowControl/>
              <w:snapToGrid w:val="0"/>
              <w:spacing w:line="360" w:lineRule="auto"/>
              <w:jc w:val="center"/>
              <w:rPr>
                <w:bCs/>
                <w:sz w:val="18"/>
                <w:szCs w:val="18"/>
              </w:rPr>
            </w:pPr>
            <w:r w:rsidRPr="0071787B">
              <w:rPr>
                <w:bCs/>
                <w:sz w:val="18"/>
                <w:szCs w:val="18"/>
              </w:rPr>
              <w:t>1</w:t>
            </w:r>
            <w:r w:rsidRPr="0071787B">
              <w:rPr>
                <w:rFonts w:hint="eastAsia"/>
                <w:bCs/>
                <w:sz w:val="18"/>
                <w:szCs w:val="18"/>
              </w:rPr>
              <w:t>组</w:t>
            </w:r>
            <w:r w:rsidRPr="0071787B">
              <w:rPr>
                <w:bCs/>
                <w:sz w:val="18"/>
                <w:szCs w:val="18"/>
              </w:rPr>
              <w:t>3</w:t>
            </w:r>
            <w:r w:rsidRPr="0071787B">
              <w:rPr>
                <w:rFonts w:hint="eastAsia"/>
                <w:bCs/>
                <w:sz w:val="18"/>
                <w:szCs w:val="18"/>
              </w:rPr>
              <w:t>个试件的抗拉强度均大于或等于钢筋母材抗拉强度标准值，且至少有</w:t>
            </w:r>
            <w:r w:rsidRPr="0071787B">
              <w:rPr>
                <w:bCs/>
                <w:sz w:val="18"/>
                <w:szCs w:val="18"/>
              </w:rPr>
              <w:t xml:space="preserve">2 </w:t>
            </w:r>
            <w:proofErr w:type="gramStart"/>
            <w:r w:rsidRPr="0071787B">
              <w:rPr>
                <w:rFonts w:hint="eastAsia"/>
                <w:bCs/>
                <w:sz w:val="18"/>
                <w:szCs w:val="18"/>
              </w:rPr>
              <w:t>个</w:t>
            </w:r>
            <w:proofErr w:type="gramEnd"/>
            <w:r w:rsidRPr="0071787B">
              <w:rPr>
                <w:rFonts w:hint="eastAsia"/>
                <w:bCs/>
                <w:sz w:val="18"/>
                <w:szCs w:val="18"/>
              </w:rPr>
              <w:t>试件断于焊缝以外，呈延性断裂。</w:t>
            </w:r>
          </w:p>
          <w:p w:rsidR="009E5C93" w:rsidRPr="0071787B" w:rsidRDefault="009E5C93" w:rsidP="00964F94">
            <w:pPr>
              <w:widowControl/>
              <w:snapToGrid w:val="0"/>
              <w:spacing w:line="360" w:lineRule="auto"/>
              <w:jc w:val="center"/>
              <w:rPr>
                <w:bCs/>
                <w:sz w:val="18"/>
                <w:szCs w:val="18"/>
              </w:rPr>
            </w:pPr>
            <w:r w:rsidRPr="0071787B">
              <w:rPr>
                <w:bCs/>
                <w:sz w:val="18"/>
                <w:szCs w:val="18"/>
              </w:rPr>
              <w:t xml:space="preserve">2 </w:t>
            </w:r>
            <w:r w:rsidRPr="0071787B">
              <w:rPr>
                <w:rFonts w:hint="eastAsia"/>
                <w:bCs/>
                <w:sz w:val="18"/>
                <w:szCs w:val="18"/>
              </w:rPr>
              <w:t>符合下列条件之一的，应进行复验：</w:t>
            </w:r>
          </w:p>
          <w:p w:rsidR="009E5C93" w:rsidRPr="0071787B" w:rsidRDefault="009E5C93" w:rsidP="00964F94">
            <w:pPr>
              <w:widowControl/>
              <w:snapToGrid w:val="0"/>
              <w:spacing w:line="360" w:lineRule="auto"/>
              <w:jc w:val="center"/>
              <w:rPr>
                <w:bCs/>
                <w:sz w:val="18"/>
                <w:szCs w:val="18"/>
              </w:rPr>
            </w:pPr>
            <w:r w:rsidRPr="0071787B">
              <w:rPr>
                <w:bCs/>
                <w:sz w:val="18"/>
                <w:szCs w:val="18"/>
              </w:rPr>
              <w:lastRenderedPageBreak/>
              <w:t>1</w:t>
            </w:r>
            <w:r w:rsidRPr="0071787B">
              <w:rPr>
                <w:rFonts w:hint="eastAsia"/>
                <w:bCs/>
                <w:sz w:val="18"/>
                <w:szCs w:val="18"/>
              </w:rPr>
              <w:t>）</w:t>
            </w:r>
            <w:r w:rsidRPr="0071787B">
              <w:rPr>
                <w:bCs/>
                <w:sz w:val="18"/>
                <w:szCs w:val="18"/>
              </w:rPr>
              <w:t xml:space="preserve">2 </w:t>
            </w:r>
            <w:proofErr w:type="gramStart"/>
            <w:r w:rsidRPr="0071787B">
              <w:rPr>
                <w:rFonts w:hint="eastAsia"/>
                <w:bCs/>
                <w:sz w:val="18"/>
                <w:szCs w:val="18"/>
              </w:rPr>
              <w:t>个</w:t>
            </w:r>
            <w:proofErr w:type="gramEnd"/>
            <w:r w:rsidRPr="0071787B">
              <w:rPr>
                <w:rFonts w:hint="eastAsia"/>
                <w:bCs/>
                <w:sz w:val="18"/>
                <w:szCs w:val="18"/>
              </w:rPr>
              <w:t>试件断于钢筋母材，呈延性断裂，其抗拉强度大于或等于钢筋母材抗拉强度标准值；另一试件断于焊缝，或热影响区，呈脆性断裂，其抗拉强度小于钢筋母材抗拉强度标准值的</w:t>
            </w:r>
            <w:r w:rsidRPr="0071787B">
              <w:rPr>
                <w:bCs/>
                <w:sz w:val="18"/>
                <w:szCs w:val="18"/>
              </w:rPr>
              <w:t xml:space="preserve">1.0 </w:t>
            </w:r>
            <w:proofErr w:type="gramStart"/>
            <w:r w:rsidRPr="0071787B">
              <w:rPr>
                <w:rFonts w:hint="eastAsia"/>
                <w:bCs/>
                <w:sz w:val="18"/>
                <w:szCs w:val="18"/>
              </w:rPr>
              <w:t>倍</w:t>
            </w:r>
            <w:proofErr w:type="gramEnd"/>
            <w:r w:rsidRPr="0071787B">
              <w:rPr>
                <w:rFonts w:hint="eastAsia"/>
                <w:bCs/>
                <w:sz w:val="18"/>
                <w:szCs w:val="18"/>
              </w:rPr>
              <w:t>。</w:t>
            </w:r>
          </w:p>
          <w:p w:rsidR="009E5C93" w:rsidRPr="0071787B" w:rsidRDefault="009E5C93" w:rsidP="00964F94">
            <w:pPr>
              <w:widowControl/>
              <w:snapToGrid w:val="0"/>
              <w:spacing w:line="360" w:lineRule="auto"/>
              <w:jc w:val="center"/>
              <w:rPr>
                <w:bCs/>
                <w:sz w:val="18"/>
                <w:szCs w:val="18"/>
              </w:rPr>
            </w:pPr>
            <w:r w:rsidRPr="0071787B">
              <w:rPr>
                <w:bCs/>
                <w:sz w:val="18"/>
                <w:szCs w:val="18"/>
              </w:rPr>
              <w:t>2</w:t>
            </w:r>
            <w:r w:rsidRPr="0071787B">
              <w:rPr>
                <w:rFonts w:hint="eastAsia"/>
                <w:bCs/>
                <w:sz w:val="18"/>
                <w:szCs w:val="18"/>
              </w:rPr>
              <w:t>）</w:t>
            </w:r>
            <w:r w:rsidRPr="0071787B">
              <w:rPr>
                <w:bCs/>
                <w:sz w:val="18"/>
                <w:szCs w:val="18"/>
              </w:rPr>
              <w:t xml:space="preserve">1 </w:t>
            </w:r>
            <w:proofErr w:type="gramStart"/>
            <w:r w:rsidRPr="0071787B">
              <w:rPr>
                <w:rFonts w:hint="eastAsia"/>
                <w:bCs/>
                <w:sz w:val="18"/>
                <w:szCs w:val="18"/>
              </w:rPr>
              <w:t>个</w:t>
            </w:r>
            <w:proofErr w:type="gramEnd"/>
            <w:r w:rsidRPr="0071787B">
              <w:rPr>
                <w:rFonts w:hint="eastAsia"/>
                <w:bCs/>
                <w:sz w:val="18"/>
                <w:szCs w:val="18"/>
              </w:rPr>
              <w:t>试件断于钢筋母材，呈延性断裂，其抗拉强度大于或等于钢筋母材抗拉强度标准值；另</w:t>
            </w:r>
            <w:r w:rsidRPr="0071787B">
              <w:rPr>
                <w:bCs/>
                <w:sz w:val="18"/>
                <w:szCs w:val="18"/>
              </w:rPr>
              <w:t xml:space="preserve"> 2 </w:t>
            </w:r>
            <w:proofErr w:type="gramStart"/>
            <w:r w:rsidRPr="0071787B">
              <w:rPr>
                <w:rFonts w:hint="eastAsia"/>
                <w:bCs/>
                <w:sz w:val="18"/>
                <w:szCs w:val="18"/>
              </w:rPr>
              <w:t>个</w:t>
            </w:r>
            <w:proofErr w:type="gramEnd"/>
            <w:r w:rsidRPr="0071787B">
              <w:rPr>
                <w:rFonts w:hint="eastAsia"/>
                <w:bCs/>
                <w:sz w:val="18"/>
                <w:szCs w:val="18"/>
              </w:rPr>
              <w:t>试件断于焊缝或热影响区，呈脆性断裂。</w:t>
            </w:r>
          </w:p>
          <w:p w:rsidR="009E5C93" w:rsidRPr="0071787B" w:rsidRDefault="009E5C93" w:rsidP="00964F94">
            <w:pPr>
              <w:widowControl/>
              <w:snapToGrid w:val="0"/>
              <w:spacing w:line="360" w:lineRule="auto"/>
              <w:jc w:val="center"/>
              <w:rPr>
                <w:bCs/>
                <w:sz w:val="18"/>
                <w:szCs w:val="18"/>
              </w:rPr>
            </w:pPr>
            <w:r w:rsidRPr="0071787B">
              <w:rPr>
                <w:bCs/>
                <w:sz w:val="18"/>
                <w:szCs w:val="18"/>
              </w:rPr>
              <w:t>3 3</w:t>
            </w:r>
            <w:r w:rsidRPr="0071787B">
              <w:rPr>
                <w:rFonts w:hint="eastAsia"/>
                <w:bCs/>
                <w:sz w:val="18"/>
                <w:szCs w:val="18"/>
              </w:rPr>
              <w:t>个</w:t>
            </w:r>
            <w:proofErr w:type="gramStart"/>
            <w:r w:rsidRPr="0071787B">
              <w:rPr>
                <w:rFonts w:hint="eastAsia"/>
                <w:bCs/>
                <w:sz w:val="18"/>
                <w:szCs w:val="18"/>
              </w:rPr>
              <w:t>试件均断</w:t>
            </w:r>
            <w:proofErr w:type="gramEnd"/>
            <w:r w:rsidRPr="0071787B">
              <w:rPr>
                <w:rFonts w:hint="eastAsia"/>
                <w:bCs/>
                <w:sz w:val="18"/>
                <w:szCs w:val="18"/>
              </w:rPr>
              <w:t>于焊缝，呈脆性断裂，其抗拉强度均大于或等于钢筋母材抗拉强度标准值</w:t>
            </w:r>
            <w:r w:rsidRPr="0071787B">
              <w:rPr>
                <w:bCs/>
                <w:sz w:val="18"/>
                <w:szCs w:val="18"/>
              </w:rPr>
              <w:t xml:space="preserve">1.0 </w:t>
            </w:r>
            <w:proofErr w:type="gramStart"/>
            <w:r w:rsidRPr="0071787B">
              <w:rPr>
                <w:rFonts w:hint="eastAsia"/>
                <w:bCs/>
                <w:sz w:val="18"/>
                <w:szCs w:val="18"/>
              </w:rPr>
              <w:t>倍</w:t>
            </w:r>
            <w:proofErr w:type="gramEnd"/>
            <w:r w:rsidRPr="0071787B">
              <w:rPr>
                <w:rFonts w:hint="eastAsia"/>
                <w:bCs/>
                <w:sz w:val="18"/>
                <w:szCs w:val="18"/>
              </w:rPr>
              <w:t>时，应进行复验。当</w:t>
            </w:r>
            <w:r w:rsidRPr="0071787B">
              <w:rPr>
                <w:bCs/>
                <w:sz w:val="18"/>
                <w:szCs w:val="18"/>
              </w:rPr>
              <w:t>3</w:t>
            </w:r>
            <w:r w:rsidRPr="0071787B">
              <w:rPr>
                <w:rFonts w:hint="eastAsia"/>
                <w:bCs/>
                <w:sz w:val="18"/>
                <w:szCs w:val="18"/>
              </w:rPr>
              <w:t>个试件中有</w:t>
            </w:r>
            <w:r w:rsidRPr="0071787B">
              <w:rPr>
                <w:bCs/>
                <w:sz w:val="18"/>
                <w:szCs w:val="18"/>
              </w:rPr>
              <w:t xml:space="preserve">1 </w:t>
            </w:r>
            <w:proofErr w:type="gramStart"/>
            <w:r w:rsidRPr="0071787B">
              <w:rPr>
                <w:rFonts w:hint="eastAsia"/>
                <w:bCs/>
                <w:sz w:val="18"/>
                <w:szCs w:val="18"/>
              </w:rPr>
              <w:t>个</w:t>
            </w:r>
            <w:proofErr w:type="gramEnd"/>
            <w:r w:rsidRPr="0071787B">
              <w:rPr>
                <w:rFonts w:hint="eastAsia"/>
                <w:bCs/>
                <w:sz w:val="18"/>
                <w:szCs w:val="18"/>
              </w:rPr>
              <w:t>试件抗拉强度小于钢筋母材抗拉强</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度标准值的</w:t>
            </w:r>
            <w:r w:rsidRPr="0071787B">
              <w:rPr>
                <w:bCs/>
                <w:sz w:val="18"/>
                <w:szCs w:val="18"/>
              </w:rPr>
              <w:t>1.0</w:t>
            </w:r>
            <w:r w:rsidRPr="0071787B">
              <w:rPr>
                <w:rFonts w:hint="eastAsia"/>
                <w:bCs/>
                <w:sz w:val="18"/>
                <w:szCs w:val="18"/>
              </w:rPr>
              <w:t>倍，应评定该检验批接头拉伸试验不合格</w:t>
            </w:r>
          </w:p>
          <w:p w:rsidR="009E5C93" w:rsidRPr="0071787B" w:rsidRDefault="009E5C93" w:rsidP="00964F94">
            <w:pPr>
              <w:widowControl/>
              <w:snapToGrid w:val="0"/>
              <w:spacing w:line="360" w:lineRule="auto"/>
              <w:jc w:val="center"/>
              <w:rPr>
                <w:bCs/>
                <w:sz w:val="18"/>
                <w:szCs w:val="18"/>
              </w:rPr>
            </w:pPr>
            <w:r w:rsidRPr="0071787B">
              <w:rPr>
                <w:bCs/>
                <w:sz w:val="18"/>
                <w:szCs w:val="18"/>
              </w:rPr>
              <w:t xml:space="preserve">4 </w:t>
            </w:r>
            <w:r w:rsidRPr="0071787B">
              <w:rPr>
                <w:rFonts w:hint="eastAsia"/>
                <w:bCs/>
                <w:sz w:val="18"/>
                <w:szCs w:val="18"/>
              </w:rPr>
              <w:t>复验时，应切取</w:t>
            </w:r>
            <w:r w:rsidRPr="0071787B">
              <w:rPr>
                <w:bCs/>
                <w:sz w:val="18"/>
                <w:szCs w:val="18"/>
              </w:rPr>
              <w:t>6</w:t>
            </w:r>
            <w:r w:rsidRPr="0071787B">
              <w:rPr>
                <w:rFonts w:hint="eastAsia"/>
                <w:bCs/>
                <w:sz w:val="18"/>
                <w:szCs w:val="18"/>
              </w:rPr>
              <w:t>个试件进行试验。试验结果，若有</w:t>
            </w:r>
            <w:r w:rsidRPr="0071787B">
              <w:rPr>
                <w:bCs/>
                <w:sz w:val="18"/>
                <w:szCs w:val="18"/>
              </w:rPr>
              <w:lastRenderedPageBreak/>
              <w:t xml:space="preserve">4 </w:t>
            </w:r>
            <w:proofErr w:type="gramStart"/>
            <w:r w:rsidRPr="0071787B">
              <w:rPr>
                <w:rFonts w:hint="eastAsia"/>
                <w:bCs/>
                <w:sz w:val="18"/>
                <w:szCs w:val="18"/>
              </w:rPr>
              <w:t>个</w:t>
            </w:r>
            <w:proofErr w:type="gramEnd"/>
            <w:r w:rsidRPr="0071787B">
              <w:rPr>
                <w:rFonts w:hint="eastAsia"/>
                <w:bCs/>
                <w:sz w:val="18"/>
                <w:szCs w:val="18"/>
              </w:rPr>
              <w:t>或</w:t>
            </w:r>
            <w:r w:rsidRPr="0071787B">
              <w:rPr>
                <w:bCs/>
                <w:sz w:val="18"/>
                <w:szCs w:val="18"/>
              </w:rPr>
              <w:t xml:space="preserve">4 </w:t>
            </w:r>
            <w:proofErr w:type="gramStart"/>
            <w:r w:rsidRPr="0071787B">
              <w:rPr>
                <w:rFonts w:hint="eastAsia"/>
                <w:bCs/>
                <w:sz w:val="18"/>
                <w:szCs w:val="18"/>
              </w:rPr>
              <w:t>个</w:t>
            </w:r>
            <w:proofErr w:type="gramEnd"/>
            <w:r w:rsidRPr="0071787B">
              <w:rPr>
                <w:rFonts w:hint="eastAsia"/>
                <w:bCs/>
                <w:sz w:val="18"/>
                <w:szCs w:val="18"/>
              </w:rPr>
              <w:t>以上试件断于钢筋母材，呈延性断裂，其抗拉</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强度大于或等于钢筋母材抗拉强度标准值，另</w:t>
            </w:r>
            <w:r w:rsidRPr="0071787B">
              <w:rPr>
                <w:bCs/>
                <w:sz w:val="18"/>
                <w:szCs w:val="18"/>
              </w:rPr>
              <w:t>2</w:t>
            </w:r>
            <w:r w:rsidRPr="0071787B">
              <w:rPr>
                <w:rFonts w:hint="eastAsia"/>
                <w:bCs/>
                <w:sz w:val="18"/>
                <w:szCs w:val="18"/>
              </w:rPr>
              <w:t>个或</w:t>
            </w:r>
            <w:r w:rsidRPr="0071787B">
              <w:rPr>
                <w:bCs/>
                <w:sz w:val="18"/>
                <w:szCs w:val="18"/>
              </w:rPr>
              <w:t>2</w:t>
            </w:r>
            <w:r w:rsidRPr="0071787B">
              <w:rPr>
                <w:rFonts w:hint="eastAsia"/>
                <w:bCs/>
                <w:sz w:val="18"/>
                <w:szCs w:val="18"/>
              </w:rPr>
              <w:t>个以下试件断于焊缝，呈脆性断裂，其抗拉强度大于或等于钢筋母材抗拉强度标准值的</w:t>
            </w:r>
            <w:r w:rsidRPr="0071787B">
              <w:rPr>
                <w:bCs/>
                <w:sz w:val="18"/>
                <w:szCs w:val="18"/>
              </w:rPr>
              <w:t xml:space="preserve">1.0 </w:t>
            </w:r>
            <w:proofErr w:type="gramStart"/>
            <w:r w:rsidRPr="0071787B">
              <w:rPr>
                <w:rFonts w:hint="eastAsia"/>
                <w:bCs/>
                <w:sz w:val="18"/>
                <w:szCs w:val="18"/>
              </w:rPr>
              <w:t>倍</w:t>
            </w:r>
            <w:proofErr w:type="gramEnd"/>
            <w:r w:rsidRPr="0071787B">
              <w:rPr>
                <w:rFonts w:hint="eastAsia"/>
                <w:bCs/>
                <w:sz w:val="18"/>
                <w:szCs w:val="18"/>
              </w:rPr>
              <w:t>，应评定该检验批接头拉伸试验复验合格。</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lastRenderedPageBreak/>
              <w:t>JGJ18-2012第5.1.7有意思相同的规定</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4174" w:type="dxa"/>
            <w:gridSpan w:val="10"/>
            <w:shd w:val="clear" w:color="auto" w:fill="auto"/>
            <w:noWrap/>
            <w:vAlign w:val="center"/>
          </w:tcPr>
          <w:p w:rsidR="009E5C93" w:rsidRDefault="009E5C93" w:rsidP="0048148B">
            <w:pPr>
              <w:widowControl/>
              <w:snapToGrid w:val="0"/>
              <w:spacing w:line="360" w:lineRule="auto"/>
              <w:ind w:firstLineChars="98" w:firstLine="177"/>
              <w:jc w:val="left"/>
              <w:rPr>
                <w:rFonts w:ascii="宋体" w:hAnsi="宋体" w:cs="宋体"/>
                <w:b/>
                <w:sz w:val="18"/>
                <w:szCs w:val="18"/>
              </w:rPr>
            </w:pPr>
            <w:r w:rsidRPr="0048148B">
              <w:rPr>
                <w:rFonts w:ascii="宋体" w:hAnsi="宋体" w:cs="宋体" w:hint="eastAsia"/>
                <w:b/>
                <w:sz w:val="18"/>
                <w:szCs w:val="18"/>
              </w:rPr>
              <w:lastRenderedPageBreak/>
              <w:t>共计</w:t>
            </w:r>
            <w:r w:rsidR="003F1915">
              <w:rPr>
                <w:rFonts w:ascii="宋体" w:hAnsi="宋体" w:cs="宋体" w:hint="eastAsia"/>
                <w:b/>
                <w:sz w:val="18"/>
                <w:szCs w:val="18"/>
              </w:rPr>
              <w:t>3</w:t>
            </w:r>
            <w:r w:rsidRPr="00964F94">
              <w:rPr>
                <w:rFonts w:ascii="宋体" w:hAnsi="宋体" w:cs="宋体" w:hint="eastAsia"/>
                <w:b/>
                <w:sz w:val="18"/>
                <w:szCs w:val="18"/>
              </w:rPr>
              <w:t xml:space="preserve"> </w:t>
            </w:r>
            <w:r>
              <w:rPr>
                <w:rFonts w:ascii="宋体" w:hAnsi="宋体" w:cs="宋体" w:hint="eastAsia"/>
                <w:b/>
                <w:sz w:val="18"/>
                <w:szCs w:val="18"/>
              </w:rPr>
              <w:t xml:space="preserve"> </w:t>
            </w:r>
            <w:r w:rsidRPr="0048148B">
              <w:rPr>
                <w:rFonts w:ascii="宋体" w:hAnsi="宋体" w:cs="宋体" w:hint="eastAsia"/>
                <w:b/>
                <w:sz w:val="18"/>
                <w:szCs w:val="18"/>
              </w:rPr>
              <w:t>项标准</w:t>
            </w:r>
            <w:r>
              <w:rPr>
                <w:rFonts w:ascii="宋体" w:hAnsi="宋体" w:cs="宋体" w:hint="eastAsia"/>
                <w:b/>
                <w:sz w:val="18"/>
                <w:szCs w:val="18"/>
              </w:rPr>
              <w:t>，</w:t>
            </w:r>
            <w:r w:rsidR="003F1915">
              <w:rPr>
                <w:rFonts w:ascii="宋体" w:hAnsi="宋体" w:cs="宋体" w:hint="eastAsia"/>
                <w:b/>
                <w:sz w:val="18"/>
                <w:szCs w:val="18"/>
              </w:rPr>
              <w:t>19</w:t>
            </w:r>
            <w:r>
              <w:rPr>
                <w:rFonts w:ascii="宋体" w:hAnsi="宋体" w:cs="宋体" w:hint="eastAsia"/>
                <w:b/>
                <w:sz w:val="18"/>
                <w:szCs w:val="18"/>
              </w:rPr>
              <w:t>项条文</w:t>
            </w:r>
          </w:p>
          <w:p w:rsidR="009E5C93" w:rsidRDefault="009E5C93" w:rsidP="0048148B">
            <w:pPr>
              <w:widowControl/>
              <w:snapToGrid w:val="0"/>
              <w:spacing w:line="360" w:lineRule="auto"/>
              <w:ind w:firstLineChars="98" w:firstLine="177"/>
              <w:jc w:val="left"/>
              <w:rPr>
                <w:rFonts w:ascii="宋体" w:hAnsi="宋体" w:cs="宋体"/>
                <w:b/>
                <w:sz w:val="18"/>
                <w:szCs w:val="18"/>
              </w:rPr>
            </w:pPr>
          </w:p>
          <w:p w:rsidR="009E5C93" w:rsidRDefault="009E5C93" w:rsidP="0048148B">
            <w:pPr>
              <w:widowControl/>
              <w:snapToGrid w:val="0"/>
              <w:spacing w:line="360" w:lineRule="auto"/>
              <w:ind w:firstLineChars="98" w:firstLine="177"/>
              <w:jc w:val="left"/>
              <w:rPr>
                <w:rFonts w:ascii="宋体" w:hAnsi="宋体" w:cs="宋体"/>
                <w:b/>
                <w:color w:val="000000"/>
                <w:sz w:val="18"/>
                <w:szCs w:val="18"/>
              </w:rPr>
            </w:pPr>
          </w:p>
          <w:p w:rsidR="009E5C93" w:rsidRPr="0048148B" w:rsidRDefault="009E5C93" w:rsidP="0048148B">
            <w:pPr>
              <w:widowControl/>
              <w:snapToGrid w:val="0"/>
              <w:spacing w:line="360" w:lineRule="auto"/>
              <w:ind w:firstLineChars="98" w:firstLine="177"/>
              <w:jc w:val="left"/>
              <w:rPr>
                <w:rFonts w:ascii="宋体" w:hAnsi="宋体" w:cs="宋体"/>
                <w:b/>
                <w:color w:val="000000"/>
                <w:sz w:val="18"/>
                <w:szCs w:val="18"/>
              </w:rPr>
            </w:pPr>
          </w:p>
        </w:tc>
      </w:tr>
      <w:tr w:rsidR="003F1915" w:rsidRPr="0048148B" w:rsidTr="00691879">
        <w:trPr>
          <w:trHeight w:val="2433"/>
          <w:jc w:val="center"/>
        </w:trPr>
        <w:tc>
          <w:tcPr>
            <w:tcW w:w="1101" w:type="dxa"/>
            <w:shd w:val="clear" w:color="auto" w:fill="auto"/>
            <w:noWrap/>
            <w:vAlign w:val="center"/>
          </w:tcPr>
          <w:p w:rsidR="003F1915" w:rsidRPr="0048148B" w:rsidRDefault="003F1915"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t>修订强制性条文</w:t>
            </w:r>
          </w:p>
        </w:tc>
        <w:tc>
          <w:tcPr>
            <w:tcW w:w="1559" w:type="dxa"/>
            <w:shd w:val="clear" w:color="auto" w:fill="auto"/>
            <w:vAlign w:val="center"/>
          </w:tcPr>
          <w:p w:rsidR="003F1915" w:rsidRPr="0071787B" w:rsidRDefault="003F1915" w:rsidP="00964F94">
            <w:pPr>
              <w:snapToGrid w:val="0"/>
              <w:spacing w:line="360" w:lineRule="auto"/>
              <w:jc w:val="center"/>
              <w:rPr>
                <w:rFonts w:ascii="宋体" w:hAnsi="宋体" w:cs="宋体"/>
                <w:sz w:val="18"/>
                <w:szCs w:val="18"/>
              </w:rPr>
            </w:pPr>
            <w:r w:rsidRPr="0071787B">
              <w:rPr>
                <w:rFonts w:ascii="宋体" w:hAnsi="宋体" w:hint="eastAsia"/>
                <w:sz w:val="18"/>
                <w:szCs w:val="18"/>
              </w:rPr>
              <w:t>四川省居住建筑节能设计标准</w:t>
            </w:r>
          </w:p>
        </w:tc>
        <w:tc>
          <w:tcPr>
            <w:tcW w:w="1134" w:type="dxa"/>
            <w:shd w:val="clear" w:color="auto" w:fill="auto"/>
            <w:vAlign w:val="center"/>
          </w:tcPr>
          <w:p w:rsidR="003F1915" w:rsidRPr="0071787B" w:rsidRDefault="003F1915" w:rsidP="00964F94">
            <w:pPr>
              <w:snapToGrid w:val="0"/>
              <w:spacing w:line="360" w:lineRule="auto"/>
              <w:jc w:val="center"/>
              <w:rPr>
                <w:rFonts w:ascii="宋体" w:hAnsi="宋体" w:cs="宋体"/>
                <w:sz w:val="18"/>
                <w:szCs w:val="18"/>
              </w:rPr>
            </w:pPr>
            <w:r w:rsidRPr="0071787B">
              <w:rPr>
                <w:rFonts w:ascii="宋体" w:hAnsi="宋体" w:cs="宋体" w:hint="eastAsia"/>
                <w:sz w:val="18"/>
                <w:szCs w:val="18"/>
              </w:rPr>
              <w:t>DB51/5027-2012</w:t>
            </w:r>
          </w:p>
        </w:tc>
        <w:tc>
          <w:tcPr>
            <w:tcW w:w="850" w:type="dxa"/>
            <w:shd w:val="clear" w:color="auto" w:fill="auto"/>
            <w:vAlign w:val="center"/>
          </w:tcPr>
          <w:p w:rsidR="003F1915" w:rsidRPr="0071787B" w:rsidRDefault="003F1915" w:rsidP="00964F94">
            <w:pPr>
              <w:snapToGrid w:val="0"/>
              <w:spacing w:line="360" w:lineRule="auto"/>
              <w:jc w:val="center"/>
              <w:rPr>
                <w:rFonts w:ascii="宋体" w:hAnsi="宋体" w:cs="宋体"/>
                <w:sz w:val="18"/>
                <w:szCs w:val="18"/>
              </w:rPr>
            </w:pPr>
            <w:r w:rsidRPr="0071787B">
              <w:rPr>
                <w:rFonts w:ascii="宋体" w:hAnsi="宋体" w:cs="宋体" w:hint="eastAsia"/>
                <w:sz w:val="18"/>
                <w:szCs w:val="18"/>
              </w:rPr>
              <w:t>J10147-2012</w:t>
            </w:r>
          </w:p>
        </w:tc>
        <w:tc>
          <w:tcPr>
            <w:tcW w:w="1134" w:type="dxa"/>
            <w:shd w:val="clear" w:color="auto" w:fill="auto"/>
            <w:vAlign w:val="center"/>
          </w:tcPr>
          <w:p w:rsidR="003F1915" w:rsidRPr="0071787B" w:rsidRDefault="003F1915" w:rsidP="00964F94">
            <w:pPr>
              <w:snapToGrid w:val="0"/>
              <w:spacing w:line="360" w:lineRule="auto"/>
              <w:jc w:val="center"/>
              <w:rPr>
                <w:rFonts w:ascii="宋体" w:hAnsi="宋体" w:cs="宋体"/>
                <w:sz w:val="18"/>
                <w:szCs w:val="18"/>
              </w:rPr>
            </w:pPr>
            <w:r w:rsidRPr="0071787B">
              <w:rPr>
                <w:rFonts w:ascii="宋体" w:hAnsi="宋体" w:cs="宋体" w:hint="eastAsia"/>
                <w:sz w:val="18"/>
                <w:szCs w:val="18"/>
              </w:rPr>
              <w:t>2012.09.21</w:t>
            </w:r>
          </w:p>
        </w:tc>
        <w:tc>
          <w:tcPr>
            <w:tcW w:w="1134" w:type="dxa"/>
            <w:shd w:val="clear" w:color="auto" w:fill="auto"/>
            <w:noWrap/>
            <w:vAlign w:val="center"/>
          </w:tcPr>
          <w:p w:rsidR="003F1915" w:rsidRPr="0071787B" w:rsidRDefault="003F1915" w:rsidP="00964F94">
            <w:pPr>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2013.03.01</w:t>
            </w:r>
          </w:p>
        </w:tc>
        <w:tc>
          <w:tcPr>
            <w:tcW w:w="2410" w:type="dxa"/>
            <w:shd w:val="clear" w:color="auto" w:fill="auto"/>
            <w:vAlign w:val="center"/>
          </w:tcPr>
          <w:p w:rsidR="003F1915" w:rsidRDefault="003F1915" w:rsidP="00964F94">
            <w:pPr>
              <w:spacing w:line="240" w:lineRule="auto"/>
              <w:jc w:val="center"/>
              <w:rPr>
                <w:bCs/>
                <w:sz w:val="18"/>
                <w:szCs w:val="18"/>
              </w:rPr>
            </w:pPr>
          </w:p>
          <w:p w:rsidR="003F1915" w:rsidRPr="0071787B" w:rsidRDefault="003F1915" w:rsidP="00964F94">
            <w:pPr>
              <w:spacing w:line="240" w:lineRule="auto"/>
              <w:jc w:val="center"/>
              <w:rPr>
                <w:bCs/>
                <w:sz w:val="18"/>
                <w:szCs w:val="18"/>
              </w:rPr>
            </w:pPr>
            <w:r w:rsidRPr="0071787B">
              <w:rPr>
                <w:rFonts w:hint="eastAsia"/>
                <w:bCs/>
                <w:sz w:val="18"/>
                <w:szCs w:val="18"/>
              </w:rPr>
              <w:t>第</w:t>
            </w:r>
            <w:r w:rsidRPr="0071787B">
              <w:rPr>
                <w:rFonts w:hint="eastAsia"/>
                <w:bCs/>
                <w:sz w:val="18"/>
                <w:szCs w:val="18"/>
              </w:rPr>
              <w:t>4.1.5</w:t>
            </w:r>
            <w:r w:rsidRPr="0071787B">
              <w:rPr>
                <w:rFonts w:hint="eastAsia"/>
                <w:bCs/>
                <w:sz w:val="18"/>
                <w:szCs w:val="18"/>
              </w:rPr>
              <w:t>条</w:t>
            </w:r>
          </w:p>
          <w:p w:rsidR="003F1915" w:rsidRDefault="003F1915" w:rsidP="00964F94">
            <w:pPr>
              <w:snapToGrid w:val="0"/>
              <w:spacing w:line="360" w:lineRule="auto"/>
              <w:jc w:val="center"/>
              <w:rPr>
                <w:bCs/>
                <w:sz w:val="18"/>
                <w:szCs w:val="18"/>
              </w:rPr>
            </w:pPr>
            <w:r w:rsidRPr="0071787B">
              <w:rPr>
                <w:rFonts w:hint="eastAsia"/>
                <w:bCs/>
                <w:sz w:val="18"/>
                <w:szCs w:val="18"/>
              </w:rPr>
              <w:t>建筑物的</w:t>
            </w:r>
            <w:r w:rsidRPr="0071787B">
              <w:rPr>
                <w:rFonts w:ascii="宋体" w:hAnsi="宋体" w:cs="宋体" w:hint="eastAsia"/>
                <w:color w:val="000000"/>
                <w:sz w:val="18"/>
                <w:szCs w:val="18"/>
              </w:rPr>
              <w:t>体形</w:t>
            </w:r>
            <w:r w:rsidRPr="0071787B">
              <w:rPr>
                <w:rFonts w:hint="eastAsia"/>
                <w:bCs/>
                <w:sz w:val="18"/>
                <w:szCs w:val="18"/>
              </w:rPr>
              <w:t>系数</w:t>
            </w:r>
            <w:r w:rsidRPr="0071787B">
              <w:rPr>
                <w:bCs/>
                <w:sz w:val="18"/>
                <w:szCs w:val="18"/>
              </w:rPr>
              <w:t xml:space="preserve">S </w:t>
            </w:r>
            <w:r w:rsidRPr="0071787B">
              <w:rPr>
                <w:rFonts w:hint="eastAsia"/>
                <w:bCs/>
                <w:sz w:val="18"/>
                <w:szCs w:val="18"/>
              </w:rPr>
              <w:t>不应大于表</w:t>
            </w:r>
            <w:r w:rsidRPr="0071787B">
              <w:rPr>
                <w:bCs/>
                <w:sz w:val="18"/>
                <w:szCs w:val="18"/>
              </w:rPr>
              <w:t xml:space="preserve">4. 1.5-1 </w:t>
            </w:r>
            <w:r w:rsidRPr="0071787B">
              <w:rPr>
                <w:rFonts w:hint="eastAsia"/>
                <w:bCs/>
                <w:sz w:val="18"/>
                <w:szCs w:val="18"/>
              </w:rPr>
              <w:t>和表</w:t>
            </w:r>
            <w:r w:rsidRPr="0071787B">
              <w:rPr>
                <w:bCs/>
                <w:sz w:val="18"/>
                <w:szCs w:val="18"/>
              </w:rPr>
              <w:t xml:space="preserve">4. 1.5-2 </w:t>
            </w:r>
            <w:r w:rsidRPr="0071787B">
              <w:rPr>
                <w:rFonts w:hint="eastAsia"/>
                <w:bCs/>
                <w:sz w:val="18"/>
                <w:szCs w:val="18"/>
              </w:rPr>
              <w:t>规定的限值。当不符合上述规定时，必须按照本标准第</w:t>
            </w:r>
            <w:r w:rsidRPr="0071787B">
              <w:rPr>
                <w:bCs/>
                <w:sz w:val="18"/>
                <w:szCs w:val="18"/>
              </w:rPr>
              <w:t xml:space="preserve">5 </w:t>
            </w:r>
            <w:r w:rsidRPr="0071787B">
              <w:rPr>
                <w:rFonts w:hint="eastAsia"/>
                <w:bCs/>
                <w:sz w:val="18"/>
                <w:szCs w:val="18"/>
              </w:rPr>
              <w:t>章的规定进行围护结构热工性能的权衡判断。</w:t>
            </w:r>
          </w:p>
          <w:p w:rsidR="003F1915" w:rsidRPr="005703BA" w:rsidRDefault="003F1915" w:rsidP="00964F94">
            <w:pPr>
              <w:snapToGrid w:val="0"/>
              <w:spacing w:line="360" w:lineRule="auto"/>
              <w:jc w:val="center"/>
              <w:rPr>
                <w:bCs/>
                <w:sz w:val="18"/>
                <w:szCs w:val="18"/>
              </w:rPr>
            </w:pPr>
          </w:p>
        </w:tc>
        <w:tc>
          <w:tcPr>
            <w:tcW w:w="2268" w:type="dxa"/>
            <w:shd w:val="clear" w:color="auto" w:fill="auto"/>
            <w:vAlign w:val="center"/>
          </w:tcPr>
          <w:p w:rsidR="003F1915" w:rsidRPr="0071787B" w:rsidRDefault="003F1915" w:rsidP="00964F94">
            <w:pPr>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无</w:t>
            </w:r>
          </w:p>
        </w:tc>
        <w:tc>
          <w:tcPr>
            <w:tcW w:w="1701" w:type="dxa"/>
            <w:shd w:val="clear" w:color="auto" w:fill="auto"/>
            <w:vAlign w:val="center"/>
          </w:tcPr>
          <w:p w:rsidR="003F1915" w:rsidRPr="0071787B" w:rsidRDefault="003F1915" w:rsidP="00964F94">
            <w:pPr>
              <w:snapToGrid w:val="0"/>
              <w:spacing w:line="360" w:lineRule="auto"/>
              <w:jc w:val="center"/>
              <w:rPr>
                <w:rFonts w:ascii="宋体" w:hAnsi="宋体" w:cs="宋体"/>
                <w:color w:val="000000"/>
                <w:sz w:val="18"/>
                <w:szCs w:val="18"/>
              </w:rPr>
            </w:pPr>
            <w:r w:rsidRPr="0071787B">
              <w:rPr>
                <w:rFonts w:ascii="宋体" w:hAnsi="宋体" w:hint="eastAsia"/>
                <w:sz w:val="18"/>
                <w:szCs w:val="18"/>
              </w:rPr>
              <w:t>中国建筑西南设计研究院有限公司</w:t>
            </w:r>
          </w:p>
        </w:tc>
        <w:tc>
          <w:tcPr>
            <w:tcW w:w="883" w:type="dxa"/>
            <w:shd w:val="clear" w:color="auto" w:fill="auto"/>
            <w:vAlign w:val="center"/>
          </w:tcPr>
          <w:p w:rsidR="003F1915" w:rsidRPr="0071787B" w:rsidRDefault="003F1915" w:rsidP="00964F94">
            <w:pPr>
              <w:snapToGrid w:val="0"/>
              <w:spacing w:line="360" w:lineRule="auto"/>
              <w:jc w:val="center"/>
              <w:rPr>
                <w:rFonts w:ascii="宋体" w:hAnsi="宋体" w:cs="宋体"/>
                <w:color w:val="000000"/>
                <w:sz w:val="18"/>
                <w:szCs w:val="18"/>
              </w:rPr>
            </w:pPr>
            <w:r w:rsidRPr="0071787B">
              <w:rPr>
                <w:rFonts w:hAnsi="宋体" w:hint="eastAsia"/>
                <w:sz w:val="18"/>
                <w:szCs w:val="18"/>
              </w:rPr>
              <w:t>冯雅</w:t>
            </w:r>
          </w:p>
        </w:tc>
      </w:tr>
      <w:tr w:rsidR="009E5C93" w:rsidRPr="0048148B" w:rsidTr="00691879">
        <w:trPr>
          <w:jc w:val="center"/>
        </w:trPr>
        <w:tc>
          <w:tcPr>
            <w:tcW w:w="1101" w:type="dxa"/>
            <w:vMerge w:val="restart"/>
            <w:shd w:val="clear" w:color="auto" w:fill="auto"/>
            <w:noWrap/>
            <w:vAlign w:val="center"/>
          </w:tcPr>
          <w:p w:rsidR="009E5C93" w:rsidRPr="0048148B" w:rsidRDefault="009E5C93" w:rsidP="00964F94">
            <w:pPr>
              <w:widowControl/>
              <w:snapToGrid w:val="0"/>
              <w:spacing w:line="360" w:lineRule="auto"/>
              <w:jc w:val="center"/>
              <w:rPr>
                <w:rFonts w:ascii="宋体" w:hAnsi="宋体" w:cs="宋体"/>
                <w:bCs/>
                <w:sz w:val="18"/>
                <w:szCs w:val="18"/>
              </w:rPr>
            </w:pPr>
            <w:r w:rsidRPr="0048148B">
              <w:rPr>
                <w:rFonts w:ascii="宋体" w:hAnsi="宋体" w:cs="宋体" w:hint="eastAsia"/>
                <w:bCs/>
                <w:sz w:val="18"/>
                <w:szCs w:val="18"/>
              </w:rPr>
              <w:lastRenderedPageBreak/>
              <w:t>修订强制性条文</w:t>
            </w:r>
          </w:p>
        </w:tc>
        <w:tc>
          <w:tcPr>
            <w:tcW w:w="1559"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hint="eastAsia"/>
                <w:sz w:val="18"/>
                <w:szCs w:val="18"/>
              </w:rPr>
              <w:t>四川省居住建筑节能设计标准</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DB51/5027-2012</w:t>
            </w:r>
          </w:p>
        </w:tc>
        <w:tc>
          <w:tcPr>
            <w:tcW w:w="850"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J10147-2012</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2012.09.21</w:t>
            </w:r>
          </w:p>
        </w:tc>
        <w:tc>
          <w:tcPr>
            <w:tcW w:w="1134" w:type="dxa"/>
            <w:vMerge w:val="restart"/>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2013.03.01</w:t>
            </w:r>
          </w:p>
        </w:tc>
        <w:tc>
          <w:tcPr>
            <w:tcW w:w="2410" w:type="dxa"/>
            <w:shd w:val="clear" w:color="auto" w:fill="auto"/>
            <w:vAlign w:val="center"/>
          </w:tcPr>
          <w:p w:rsidR="009E5C93" w:rsidRPr="0071787B" w:rsidRDefault="009E5C93" w:rsidP="00964F94">
            <w:pPr>
              <w:spacing w:line="240" w:lineRule="auto"/>
              <w:jc w:val="center"/>
              <w:rPr>
                <w:bCs/>
                <w:sz w:val="18"/>
                <w:szCs w:val="18"/>
              </w:rPr>
            </w:pPr>
            <w:r w:rsidRPr="0071787B">
              <w:rPr>
                <w:rFonts w:hint="eastAsia"/>
                <w:bCs/>
                <w:sz w:val="18"/>
                <w:szCs w:val="18"/>
              </w:rPr>
              <w:t>第</w:t>
            </w:r>
            <w:r w:rsidRPr="0071787B">
              <w:rPr>
                <w:rFonts w:hint="eastAsia"/>
                <w:bCs/>
                <w:sz w:val="18"/>
                <w:szCs w:val="18"/>
              </w:rPr>
              <w:t>4.2.1</w:t>
            </w:r>
            <w:r w:rsidRPr="0071787B">
              <w:rPr>
                <w:rFonts w:hint="eastAsia"/>
                <w:bCs/>
                <w:sz w:val="18"/>
                <w:szCs w:val="18"/>
              </w:rPr>
              <w:t>条</w:t>
            </w:r>
          </w:p>
          <w:p w:rsidR="009E5C93" w:rsidRPr="0071787B" w:rsidRDefault="009E5C93" w:rsidP="00964F94">
            <w:pPr>
              <w:spacing w:line="240" w:lineRule="auto"/>
              <w:jc w:val="center"/>
              <w:rPr>
                <w:bCs/>
                <w:sz w:val="18"/>
                <w:szCs w:val="18"/>
              </w:rPr>
            </w:pPr>
            <w:r w:rsidRPr="0071787B">
              <w:rPr>
                <w:rFonts w:hint="eastAsia"/>
                <w:bCs/>
                <w:sz w:val="18"/>
                <w:szCs w:val="18"/>
              </w:rPr>
              <w:t>严寒、寒冷、夏热冬冷、温和地区建筑围护结构的传热系数分别不应大于表</w:t>
            </w:r>
            <w:r w:rsidRPr="0071787B">
              <w:rPr>
                <w:bCs/>
                <w:sz w:val="18"/>
                <w:szCs w:val="18"/>
              </w:rPr>
              <w:t>4.2.1-1</w:t>
            </w:r>
            <w:r w:rsidRPr="0071787B">
              <w:rPr>
                <w:rFonts w:hint="eastAsia"/>
                <w:bCs/>
                <w:sz w:val="18"/>
                <w:szCs w:val="18"/>
              </w:rPr>
              <w:t>、表</w:t>
            </w:r>
            <w:r w:rsidRPr="0071787B">
              <w:rPr>
                <w:bCs/>
                <w:sz w:val="18"/>
                <w:szCs w:val="18"/>
              </w:rPr>
              <w:t>4.2.1-2</w:t>
            </w:r>
            <w:r w:rsidRPr="0071787B">
              <w:rPr>
                <w:rFonts w:hint="eastAsia"/>
                <w:bCs/>
                <w:sz w:val="18"/>
                <w:szCs w:val="18"/>
              </w:rPr>
              <w:t>、表</w:t>
            </w:r>
            <w:r w:rsidRPr="0071787B">
              <w:rPr>
                <w:bCs/>
                <w:sz w:val="18"/>
                <w:szCs w:val="18"/>
              </w:rPr>
              <w:t>4.2.1-3</w:t>
            </w:r>
            <w:r w:rsidRPr="0071787B">
              <w:rPr>
                <w:rFonts w:hint="eastAsia"/>
                <w:bCs/>
                <w:sz w:val="18"/>
                <w:szCs w:val="18"/>
              </w:rPr>
              <w:t>、表</w:t>
            </w:r>
            <w:r w:rsidRPr="0071787B">
              <w:rPr>
                <w:bCs/>
                <w:sz w:val="18"/>
                <w:szCs w:val="18"/>
              </w:rPr>
              <w:t>4.2.1-4</w:t>
            </w:r>
          </w:p>
          <w:p w:rsidR="009E5C93" w:rsidRPr="0071787B" w:rsidRDefault="009E5C93" w:rsidP="00964F94">
            <w:pPr>
              <w:spacing w:line="240" w:lineRule="auto"/>
              <w:jc w:val="center"/>
              <w:rPr>
                <w:bCs/>
                <w:sz w:val="18"/>
                <w:szCs w:val="18"/>
              </w:rPr>
            </w:pPr>
            <w:r w:rsidRPr="0071787B">
              <w:rPr>
                <w:rFonts w:hint="eastAsia"/>
                <w:bCs/>
                <w:sz w:val="18"/>
                <w:szCs w:val="18"/>
              </w:rPr>
              <w:t>规定的限值。严寒、寒冷地区建筑周边地面及地下室外墙的保温材料热阻分别不应小于表</w:t>
            </w:r>
            <w:r w:rsidRPr="0071787B">
              <w:rPr>
                <w:bCs/>
                <w:sz w:val="18"/>
                <w:szCs w:val="18"/>
              </w:rPr>
              <w:t xml:space="preserve">4.2.1-1 </w:t>
            </w:r>
            <w:r w:rsidRPr="0071787B">
              <w:rPr>
                <w:rFonts w:hint="eastAsia"/>
                <w:bCs/>
                <w:sz w:val="18"/>
                <w:szCs w:val="18"/>
              </w:rPr>
              <w:t>、表</w:t>
            </w:r>
            <w:r w:rsidRPr="0071787B">
              <w:rPr>
                <w:bCs/>
                <w:sz w:val="18"/>
                <w:szCs w:val="18"/>
              </w:rPr>
              <w:t xml:space="preserve">4.2.1-2 </w:t>
            </w:r>
            <w:r w:rsidRPr="0071787B">
              <w:rPr>
                <w:rFonts w:hint="eastAsia"/>
                <w:bCs/>
                <w:sz w:val="18"/>
                <w:szCs w:val="18"/>
              </w:rPr>
              <w:t>规定的限值。其中，</w:t>
            </w:r>
          </w:p>
          <w:p w:rsidR="009E5C93" w:rsidRPr="0071787B" w:rsidRDefault="009E5C93" w:rsidP="00964F94">
            <w:pPr>
              <w:spacing w:line="240" w:lineRule="auto"/>
              <w:jc w:val="center"/>
              <w:rPr>
                <w:bCs/>
                <w:sz w:val="18"/>
                <w:szCs w:val="18"/>
              </w:rPr>
            </w:pPr>
            <w:r w:rsidRPr="0071787B">
              <w:rPr>
                <w:rFonts w:hint="eastAsia"/>
                <w:bCs/>
                <w:sz w:val="18"/>
                <w:szCs w:val="18"/>
              </w:rPr>
              <w:t>屋面，外墙的传热系数和周边地面，地下室外墙的保温材料层的热阻必须符合上述规定</w:t>
            </w:r>
            <w:r w:rsidRPr="0071787B">
              <w:rPr>
                <w:bCs/>
                <w:sz w:val="18"/>
                <w:szCs w:val="18"/>
              </w:rPr>
              <w:t>:</w:t>
            </w:r>
            <w:r w:rsidRPr="0071787B">
              <w:rPr>
                <w:rFonts w:hint="eastAsia"/>
                <w:bCs/>
                <w:sz w:val="18"/>
                <w:szCs w:val="18"/>
              </w:rPr>
              <w:t>当建筑围护结构其它部位的传热系数不符合上述规定时，必须按照本标准第</w:t>
            </w:r>
            <w:r w:rsidRPr="0071787B">
              <w:rPr>
                <w:bCs/>
                <w:sz w:val="18"/>
                <w:szCs w:val="18"/>
              </w:rPr>
              <w:t xml:space="preserve">5 </w:t>
            </w:r>
            <w:r w:rsidRPr="0071787B">
              <w:rPr>
                <w:rFonts w:hint="eastAsia"/>
                <w:bCs/>
                <w:sz w:val="18"/>
                <w:szCs w:val="18"/>
              </w:rPr>
              <w:t>章的规定进行围护结构热工性能</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int="eastAsia"/>
                <w:bCs/>
                <w:sz w:val="18"/>
                <w:szCs w:val="18"/>
              </w:rPr>
              <w:t>的权衡判断。</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无</w:t>
            </w:r>
          </w:p>
        </w:tc>
        <w:tc>
          <w:tcPr>
            <w:tcW w:w="1701"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中国建筑西南设计研究院有限公司</w:t>
            </w:r>
          </w:p>
        </w:tc>
        <w:tc>
          <w:tcPr>
            <w:tcW w:w="883"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Ansi="宋体" w:hint="eastAsia"/>
                <w:sz w:val="18"/>
                <w:szCs w:val="18"/>
              </w:rPr>
              <w:t>冯雅</w:t>
            </w: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bCs/>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spacing w:line="240" w:lineRule="auto"/>
              <w:jc w:val="center"/>
              <w:rPr>
                <w:bCs/>
                <w:sz w:val="18"/>
                <w:szCs w:val="18"/>
              </w:rPr>
            </w:pPr>
            <w:r w:rsidRPr="0071787B">
              <w:rPr>
                <w:rFonts w:hint="eastAsia"/>
                <w:bCs/>
                <w:sz w:val="18"/>
                <w:szCs w:val="18"/>
              </w:rPr>
              <w:t>第</w:t>
            </w:r>
            <w:r w:rsidRPr="0071787B">
              <w:rPr>
                <w:rFonts w:hint="eastAsia"/>
                <w:bCs/>
                <w:sz w:val="18"/>
                <w:szCs w:val="18"/>
              </w:rPr>
              <w:t>4.2.2</w:t>
            </w:r>
            <w:r w:rsidRPr="0071787B">
              <w:rPr>
                <w:rFonts w:hint="eastAsia"/>
                <w:bCs/>
                <w:sz w:val="18"/>
                <w:szCs w:val="18"/>
              </w:rPr>
              <w:t>条</w:t>
            </w:r>
          </w:p>
          <w:p w:rsidR="009E5C93" w:rsidRDefault="009E5C93" w:rsidP="005703BA">
            <w:pPr>
              <w:widowControl/>
              <w:snapToGrid w:val="0"/>
              <w:spacing w:line="360" w:lineRule="auto"/>
              <w:jc w:val="center"/>
              <w:rPr>
                <w:bCs/>
                <w:sz w:val="18"/>
                <w:szCs w:val="18"/>
              </w:rPr>
            </w:pPr>
            <w:r w:rsidRPr="0071787B">
              <w:rPr>
                <w:rFonts w:hint="eastAsia"/>
                <w:bCs/>
                <w:sz w:val="18"/>
                <w:szCs w:val="18"/>
              </w:rPr>
              <w:t>不同朝向的外窗，其传热系数和夏季综合遮阳系数不应大于表</w:t>
            </w:r>
            <w:r w:rsidRPr="0071787B">
              <w:rPr>
                <w:bCs/>
                <w:sz w:val="18"/>
                <w:szCs w:val="18"/>
              </w:rPr>
              <w:t xml:space="preserve">4.2.2 </w:t>
            </w:r>
            <w:r w:rsidRPr="0071787B">
              <w:rPr>
                <w:rFonts w:hint="eastAsia"/>
                <w:bCs/>
                <w:sz w:val="18"/>
                <w:szCs w:val="18"/>
              </w:rPr>
              <w:t>规定的限值。</w:t>
            </w:r>
          </w:p>
          <w:p w:rsidR="009E5C93" w:rsidRPr="005703BA" w:rsidRDefault="009E5C93" w:rsidP="005703BA">
            <w:pPr>
              <w:widowControl/>
              <w:snapToGrid w:val="0"/>
              <w:spacing w:line="360" w:lineRule="auto"/>
              <w:jc w:val="center"/>
              <w:rPr>
                <w:bCs/>
                <w:sz w:val="18"/>
                <w:szCs w:val="18"/>
              </w:rPr>
            </w:pP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无</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val="restart"/>
            <w:shd w:val="clear" w:color="auto" w:fill="auto"/>
            <w:noWrap/>
            <w:vAlign w:val="center"/>
          </w:tcPr>
          <w:p w:rsidR="009E5C93" w:rsidRPr="0048148B" w:rsidRDefault="009E5C93" w:rsidP="00964F94">
            <w:pPr>
              <w:widowControl/>
              <w:snapToGrid w:val="0"/>
              <w:spacing w:line="360" w:lineRule="auto"/>
              <w:jc w:val="center"/>
              <w:rPr>
                <w:rFonts w:ascii="宋体" w:hAnsi="宋体" w:cs="宋体"/>
                <w:bCs/>
                <w:sz w:val="18"/>
                <w:szCs w:val="18"/>
              </w:rPr>
            </w:pPr>
            <w:r w:rsidRPr="0048148B">
              <w:rPr>
                <w:rFonts w:ascii="宋体" w:hAnsi="宋体" w:cs="宋体" w:hint="eastAsia"/>
                <w:bCs/>
                <w:sz w:val="18"/>
                <w:szCs w:val="18"/>
              </w:rPr>
              <w:lastRenderedPageBreak/>
              <w:t>修订强制性条文</w:t>
            </w:r>
          </w:p>
        </w:tc>
        <w:tc>
          <w:tcPr>
            <w:tcW w:w="1559"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hint="eastAsia"/>
                <w:sz w:val="18"/>
                <w:szCs w:val="18"/>
              </w:rPr>
              <w:t>四川省居住建筑节能设计标准</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DB51/5027-2012</w:t>
            </w:r>
          </w:p>
        </w:tc>
        <w:tc>
          <w:tcPr>
            <w:tcW w:w="850"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J10147-2012</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2012.09.21</w:t>
            </w:r>
          </w:p>
        </w:tc>
        <w:tc>
          <w:tcPr>
            <w:tcW w:w="1134" w:type="dxa"/>
            <w:vMerge w:val="restart"/>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2013.03.01</w:t>
            </w:r>
          </w:p>
        </w:tc>
        <w:tc>
          <w:tcPr>
            <w:tcW w:w="2410" w:type="dxa"/>
            <w:shd w:val="clear" w:color="auto" w:fill="auto"/>
            <w:vAlign w:val="center"/>
          </w:tcPr>
          <w:p w:rsidR="009E5C93" w:rsidRPr="0071787B" w:rsidRDefault="009E5C93" w:rsidP="00964F94">
            <w:pPr>
              <w:spacing w:line="240" w:lineRule="auto"/>
              <w:jc w:val="center"/>
              <w:rPr>
                <w:bCs/>
                <w:sz w:val="18"/>
                <w:szCs w:val="18"/>
              </w:rPr>
            </w:pPr>
            <w:r w:rsidRPr="0071787B">
              <w:rPr>
                <w:rFonts w:hint="eastAsia"/>
                <w:bCs/>
                <w:sz w:val="18"/>
                <w:szCs w:val="18"/>
              </w:rPr>
              <w:t>第</w:t>
            </w:r>
            <w:r w:rsidRPr="0071787B">
              <w:rPr>
                <w:rFonts w:hint="eastAsia"/>
                <w:bCs/>
                <w:sz w:val="18"/>
                <w:szCs w:val="18"/>
              </w:rPr>
              <w:t>4.2.3</w:t>
            </w:r>
            <w:r w:rsidRPr="0071787B">
              <w:rPr>
                <w:rFonts w:hint="eastAsia"/>
                <w:bCs/>
                <w:sz w:val="18"/>
                <w:szCs w:val="18"/>
              </w:rPr>
              <w:t>条</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int="eastAsia"/>
                <w:bCs/>
                <w:sz w:val="18"/>
                <w:szCs w:val="18"/>
              </w:rPr>
              <w:t>严寒地区除南向外不应设置凸窗，寒冷地区北向的卧室、起居室不应设置凸窗。严寒、寒冷及夏热冬</w:t>
            </w:r>
            <w:proofErr w:type="gramStart"/>
            <w:r w:rsidRPr="0071787B">
              <w:rPr>
                <w:rFonts w:hint="eastAsia"/>
                <w:bCs/>
                <w:sz w:val="18"/>
                <w:szCs w:val="18"/>
              </w:rPr>
              <w:t>冷地区</w:t>
            </w:r>
            <w:proofErr w:type="gramEnd"/>
            <w:r w:rsidRPr="0071787B">
              <w:rPr>
                <w:rFonts w:hint="eastAsia"/>
                <w:bCs/>
                <w:sz w:val="18"/>
                <w:szCs w:val="18"/>
              </w:rPr>
              <w:t>居住建筑凸窗的不透明顶板、底板、侧板的传热系数不应大于表</w:t>
            </w:r>
            <w:r w:rsidRPr="0071787B">
              <w:rPr>
                <w:bCs/>
                <w:sz w:val="18"/>
                <w:szCs w:val="18"/>
              </w:rPr>
              <w:t>4</w:t>
            </w:r>
            <w:r w:rsidRPr="0071787B">
              <w:rPr>
                <w:rFonts w:hint="eastAsia"/>
                <w:bCs/>
                <w:sz w:val="18"/>
                <w:szCs w:val="18"/>
              </w:rPr>
              <w:t>.2.</w:t>
            </w:r>
            <w:r w:rsidRPr="0071787B">
              <w:rPr>
                <w:bCs/>
                <w:sz w:val="18"/>
                <w:szCs w:val="18"/>
              </w:rPr>
              <w:t xml:space="preserve">3 </w:t>
            </w:r>
            <w:r w:rsidRPr="0071787B">
              <w:rPr>
                <w:rFonts w:hint="eastAsia"/>
                <w:bCs/>
                <w:sz w:val="18"/>
                <w:szCs w:val="18"/>
              </w:rPr>
              <w:t>规定的限值。</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无</w:t>
            </w:r>
          </w:p>
        </w:tc>
        <w:tc>
          <w:tcPr>
            <w:tcW w:w="1701"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中国建筑西南设计研究院有限公司</w:t>
            </w:r>
          </w:p>
        </w:tc>
        <w:tc>
          <w:tcPr>
            <w:tcW w:w="883"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Ansi="宋体" w:hint="eastAsia"/>
                <w:sz w:val="18"/>
                <w:szCs w:val="18"/>
              </w:rPr>
              <w:t>冯雅</w:t>
            </w: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bCs/>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spacing w:line="240" w:lineRule="auto"/>
              <w:jc w:val="center"/>
              <w:rPr>
                <w:bCs/>
                <w:sz w:val="18"/>
                <w:szCs w:val="18"/>
              </w:rPr>
            </w:pPr>
            <w:r w:rsidRPr="0071787B">
              <w:rPr>
                <w:rFonts w:hint="eastAsia"/>
                <w:bCs/>
                <w:sz w:val="18"/>
                <w:szCs w:val="18"/>
              </w:rPr>
              <w:t>第</w:t>
            </w:r>
            <w:r w:rsidR="00691879">
              <w:rPr>
                <w:rFonts w:hint="eastAsia"/>
                <w:bCs/>
                <w:sz w:val="18"/>
                <w:szCs w:val="18"/>
              </w:rPr>
              <w:t>4.2.4</w:t>
            </w:r>
            <w:r w:rsidRPr="0071787B">
              <w:rPr>
                <w:rFonts w:hint="eastAsia"/>
                <w:bCs/>
                <w:sz w:val="18"/>
                <w:szCs w:val="18"/>
              </w:rPr>
              <w:t>条</w:t>
            </w:r>
          </w:p>
          <w:p w:rsidR="00691879" w:rsidRPr="00691879" w:rsidRDefault="00691879" w:rsidP="00691879">
            <w:pPr>
              <w:widowControl/>
              <w:snapToGrid w:val="0"/>
              <w:spacing w:line="360" w:lineRule="auto"/>
              <w:jc w:val="center"/>
              <w:rPr>
                <w:bCs/>
                <w:sz w:val="18"/>
                <w:szCs w:val="18"/>
              </w:rPr>
            </w:pPr>
            <w:r w:rsidRPr="00691879">
              <w:rPr>
                <w:rFonts w:hint="eastAsia"/>
                <w:bCs/>
                <w:sz w:val="18"/>
                <w:szCs w:val="18"/>
              </w:rPr>
              <w:t>严寒地区外窗及阳台门气密性等级不应低于国家标准《建筑外门窗气密、水密、抗风压性能分级及检测方法》</w:t>
            </w:r>
            <w:r w:rsidRPr="00691879">
              <w:rPr>
                <w:rFonts w:hint="eastAsia"/>
                <w:bCs/>
                <w:sz w:val="18"/>
                <w:szCs w:val="18"/>
              </w:rPr>
              <w:t xml:space="preserve"> GB/T7106-2008</w:t>
            </w:r>
          </w:p>
          <w:p w:rsidR="00691879" w:rsidRPr="00691879" w:rsidRDefault="00691879" w:rsidP="00691879">
            <w:pPr>
              <w:widowControl/>
              <w:snapToGrid w:val="0"/>
              <w:spacing w:line="360" w:lineRule="auto"/>
              <w:jc w:val="center"/>
              <w:rPr>
                <w:bCs/>
                <w:sz w:val="18"/>
                <w:szCs w:val="18"/>
              </w:rPr>
            </w:pPr>
            <w:r w:rsidRPr="00691879">
              <w:rPr>
                <w:rFonts w:hint="eastAsia"/>
                <w:bCs/>
                <w:sz w:val="18"/>
                <w:szCs w:val="18"/>
              </w:rPr>
              <w:t>中规定的</w:t>
            </w:r>
            <w:r w:rsidRPr="00691879">
              <w:rPr>
                <w:rFonts w:hint="eastAsia"/>
                <w:bCs/>
                <w:sz w:val="18"/>
                <w:szCs w:val="18"/>
              </w:rPr>
              <w:t xml:space="preserve">6 </w:t>
            </w:r>
            <w:r w:rsidRPr="00691879">
              <w:rPr>
                <w:rFonts w:hint="eastAsia"/>
                <w:bCs/>
                <w:sz w:val="18"/>
                <w:szCs w:val="18"/>
              </w:rPr>
              <w:t>级。寒冷地区和夏热冬</w:t>
            </w:r>
            <w:proofErr w:type="gramStart"/>
            <w:r w:rsidRPr="00691879">
              <w:rPr>
                <w:rFonts w:hint="eastAsia"/>
                <w:bCs/>
                <w:sz w:val="18"/>
                <w:szCs w:val="18"/>
              </w:rPr>
              <w:t>冷地区</w:t>
            </w:r>
            <w:proofErr w:type="gramEnd"/>
            <w:r w:rsidRPr="00691879">
              <w:rPr>
                <w:rFonts w:hint="eastAsia"/>
                <w:bCs/>
                <w:sz w:val="18"/>
                <w:szCs w:val="18"/>
              </w:rPr>
              <w:t>建筑物</w:t>
            </w:r>
            <w:r w:rsidRPr="00691879">
              <w:rPr>
                <w:rFonts w:hint="eastAsia"/>
                <w:bCs/>
                <w:sz w:val="18"/>
                <w:szCs w:val="18"/>
              </w:rPr>
              <w:t xml:space="preserve">1~6 </w:t>
            </w:r>
            <w:r w:rsidRPr="00691879">
              <w:rPr>
                <w:rFonts w:hint="eastAsia"/>
                <w:bCs/>
                <w:sz w:val="18"/>
                <w:szCs w:val="18"/>
              </w:rPr>
              <w:t>层的外窗及敞开式阳台门的气密性等级，不应低于国家标准《建筑外门窗气密、水密、抗凤压性能分级及检测方法》</w:t>
            </w:r>
            <w:r w:rsidRPr="00691879">
              <w:rPr>
                <w:rFonts w:hint="eastAsia"/>
                <w:bCs/>
                <w:sz w:val="18"/>
                <w:szCs w:val="18"/>
              </w:rPr>
              <w:t xml:space="preserve">GB/T7106-2008 </w:t>
            </w:r>
            <w:r w:rsidRPr="00691879">
              <w:rPr>
                <w:rFonts w:hint="eastAsia"/>
                <w:bCs/>
                <w:sz w:val="18"/>
                <w:szCs w:val="18"/>
              </w:rPr>
              <w:t>中规定的</w:t>
            </w:r>
            <w:r w:rsidRPr="00691879">
              <w:rPr>
                <w:rFonts w:hint="eastAsia"/>
                <w:bCs/>
                <w:sz w:val="18"/>
                <w:szCs w:val="18"/>
              </w:rPr>
              <w:t xml:space="preserve">4 </w:t>
            </w:r>
            <w:r w:rsidRPr="00691879">
              <w:rPr>
                <w:rFonts w:hint="eastAsia"/>
                <w:bCs/>
                <w:sz w:val="18"/>
                <w:szCs w:val="18"/>
              </w:rPr>
              <w:t>级</w:t>
            </w:r>
            <w:r w:rsidRPr="00691879">
              <w:rPr>
                <w:rFonts w:hint="eastAsia"/>
                <w:bCs/>
                <w:sz w:val="18"/>
                <w:szCs w:val="18"/>
              </w:rPr>
              <w:t>;</w:t>
            </w:r>
          </w:p>
          <w:p w:rsidR="009E5C93" w:rsidRPr="0071787B" w:rsidRDefault="00691879" w:rsidP="00691879">
            <w:pPr>
              <w:widowControl/>
              <w:snapToGrid w:val="0"/>
              <w:spacing w:line="360" w:lineRule="auto"/>
              <w:jc w:val="center"/>
              <w:rPr>
                <w:rFonts w:ascii="宋体" w:hAnsi="宋体" w:cs="宋体"/>
                <w:color w:val="000000"/>
                <w:sz w:val="18"/>
                <w:szCs w:val="18"/>
              </w:rPr>
            </w:pPr>
            <w:r w:rsidRPr="00691879">
              <w:rPr>
                <w:rFonts w:hint="eastAsia"/>
                <w:bCs/>
                <w:sz w:val="18"/>
                <w:szCs w:val="18"/>
              </w:rPr>
              <w:t xml:space="preserve">7 </w:t>
            </w:r>
            <w:r w:rsidRPr="00691879">
              <w:rPr>
                <w:rFonts w:hint="eastAsia"/>
                <w:bCs/>
                <w:sz w:val="18"/>
                <w:szCs w:val="18"/>
              </w:rPr>
              <w:t>层及</w:t>
            </w:r>
            <w:r w:rsidRPr="00691879">
              <w:rPr>
                <w:rFonts w:hint="eastAsia"/>
                <w:bCs/>
                <w:sz w:val="18"/>
                <w:szCs w:val="18"/>
              </w:rPr>
              <w:t xml:space="preserve">7 </w:t>
            </w:r>
            <w:r w:rsidRPr="00691879">
              <w:rPr>
                <w:rFonts w:hint="eastAsia"/>
                <w:bCs/>
                <w:sz w:val="18"/>
                <w:szCs w:val="18"/>
              </w:rPr>
              <w:t>层以上的外窗及敞</w:t>
            </w:r>
            <w:r w:rsidRPr="00691879">
              <w:rPr>
                <w:rFonts w:hint="eastAsia"/>
                <w:bCs/>
                <w:sz w:val="18"/>
                <w:szCs w:val="18"/>
              </w:rPr>
              <w:lastRenderedPageBreak/>
              <w:t>开式阳台门的气密性等级，不应低于该标准规定的</w:t>
            </w:r>
            <w:r w:rsidRPr="00691879">
              <w:rPr>
                <w:rFonts w:hint="eastAsia"/>
                <w:bCs/>
                <w:sz w:val="18"/>
                <w:szCs w:val="18"/>
              </w:rPr>
              <w:t xml:space="preserve">6 </w:t>
            </w:r>
            <w:r w:rsidRPr="00691879">
              <w:rPr>
                <w:rFonts w:hint="eastAsia"/>
                <w:bCs/>
                <w:sz w:val="18"/>
                <w:szCs w:val="18"/>
              </w:rPr>
              <w:t>级。</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lastRenderedPageBreak/>
              <w:t>无</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bCs/>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spacing w:line="240" w:lineRule="auto"/>
              <w:jc w:val="center"/>
              <w:rPr>
                <w:bCs/>
                <w:sz w:val="18"/>
                <w:szCs w:val="18"/>
              </w:rPr>
            </w:pPr>
            <w:r w:rsidRPr="0071787B">
              <w:rPr>
                <w:rFonts w:hint="eastAsia"/>
                <w:bCs/>
                <w:sz w:val="18"/>
                <w:szCs w:val="18"/>
              </w:rPr>
              <w:t>第</w:t>
            </w:r>
            <w:r w:rsidRPr="0071787B">
              <w:rPr>
                <w:rFonts w:hint="eastAsia"/>
                <w:bCs/>
                <w:sz w:val="18"/>
                <w:szCs w:val="18"/>
              </w:rPr>
              <w:t>7.1.8</w:t>
            </w:r>
            <w:r w:rsidRPr="0071787B">
              <w:rPr>
                <w:rFonts w:hint="eastAsia"/>
                <w:bCs/>
                <w:sz w:val="18"/>
                <w:szCs w:val="18"/>
              </w:rPr>
              <w:t>条</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int="eastAsia"/>
                <w:bCs/>
                <w:sz w:val="18"/>
                <w:szCs w:val="18"/>
              </w:rPr>
              <w:t>被动太阳能采暖为主的建筑，南</w:t>
            </w:r>
            <w:proofErr w:type="gramStart"/>
            <w:r w:rsidRPr="0071787B">
              <w:rPr>
                <w:rFonts w:hint="eastAsia"/>
                <w:bCs/>
                <w:sz w:val="18"/>
                <w:szCs w:val="18"/>
              </w:rPr>
              <w:t>向窗墙</w:t>
            </w:r>
            <w:proofErr w:type="gramEnd"/>
            <w:r w:rsidRPr="0071787B">
              <w:rPr>
                <w:rFonts w:hint="eastAsia"/>
                <w:bCs/>
                <w:sz w:val="18"/>
                <w:szCs w:val="18"/>
              </w:rPr>
              <w:t>比及外窗的传热系数应符合表</w:t>
            </w:r>
            <w:r w:rsidRPr="0071787B">
              <w:rPr>
                <w:bCs/>
                <w:sz w:val="18"/>
                <w:szCs w:val="18"/>
              </w:rPr>
              <w:t xml:space="preserve">7.1.8 </w:t>
            </w:r>
            <w:r w:rsidRPr="0071787B">
              <w:rPr>
                <w:rFonts w:hint="eastAsia"/>
                <w:bCs/>
                <w:sz w:val="18"/>
                <w:szCs w:val="18"/>
              </w:rPr>
              <w:t>的规定。当南</w:t>
            </w:r>
            <w:proofErr w:type="gramStart"/>
            <w:r w:rsidRPr="0071787B">
              <w:rPr>
                <w:rFonts w:hint="eastAsia"/>
                <w:bCs/>
                <w:sz w:val="18"/>
                <w:szCs w:val="18"/>
              </w:rPr>
              <w:t>向窗墙</w:t>
            </w:r>
            <w:proofErr w:type="gramEnd"/>
            <w:r w:rsidRPr="0071787B">
              <w:rPr>
                <w:rFonts w:hint="eastAsia"/>
                <w:bCs/>
                <w:sz w:val="18"/>
                <w:szCs w:val="18"/>
              </w:rPr>
              <w:t>比不符合表</w:t>
            </w:r>
            <w:r w:rsidRPr="0071787B">
              <w:rPr>
                <w:bCs/>
                <w:sz w:val="18"/>
                <w:szCs w:val="18"/>
              </w:rPr>
              <w:t xml:space="preserve">7. 1. 8 </w:t>
            </w:r>
            <w:r w:rsidRPr="0071787B">
              <w:rPr>
                <w:rFonts w:hint="eastAsia"/>
                <w:bCs/>
                <w:sz w:val="18"/>
                <w:szCs w:val="18"/>
              </w:rPr>
              <w:t>的规定时，应进行计算，保证在冬季通过窗户的太阳得热量大于通过窗户向外散发的热量</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无</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shd w:val="clear" w:color="auto" w:fill="auto"/>
            <w:noWrap/>
            <w:vAlign w:val="center"/>
          </w:tcPr>
          <w:p w:rsidR="009E5C93" w:rsidRPr="0048148B" w:rsidRDefault="009E5C93" w:rsidP="00964F94">
            <w:pPr>
              <w:widowControl/>
              <w:snapToGrid w:val="0"/>
              <w:spacing w:line="360" w:lineRule="auto"/>
              <w:jc w:val="center"/>
              <w:rPr>
                <w:rFonts w:ascii="宋体" w:hAnsi="宋体" w:cs="宋体"/>
                <w:bCs/>
                <w:sz w:val="18"/>
                <w:szCs w:val="18"/>
              </w:rPr>
            </w:pPr>
            <w:r w:rsidRPr="0048148B">
              <w:rPr>
                <w:rFonts w:ascii="宋体" w:hAnsi="宋体" w:cs="宋体" w:hint="eastAsia"/>
                <w:bCs/>
                <w:sz w:val="18"/>
                <w:szCs w:val="18"/>
              </w:rPr>
              <w:t>修订强制性条文</w:t>
            </w:r>
          </w:p>
        </w:tc>
        <w:tc>
          <w:tcPr>
            <w:tcW w:w="1559"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hint="eastAsia"/>
                <w:sz w:val="18"/>
                <w:szCs w:val="18"/>
              </w:rPr>
              <w:t>四川省农村居住建筑抗震技术规程</w:t>
            </w:r>
          </w:p>
        </w:tc>
        <w:tc>
          <w:tcPr>
            <w:tcW w:w="1134"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DBJ51/016-2013</w:t>
            </w:r>
          </w:p>
        </w:tc>
        <w:tc>
          <w:tcPr>
            <w:tcW w:w="850"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J12461-2013</w:t>
            </w:r>
          </w:p>
        </w:tc>
        <w:tc>
          <w:tcPr>
            <w:tcW w:w="1134"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2013.10.28</w:t>
            </w:r>
          </w:p>
        </w:tc>
        <w:tc>
          <w:tcPr>
            <w:tcW w:w="1134" w:type="dxa"/>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2013.12.01</w:t>
            </w:r>
          </w:p>
        </w:tc>
        <w:tc>
          <w:tcPr>
            <w:tcW w:w="2410" w:type="dxa"/>
            <w:shd w:val="clear" w:color="auto" w:fill="auto"/>
            <w:vAlign w:val="center"/>
          </w:tcPr>
          <w:p w:rsidR="009E5C93" w:rsidRPr="0071787B" w:rsidRDefault="009E5C93" w:rsidP="00964F94">
            <w:pPr>
              <w:widowControl/>
              <w:snapToGrid w:val="0"/>
              <w:spacing w:line="360" w:lineRule="auto"/>
              <w:jc w:val="center"/>
              <w:rPr>
                <w:bCs/>
                <w:sz w:val="18"/>
                <w:szCs w:val="18"/>
              </w:rPr>
            </w:pPr>
            <w:r w:rsidRPr="0071787B">
              <w:rPr>
                <w:rFonts w:hint="eastAsia"/>
                <w:b/>
                <w:sz w:val="18"/>
                <w:szCs w:val="18"/>
              </w:rPr>
              <w:t>第</w:t>
            </w:r>
            <w:r w:rsidRPr="0071787B">
              <w:rPr>
                <w:rFonts w:hint="eastAsia"/>
                <w:b/>
                <w:sz w:val="18"/>
                <w:szCs w:val="18"/>
              </w:rPr>
              <w:t>1.0.4</w:t>
            </w:r>
            <w:r w:rsidRPr="0071787B">
              <w:rPr>
                <w:rFonts w:hint="eastAsia"/>
                <w:b/>
                <w:sz w:val="18"/>
                <w:szCs w:val="18"/>
              </w:rPr>
              <w:t>条</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抗震设防烈度为</w:t>
            </w:r>
            <w:r w:rsidRPr="0071787B">
              <w:rPr>
                <w:bCs/>
                <w:sz w:val="18"/>
                <w:szCs w:val="18"/>
              </w:rPr>
              <w:t xml:space="preserve">6 </w:t>
            </w:r>
            <w:r w:rsidRPr="0071787B">
              <w:rPr>
                <w:rFonts w:hint="eastAsia"/>
                <w:bCs/>
                <w:sz w:val="18"/>
                <w:szCs w:val="18"/>
              </w:rPr>
              <w:t>度及以上地区的农村居住建筑，必须采取抗震措施。</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现行</w:t>
            </w:r>
            <w:r w:rsidRPr="0071787B">
              <w:rPr>
                <w:rFonts w:ascii="宋体" w:hAnsi="宋体" w:cs="宋体" w:hint="eastAsia"/>
                <w:sz w:val="18"/>
                <w:szCs w:val="18"/>
              </w:rPr>
              <w:t>《镇（乡）村建筑抗震技术规程》JGJ 161-2008第1.0.4条有类似的强制性条文</w:t>
            </w:r>
          </w:p>
        </w:tc>
        <w:tc>
          <w:tcPr>
            <w:tcW w:w="1701"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四川省建筑科学研究院</w:t>
            </w:r>
          </w:p>
        </w:tc>
        <w:tc>
          <w:tcPr>
            <w:tcW w:w="883"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proofErr w:type="gramStart"/>
            <w:r w:rsidRPr="0071787B">
              <w:rPr>
                <w:rFonts w:hAnsi="宋体" w:hint="eastAsia"/>
                <w:sz w:val="18"/>
                <w:szCs w:val="18"/>
              </w:rPr>
              <w:t>肖承波</w:t>
            </w:r>
            <w:proofErr w:type="gramEnd"/>
          </w:p>
        </w:tc>
      </w:tr>
      <w:tr w:rsidR="009E5C93" w:rsidRPr="0048148B" w:rsidTr="00691879">
        <w:trPr>
          <w:jc w:val="center"/>
        </w:trPr>
        <w:tc>
          <w:tcPr>
            <w:tcW w:w="14174" w:type="dxa"/>
            <w:gridSpan w:val="10"/>
            <w:shd w:val="clear" w:color="auto" w:fill="auto"/>
            <w:noWrap/>
            <w:vAlign w:val="center"/>
          </w:tcPr>
          <w:p w:rsidR="009E5C93" w:rsidRDefault="009E5C93" w:rsidP="00691879">
            <w:pPr>
              <w:widowControl/>
              <w:snapToGrid w:val="0"/>
              <w:spacing w:line="360" w:lineRule="auto"/>
              <w:ind w:firstLineChars="98" w:firstLine="177"/>
              <w:jc w:val="left"/>
              <w:rPr>
                <w:rFonts w:ascii="宋体" w:hAnsi="宋体" w:cs="宋体"/>
                <w:b/>
                <w:sz w:val="18"/>
                <w:szCs w:val="18"/>
              </w:rPr>
            </w:pPr>
            <w:r w:rsidRPr="0048148B">
              <w:rPr>
                <w:rFonts w:ascii="宋体" w:hAnsi="宋体" w:cs="宋体" w:hint="eastAsia"/>
                <w:b/>
                <w:sz w:val="18"/>
                <w:szCs w:val="18"/>
              </w:rPr>
              <w:t>共计</w:t>
            </w:r>
            <w:r>
              <w:rPr>
                <w:rFonts w:ascii="宋体" w:hAnsi="宋体" w:cs="宋体" w:hint="eastAsia"/>
                <w:b/>
                <w:sz w:val="18"/>
                <w:szCs w:val="18"/>
              </w:rPr>
              <w:t xml:space="preserve"> </w:t>
            </w:r>
            <w:r w:rsidR="00691879">
              <w:rPr>
                <w:rFonts w:ascii="宋体" w:hAnsi="宋体" w:cs="宋体" w:hint="eastAsia"/>
                <w:b/>
                <w:sz w:val="18"/>
                <w:szCs w:val="18"/>
              </w:rPr>
              <w:t>2</w:t>
            </w:r>
            <w:r w:rsidRPr="0048148B">
              <w:rPr>
                <w:rFonts w:ascii="宋体" w:hAnsi="宋体" w:cs="宋体" w:hint="eastAsia"/>
                <w:b/>
                <w:sz w:val="18"/>
                <w:szCs w:val="18"/>
              </w:rPr>
              <w:t>项标准</w:t>
            </w:r>
            <w:r>
              <w:rPr>
                <w:rFonts w:ascii="宋体" w:hAnsi="宋体" w:cs="宋体" w:hint="eastAsia"/>
                <w:b/>
                <w:sz w:val="18"/>
                <w:szCs w:val="18"/>
              </w:rPr>
              <w:t>,</w:t>
            </w:r>
            <w:r w:rsidR="00691879">
              <w:rPr>
                <w:rFonts w:ascii="宋体" w:hAnsi="宋体" w:cs="宋体" w:hint="eastAsia"/>
                <w:b/>
                <w:sz w:val="18"/>
                <w:szCs w:val="18"/>
              </w:rPr>
              <w:t>7</w:t>
            </w:r>
            <w:r>
              <w:rPr>
                <w:rFonts w:ascii="宋体" w:hAnsi="宋体" w:cs="宋体" w:hint="eastAsia"/>
                <w:b/>
                <w:sz w:val="18"/>
                <w:szCs w:val="18"/>
              </w:rPr>
              <w:t>项条文。</w:t>
            </w:r>
          </w:p>
          <w:p w:rsidR="00691879" w:rsidRDefault="00691879" w:rsidP="00691879">
            <w:pPr>
              <w:widowControl/>
              <w:snapToGrid w:val="0"/>
              <w:spacing w:line="360" w:lineRule="auto"/>
              <w:ind w:firstLineChars="98" w:firstLine="177"/>
              <w:jc w:val="left"/>
              <w:rPr>
                <w:rFonts w:ascii="宋体" w:hAnsi="宋体" w:cs="宋体"/>
                <w:b/>
                <w:sz w:val="18"/>
                <w:szCs w:val="18"/>
              </w:rPr>
            </w:pPr>
          </w:p>
          <w:p w:rsidR="00691879" w:rsidRDefault="00691879" w:rsidP="00691879">
            <w:pPr>
              <w:widowControl/>
              <w:snapToGrid w:val="0"/>
              <w:spacing w:line="360" w:lineRule="auto"/>
              <w:ind w:firstLineChars="98" w:firstLine="177"/>
              <w:jc w:val="left"/>
              <w:rPr>
                <w:rFonts w:ascii="宋体" w:hAnsi="宋体" w:cs="宋体"/>
                <w:b/>
                <w:sz w:val="18"/>
                <w:szCs w:val="18"/>
              </w:rPr>
            </w:pPr>
          </w:p>
          <w:p w:rsidR="00691879" w:rsidRDefault="00691879" w:rsidP="00691879">
            <w:pPr>
              <w:widowControl/>
              <w:snapToGrid w:val="0"/>
              <w:spacing w:line="360" w:lineRule="auto"/>
              <w:ind w:firstLineChars="98" w:firstLine="177"/>
              <w:jc w:val="left"/>
              <w:rPr>
                <w:rFonts w:ascii="宋体" w:hAnsi="宋体" w:cs="宋体"/>
                <w:b/>
                <w:sz w:val="18"/>
                <w:szCs w:val="18"/>
              </w:rPr>
            </w:pPr>
          </w:p>
          <w:p w:rsidR="00691879" w:rsidRDefault="00691879" w:rsidP="00691879">
            <w:pPr>
              <w:widowControl/>
              <w:snapToGrid w:val="0"/>
              <w:spacing w:line="360" w:lineRule="auto"/>
              <w:ind w:firstLineChars="98" w:firstLine="177"/>
              <w:jc w:val="left"/>
              <w:rPr>
                <w:rFonts w:ascii="宋体" w:hAnsi="宋体" w:cs="宋体"/>
                <w:b/>
                <w:sz w:val="18"/>
                <w:szCs w:val="18"/>
              </w:rPr>
            </w:pPr>
          </w:p>
          <w:p w:rsidR="00691879" w:rsidRDefault="00691879" w:rsidP="00691879">
            <w:pPr>
              <w:widowControl/>
              <w:snapToGrid w:val="0"/>
              <w:spacing w:line="360" w:lineRule="auto"/>
              <w:ind w:firstLineChars="98" w:firstLine="177"/>
              <w:jc w:val="left"/>
              <w:rPr>
                <w:rFonts w:ascii="宋体" w:hAnsi="宋体" w:cs="宋体"/>
                <w:b/>
                <w:sz w:val="18"/>
                <w:szCs w:val="18"/>
              </w:rPr>
            </w:pPr>
          </w:p>
          <w:p w:rsidR="00691879" w:rsidRPr="00D866D6" w:rsidRDefault="00691879" w:rsidP="00691879">
            <w:pPr>
              <w:widowControl/>
              <w:snapToGrid w:val="0"/>
              <w:spacing w:line="360" w:lineRule="auto"/>
              <w:ind w:firstLineChars="98" w:firstLine="177"/>
              <w:jc w:val="left"/>
              <w:rPr>
                <w:rFonts w:ascii="宋体" w:hAnsi="宋体" w:cs="宋体"/>
                <w:b/>
                <w:sz w:val="18"/>
                <w:szCs w:val="18"/>
              </w:rPr>
            </w:pPr>
          </w:p>
        </w:tc>
      </w:tr>
      <w:tr w:rsidR="00691879" w:rsidRPr="0048148B" w:rsidTr="00691879">
        <w:trPr>
          <w:jc w:val="center"/>
        </w:trPr>
        <w:tc>
          <w:tcPr>
            <w:tcW w:w="1101" w:type="dxa"/>
            <w:vMerge w:val="restart"/>
            <w:shd w:val="clear" w:color="auto" w:fill="auto"/>
            <w:noWrap/>
            <w:vAlign w:val="center"/>
          </w:tcPr>
          <w:p w:rsidR="00691879" w:rsidRPr="0048148B" w:rsidRDefault="00691879"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继续有效</w:t>
            </w:r>
          </w:p>
        </w:tc>
        <w:tc>
          <w:tcPr>
            <w:tcW w:w="1559" w:type="dxa"/>
            <w:vMerge w:val="restart"/>
            <w:shd w:val="clear" w:color="auto" w:fill="auto"/>
            <w:vAlign w:val="center"/>
          </w:tcPr>
          <w:p w:rsidR="00691879" w:rsidRPr="0071787B" w:rsidRDefault="00691879" w:rsidP="00964F94">
            <w:pPr>
              <w:widowControl/>
              <w:snapToGrid w:val="0"/>
              <w:spacing w:line="360" w:lineRule="auto"/>
              <w:jc w:val="center"/>
              <w:rPr>
                <w:rFonts w:ascii="宋体" w:hAnsi="宋体" w:cs="宋体"/>
                <w:sz w:val="18"/>
                <w:szCs w:val="18"/>
              </w:rPr>
            </w:pPr>
            <w:r w:rsidRPr="0071787B">
              <w:rPr>
                <w:rFonts w:ascii="宋体" w:hAnsi="宋体" w:hint="eastAsia"/>
                <w:sz w:val="18"/>
                <w:szCs w:val="18"/>
              </w:rPr>
              <w:t>四川省地源热泵系统工程技术实施细则</w:t>
            </w:r>
          </w:p>
        </w:tc>
        <w:tc>
          <w:tcPr>
            <w:tcW w:w="1134" w:type="dxa"/>
            <w:vMerge w:val="restart"/>
            <w:shd w:val="clear" w:color="auto" w:fill="auto"/>
            <w:vAlign w:val="center"/>
          </w:tcPr>
          <w:p w:rsidR="00691879" w:rsidRPr="0071787B" w:rsidRDefault="00691879"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DB51/5067-2010</w:t>
            </w:r>
          </w:p>
        </w:tc>
        <w:tc>
          <w:tcPr>
            <w:tcW w:w="850" w:type="dxa"/>
            <w:vMerge w:val="restart"/>
            <w:shd w:val="clear" w:color="auto" w:fill="auto"/>
            <w:vAlign w:val="center"/>
          </w:tcPr>
          <w:p w:rsidR="00691879" w:rsidRPr="0071787B" w:rsidRDefault="00691879"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J11538-2010</w:t>
            </w:r>
          </w:p>
        </w:tc>
        <w:tc>
          <w:tcPr>
            <w:tcW w:w="1134" w:type="dxa"/>
            <w:vMerge w:val="restart"/>
            <w:shd w:val="clear" w:color="auto" w:fill="auto"/>
            <w:vAlign w:val="center"/>
          </w:tcPr>
          <w:p w:rsidR="00691879" w:rsidRPr="0071787B" w:rsidRDefault="00691879"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2010.02.01</w:t>
            </w:r>
          </w:p>
        </w:tc>
        <w:tc>
          <w:tcPr>
            <w:tcW w:w="1134" w:type="dxa"/>
            <w:vMerge w:val="restart"/>
            <w:shd w:val="clear" w:color="auto" w:fill="auto"/>
            <w:noWrap/>
            <w:vAlign w:val="center"/>
          </w:tcPr>
          <w:p w:rsidR="00691879" w:rsidRPr="0071787B" w:rsidRDefault="00691879"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2010.02.15</w:t>
            </w:r>
          </w:p>
        </w:tc>
        <w:tc>
          <w:tcPr>
            <w:tcW w:w="2410" w:type="dxa"/>
            <w:shd w:val="clear" w:color="auto" w:fill="auto"/>
            <w:vAlign w:val="center"/>
          </w:tcPr>
          <w:p w:rsidR="00691879" w:rsidRDefault="00691879" w:rsidP="00691879">
            <w:pPr>
              <w:widowControl/>
              <w:snapToGrid w:val="0"/>
              <w:spacing w:line="360" w:lineRule="auto"/>
              <w:jc w:val="center"/>
              <w:rPr>
                <w:bCs/>
                <w:sz w:val="18"/>
                <w:szCs w:val="18"/>
              </w:rPr>
            </w:pPr>
          </w:p>
          <w:p w:rsidR="00691879" w:rsidRDefault="00691879" w:rsidP="00691879">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5.2.19</w:t>
            </w:r>
            <w:r w:rsidRPr="0071787B">
              <w:rPr>
                <w:rFonts w:hint="eastAsia"/>
                <w:bCs/>
                <w:sz w:val="18"/>
                <w:szCs w:val="18"/>
              </w:rPr>
              <w:t>条</w:t>
            </w:r>
          </w:p>
          <w:p w:rsidR="00691879" w:rsidRPr="0071787B" w:rsidRDefault="00691879" w:rsidP="00691879">
            <w:pPr>
              <w:widowControl/>
              <w:snapToGrid w:val="0"/>
              <w:spacing w:line="360" w:lineRule="auto"/>
              <w:jc w:val="center"/>
              <w:rPr>
                <w:bCs/>
                <w:sz w:val="18"/>
                <w:szCs w:val="18"/>
              </w:rPr>
            </w:pPr>
            <w:r w:rsidRPr="0071787B">
              <w:rPr>
                <w:rFonts w:hint="eastAsia"/>
                <w:bCs/>
                <w:sz w:val="18"/>
                <w:szCs w:val="18"/>
              </w:rPr>
              <w:t>在建筑物基础下设置地埋管换热系统时，不得对结构安全造成隐患。埋管穿越基础时，应采取相应的防渗措施。</w:t>
            </w:r>
          </w:p>
        </w:tc>
        <w:tc>
          <w:tcPr>
            <w:tcW w:w="2268" w:type="dxa"/>
            <w:shd w:val="clear" w:color="auto" w:fill="auto"/>
            <w:vAlign w:val="center"/>
          </w:tcPr>
          <w:p w:rsidR="00691879" w:rsidRPr="0071787B" w:rsidRDefault="00691879"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无</w:t>
            </w:r>
          </w:p>
        </w:tc>
        <w:tc>
          <w:tcPr>
            <w:tcW w:w="1701" w:type="dxa"/>
            <w:vMerge w:val="restart"/>
            <w:shd w:val="clear" w:color="auto" w:fill="auto"/>
            <w:vAlign w:val="center"/>
          </w:tcPr>
          <w:p w:rsidR="00691879" w:rsidRPr="0071787B" w:rsidRDefault="00691879"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四川省地质工程勘察院</w:t>
            </w:r>
          </w:p>
        </w:tc>
        <w:tc>
          <w:tcPr>
            <w:tcW w:w="883" w:type="dxa"/>
            <w:vMerge w:val="restart"/>
            <w:shd w:val="clear" w:color="auto" w:fill="auto"/>
            <w:vAlign w:val="center"/>
          </w:tcPr>
          <w:p w:rsidR="00691879" w:rsidRPr="0071787B" w:rsidRDefault="00691879"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钱江澎</w:t>
            </w:r>
          </w:p>
        </w:tc>
      </w:tr>
      <w:tr w:rsidR="00691879" w:rsidRPr="0048148B" w:rsidTr="00691879">
        <w:trPr>
          <w:jc w:val="center"/>
        </w:trPr>
        <w:tc>
          <w:tcPr>
            <w:tcW w:w="1101" w:type="dxa"/>
            <w:vMerge/>
            <w:shd w:val="clear" w:color="auto" w:fill="auto"/>
            <w:noWrap/>
            <w:vAlign w:val="center"/>
          </w:tcPr>
          <w:p w:rsidR="00691879" w:rsidRPr="0048148B" w:rsidRDefault="00691879"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hideMark/>
          </w:tcPr>
          <w:p w:rsidR="00691879" w:rsidRPr="0048148B" w:rsidRDefault="00691879"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hideMark/>
          </w:tcPr>
          <w:p w:rsidR="00691879" w:rsidRPr="0048148B" w:rsidRDefault="00691879"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691879" w:rsidRPr="0048148B" w:rsidRDefault="00691879"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691879" w:rsidRPr="0048148B" w:rsidRDefault="00691879"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hideMark/>
          </w:tcPr>
          <w:p w:rsidR="00691879" w:rsidRPr="0048148B" w:rsidRDefault="00691879"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691879" w:rsidRDefault="00691879" w:rsidP="00964F94">
            <w:pPr>
              <w:widowControl/>
              <w:snapToGrid w:val="0"/>
              <w:spacing w:line="360" w:lineRule="auto"/>
              <w:jc w:val="center"/>
              <w:rPr>
                <w:bCs/>
                <w:sz w:val="18"/>
                <w:szCs w:val="18"/>
              </w:rPr>
            </w:pPr>
          </w:p>
          <w:p w:rsidR="00691879" w:rsidRDefault="00691879"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8.3.1</w:t>
            </w:r>
            <w:r w:rsidRPr="0071787B">
              <w:rPr>
                <w:rFonts w:hint="eastAsia"/>
                <w:bCs/>
                <w:sz w:val="18"/>
                <w:szCs w:val="18"/>
              </w:rPr>
              <w:t>条</w:t>
            </w:r>
          </w:p>
          <w:p w:rsidR="00691879" w:rsidRPr="0071787B" w:rsidRDefault="00691879" w:rsidP="00964F94">
            <w:pPr>
              <w:widowControl/>
              <w:snapToGrid w:val="0"/>
              <w:spacing w:line="360" w:lineRule="auto"/>
              <w:jc w:val="center"/>
              <w:rPr>
                <w:rFonts w:ascii="宋体" w:hAnsi="宋体" w:cs="宋体"/>
                <w:color w:val="000000"/>
                <w:sz w:val="18"/>
                <w:szCs w:val="18"/>
              </w:rPr>
            </w:pPr>
            <w:r w:rsidRPr="0071787B">
              <w:rPr>
                <w:rFonts w:hint="eastAsia"/>
                <w:bCs/>
                <w:sz w:val="18"/>
                <w:szCs w:val="18"/>
              </w:rPr>
              <w:t>地下水换热系统运行后，应对地下水的水量、水质、水温、抽水影响范围、水位变化、含砂量、系统淤积结垢堵塞等情况进行定期监测。</w:t>
            </w:r>
          </w:p>
        </w:tc>
        <w:tc>
          <w:tcPr>
            <w:tcW w:w="2268" w:type="dxa"/>
            <w:shd w:val="clear" w:color="auto" w:fill="auto"/>
            <w:vAlign w:val="center"/>
          </w:tcPr>
          <w:p w:rsidR="00691879" w:rsidRPr="0071787B" w:rsidRDefault="00691879" w:rsidP="00964F94">
            <w:pPr>
              <w:widowControl/>
              <w:snapToGrid w:val="0"/>
              <w:spacing w:line="360" w:lineRule="auto"/>
              <w:jc w:val="center"/>
              <w:rPr>
                <w:rFonts w:ascii="宋体" w:hAnsi="宋体" w:cs="宋体"/>
                <w:color w:val="000000"/>
                <w:sz w:val="18"/>
                <w:szCs w:val="18"/>
              </w:rPr>
            </w:pPr>
            <w:r w:rsidRPr="0071787B">
              <w:rPr>
                <w:rFonts w:ascii="Arial" w:hAnsi="Arial" w:cs="Arial"/>
                <w:color w:val="333333"/>
                <w:sz w:val="18"/>
                <w:szCs w:val="18"/>
                <w:shd w:val="clear" w:color="auto" w:fill="FFFFFF"/>
              </w:rPr>
              <w:t>GB 50366</w:t>
            </w:r>
            <w:r w:rsidRPr="0071787B">
              <w:rPr>
                <w:rFonts w:ascii="Arial" w:hAnsi="Arial" w:cs="Arial" w:hint="eastAsia"/>
                <w:color w:val="333333"/>
                <w:sz w:val="18"/>
                <w:szCs w:val="18"/>
                <w:shd w:val="clear" w:color="auto" w:fill="FFFFFF"/>
              </w:rPr>
              <w:t>第</w:t>
            </w:r>
            <w:r w:rsidRPr="0071787B">
              <w:rPr>
                <w:rFonts w:ascii="Arial" w:hAnsi="Arial" w:cs="Arial" w:hint="eastAsia"/>
                <w:color w:val="333333"/>
                <w:sz w:val="18"/>
                <w:szCs w:val="18"/>
                <w:shd w:val="clear" w:color="auto" w:fill="FFFFFF"/>
              </w:rPr>
              <w:t>5.1.1</w:t>
            </w:r>
            <w:r w:rsidRPr="0071787B">
              <w:rPr>
                <w:rFonts w:ascii="Arial" w:hAnsi="Arial" w:cs="Arial" w:hint="eastAsia"/>
                <w:color w:val="333333"/>
                <w:sz w:val="18"/>
                <w:szCs w:val="18"/>
                <w:shd w:val="clear" w:color="auto" w:fill="FFFFFF"/>
              </w:rPr>
              <w:t>条</w:t>
            </w:r>
          </w:p>
        </w:tc>
        <w:tc>
          <w:tcPr>
            <w:tcW w:w="1701" w:type="dxa"/>
            <w:vMerge/>
            <w:shd w:val="clear" w:color="auto" w:fill="auto"/>
            <w:vAlign w:val="center"/>
          </w:tcPr>
          <w:p w:rsidR="00691879" w:rsidRPr="0048148B" w:rsidRDefault="00691879"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691879" w:rsidRPr="0048148B" w:rsidRDefault="00691879" w:rsidP="00964F94">
            <w:pPr>
              <w:widowControl/>
              <w:snapToGrid w:val="0"/>
              <w:spacing w:line="360" w:lineRule="auto"/>
              <w:jc w:val="left"/>
              <w:rPr>
                <w:rFonts w:ascii="宋体" w:hAnsi="宋体" w:cs="宋体"/>
                <w:color w:val="000000"/>
                <w:sz w:val="18"/>
                <w:szCs w:val="18"/>
              </w:rPr>
            </w:pPr>
          </w:p>
        </w:tc>
      </w:tr>
      <w:tr w:rsidR="00691879" w:rsidRPr="0048148B" w:rsidTr="00691879">
        <w:trPr>
          <w:jc w:val="center"/>
        </w:trPr>
        <w:tc>
          <w:tcPr>
            <w:tcW w:w="1101" w:type="dxa"/>
            <w:vMerge/>
            <w:shd w:val="clear" w:color="auto" w:fill="auto"/>
            <w:noWrap/>
            <w:vAlign w:val="center"/>
          </w:tcPr>
          <w:p w:rsidR="00691879" w:rsidRPr="0048148B" w:rsidRDefault="00691879" w:rsidP="00964F94">
            <w:pPr>
              <w:widowControl/>
              <w:snapToGrid w:val="0"/>
              <w:spacing w:line="360" w:lineRule="auto"/>
              <w:jc w:val="center"/>
              <w:rPr>
                <w:rFonts w:ascii="宋体" w:hAnsi="宋体" w:cs="宋体"/>
                <w:sz w:val="18"/>
                <w:szCs w:val="18"/>
              </w:rPr>
            </w:pPr>
          </w:p>
        </w:tc>
        <w:tc>
          <w:tcPr>
            <w:tcW w:w="1559" w:type="dxa"/>
            <w:vMerge w:val="restart"/>
            <w:shd w:val="clear" w:color="auto" w:fill="auto"/>
            <w:vAlign w:val="center"/>
          </w:tcPr>
          <w:p w:rsidR="00691879" w:rsidRPr="0071787B" w:rsidRDefault="00691879" w:rsidP="00964F94">
            <w:pPr>
              <w:widowControl/>
              <w:snapToGrid w:val="0"/>
              <w:spacing w:line="360" w:lineRule="auto"/>
              <w:jc w:val="center"/>
              <w:rPr>
                <w:rFonts w:ascii="宋体" w:hAnsi="宋体" w:cs="宋体"/>
                <w:sz w:val="18"/>
                <w:szCs w:val="18"/>
              </w:rPr>
            </w:pPr>
            <w:r w:rsidRPr="0071787B">
              <w:rPr>
                <w:rFonts w:ascii="宋体" w:hAnsi="宋体" w:hint="eastAsia"/>
                <w:sz w:val="18"/>
                <w:szCs w:val="18"/>
              </w:rPr>
              <w:t>四川省住宅建筑通信配套光纤入户工程技术规范</w:t>
            </w:r>
          </w:p>
        </w:tc>
        <w:tc>
          <w:tcPr>
            <w:tcW w:w="1134" w:type="dxa"/>
            <w:vMerge w:val="restart"/>
            <w:shd w:val="clear" w:color="auto" w:fill="auto"/>
            <w:vAlign w:val="center"/>
          </w:tcPr>
          <w:p w:rsidR="00691879" w:rsidRPr="0071787B" w:rsidRDefault="00691879"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DBJ51/004-2012</w:t>
            </w:r>
          </w:p>
        </w:tc>
        <w:tc>
          <w:tcPr>
            <w:tcW w:w="850" w:type="dxa"/>
            <w:vMerge w:val="restart"/>
            <w:shd w:val="clear" w:color="auto" w:fill="auto"/>
            <w:vAlign w:val="center"/>
          </w:tcPr>
          <w:p w:rsidR="00691879" w:rsidRPr="0071787B" w:rsidRDefault="00691879"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J12008-2012</w:t>
            </w:r>
          </w:p>
        </w:tc>
        <w:tc>
          <w:tcPr>
            <w:tcW w:w="1134" w:type="dxa"/>
            <w:vMerge w:val="restart"/>
            <w:shd w:val="clear" w:color="auto" w:fill="auto"/>
            <w:vAlign w:val="center"/>
          </w:tcPr>
          <w:p w:rsidR="00691879" w:rsidRPr="0071787B" w:rsidRDefault="00691879"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2012.03.12</w:t>
            </w:r>
          </w:p>
        </w:tc>
        <w:tc>
          <w:tcPr>
            <w:tcW w:w="1134" w:type="dxa"/>
            <w:vMerge w:val="restart"/>
            <w:shd w:val="clear" w:color="auto" w:fill="auto"/>
            <w:noWrap/>
            <w:vAlign w:val="center"/>
          </w:tcPr>
          <w:p w:rsidR="00691879" w:rsidRPr="0071787B" w:rsidRDefault="00691879"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2012.06.01</w:t>
            </w:r>
          </w:p>
        </w:tc>
        <w:tc>
          <w:tcPr>
            <w:tcW w:w="2410" w:type="dxa"/>
            <w:shd w:val="clear" w:color="auto" w:fill="auto"/>
            <w:vAlign w:val="center"/>
          </w:tcPr>
          <w:p w:rsidR="00691879" w:rsidRDefault="00691879" w:rsidP="00D866D6">
            <w:pPr>
              <w:widowControl/>
              <w:snapToGrid w:val="0"/>
              <w:spacing w:line="360" w:lineRule="auto"/>
              <w:jc w:val="center"/>
              <w:rPr>
                <w:bCs/>
                <w:sz w:val="18"/>
                <w:szCs w:val="18"/>
              </w:rPr>
            </w:pPr>
          </w:p>
          <w:p w:rsidR="00691879" w:rsidRDefault="00691879" w:rsidP="00D866D6">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1.0.3</w:t>
            </w:r>
            <w:r w:rsidRPr="0071787B">
              <w:rPr>
                <w:rFonts w:hint="eastAsia"/>
                <w:bCs/>
                <w:sz w:val="18"/>
                <w:szCs w:val="18"/>
              </w:rPr>
              <w:t>条</w:t>
            </w:r>
          </w:p>
          <w:p w:rsidR="00691879" w:rsidRPr="00D866D6" w:rsidRDefault="00691879" w:rsidP="00D866D6">
            <w:pPr>
              <w:widowControl/>
              <w:snapToGrid w:val="0"/>
              <w:spacing w:line="360" w:lineRule="auto"/>
              <w:jc w:val="center"/>
              <w:rPr>
                <w:bCs/>
                <w:sz w:val="18"/>
                <w:szCs w:val="18"/>
              </w:rPr>
            </w:pPr>
            <w:r w:rsidRPr="0071787B">
              <w:rPr>
                <w:rFonts w:hint="eastAsia"/>
                <w:bCs/>
                <w:sz w:val="18"/>
                <w:szCs w:val="18"/>
              </w:rPr>
              <w:t>新建住宅建筑通信配套采用光纤入户方式建设时，应纳入建筑的统一规划中，并与住宅建筑同步建设。</w:t>
            </w:r>
          </w:p>
        </w:tc>
        <w:tc>
          <w:tcPr>
            <w:tcW w:w="2268" w:type="dxa"/>
            <w:shd w:val="clear" w:color="auto" w:fill="auto"/>
            <w:vAlign w:val="center"/>
          </w:tcPr>
          <w:p w:rsidR="00691879" w:rsidRPr="0071787B" w:rsidRDefault="00691879" w:rsidP="00964F94">
            <w:pPr>
              <w:widowControl/>
              <w:snapToGrid w:val="0"/>
              <w:spacing w:line="360" w:lineRule="auto"/>
              <w:jc w:val="center"/>
              <w:rPr>
                <w:rFonts w:ascii="宋体" w:hAnsi="宋体" w:cs="宋体"/>
                <w:color w:val="000000"/>
                <w:sz w:val="18"/>
                <w:szCs w:val="18"/>
              </w:rPr>
            </w:pPr>
            <w:r w:rsidRPr="0071787B">
              <w:rPr>
                <w:rFonts w:hint="eastAsia"/>
                <w:sz w:val="18"/>
                <w:szCs w:val="18"/>
              </w:rPr>
              <w:t>GB50373</w:t>
            </w:r>
          </w:p>
        </w:tc>
        <w:tc>
          <w:tcPr>
            <w:tcW w:w="1701" w:type="dxa"/>
            <w:shd w:val="clear" w:color="auto" w:fill="auto"/>
            <w:vAlign w:val="center"/>
          </w:tcPr>
          <w:p w:rsidR="00691879" w:rsidRPr="0071787B" w:rsidRDefault="00691879" w:rsidP="00964F94">
            <w:pPr>
              <w:spacing w:line="276" w:lineRule="auto"/>
              <w:jc w:val="center"/>
              <w:rPr>
                <w:rFonts w:ascii="宋体" w:hAnsi="宋体"/>
                <w:sz w:val="18"/>
                <w:szCs w:val="18"/>
              </w:rPr>
            </w:pPr>
            <w:r w:rsidRPr="0071787B">
              <w:rPr>
                <w:rFonts w:ascii="宋体" w:hAnsi="宋体" w:hint="eastAsia"/>
                <w:sz w:val="18"/>
                <w:szCs w:val="18"/>
              </w:rPr>
              <w:t>中国建筑西南设计研究院有限公司</w:t>
            </w:r>
          </w:p>
          <w:p w:rsidR="00691879" w:rsidRPr="0071787B" w:rsidRDefault="00691879"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四川通信科研规划设计有限责任公司</w:t>
            </w:r>
          </w:p>
        </w:tc>
        <w:tc>
          <w:tcPr>
            <w:tcW w:w="883" w:type="dxa"/>
            <w:shd w:val="clear" w:color="auto" w:fill="auto"/>
            <w:vAlign w:val="center"/>
          </w:tcPr>
          <w:p w:rsidR="00691879" w:rsidRPr="0071787B" w:rsidRDefault="00691879" w:rsidP="00964F94">
            <w:pPr>
              <w:widowControl/>
              <w:snapToGrid w:val="0"/>
              <w:spacing w:line="360" w:lineRule="auto"/>
              <w:jc w:val="center"/>
              <w:rPr>
                <w:rFonts w:ascii="宋体" w:hAnsi="宋体" w:cs="宋体"/>
                <w:color w:val="000000"/>
                <w:sz w:val="18"/>
                <w:szCs w:val="18"/>
              </w:rPr>
            </w:pPr>
            <w:proofErr w:type="gramStart"/>
            <w:r w:rsidRPr="0071787B">
              <w:rPr>
                <w:rFonts w:hAnsi="宋体" w:hint="eastAsia"/>
                <w:sz w:val="18"/>
                <w:szCs w:val="18"/>
              </w:rPr>
              <w:t>熊泽祝</w:t>
            </w:r>
            <w:proofErr w:type="gramEnd"/>
          </w:p>
        </w:tc>
      </w:tr>
      <w:tr w:rsidR="00691879" w:rsidRPr="0048148B" w:rsidTr="00691879">
        <w:trPr>
          <w:jc w:val="center"/>
        </w:trPr>
        <w:tc>
          <w:tcPr>
            <w:tcW w:w="1101" w:type="dxa"/>
            <w:vMerge/>
            <w:shd w:val="clear" w:color="auto" w:fill="auto"/>
            <w:noWrap/>
            <w:vAlign w:val="center"/>
          </w:tcPr>
          <w:p w:rsidR="00691879" w:rsidRPr="0048148B" w:rsidRDefault="00691879"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691879" w:rsidRPr="0071787B" w:rsidRDefault="00691879" w:rsidP="00964F94">
            <w:pPr>
              <w:widowControl/>
              <w:snapToGrid w:val="0"/>
              <w:spacing w:line="360" w:lineRule="auto"/>
              <w:jc w:val="center"/>
              <w:rPr>
                <w:rFonts w:ascii="宋体" w:hAnsi="宋体" w:cs="宋体"/>
                <w:sz w:val="18"/>
                <w:szCs w:val="18"/>
              </w:rPr>
            </w:pPr>
          </w:p>
        </w:tc>
        <w:tc>
          <w:tcPr>
            <w:tcW w:w="1134" w:type="dxa"/>
            <w:vMerge/>
            <w:shd w:val="clear" w:color="auto" w:fill="auto"/>
            <w:vAlign w:val="center"/>
          </w:tcPr>
          <w:p w:rsidR="00691879" w:rsidRPr="0071787B" w:rsidRDefault="00691879" w:rsidP="00964F94">
            <w:pPr>
              <w:widowControl/>
              <w:snapToGrid w:val="0"/>
              <w:spacing w:line="360" w:lineRule="auto"/>
              <w:jc w:val="center"/>
              <w:rPr>
                <w:rFonts w:ascii="宋体" w:hAnsi="宋体" w:cs="宋体"/>
                <w:sz w:val="18"/>
                <w:szCs w:val="18"/>
              </w:rPr>
            </w:pPr>
          </w:p>
        </w:tc>
        <w:tc>
          <w:tcPr>
            <w:tcW w:w="850" w:type="dxa"/>
            <w:vMerge/>
            <w:shd w:val="clear" w:color="auto" w:fill="auto"/>
            <w:vAlign w:val="center"/>
          </w:tcPr>
          <w:p w:rsidR="00691879" w:rsidRPr="0071787B" w:rsidRDefault="00691879" w:rsidP="00964F94">
            <w:pPr>
              <w:widowControl/>
              <w:snapToGrid w:val="0"/>
              <w:spacing w:line="360" w:lineRule="auto"/>
              <w:jc w:val="center"/>
              <w:rPr>
                <w:rFonts w:ascii="宋体" w:hAnsi="宋体" w:cs="宋体"/>
                <w:sz w:val="18"/>
                <w:szCs w:val="18"/>
              </w:rPr>
            </w:pPr>
          </w:p>
        </w:tc>
        <w:tc>
          <w:tcPr>
            <w:tcW w:w="1134" w:type="dxa"/>
            <w:vMerge/>
            <w:shd w:val="clear" w:color="auto" w:fill="auto"/>
            <w:vAlign w:val="center"/>
          </w:tcPr>
          <w:p w:rsidR="00691879" w:rsidRPr="0071787B" w:rsidRDefault="00691879" w:rsidP="00964F94">
            <w:pPr>
              <w:widowControl/>
              <w:snapToGrid w:val="0"/>
              <w:spacing w:line="360" w:lineRule="auto"/>
              <w:jc w:val="center"/>
              <w:rPr>
                <w:rFonts w:ascii="宋体" w:hAnsi="宋体" w:cs="宋体"/>
                <w:sz w:val="18"/>
                <w:szCs w:val="18"/>
              </w:rPr>
            </w:pPr>
          </w:p>
        </w:tc>
        <w:tc>
          <w:tcPr>
            <w:tcW w:w="1134" w:type="dxa"/>
            <w:vMerge/>
            <w:shd w:val="clear" w:color="auto" w:fill="auto"/>
            <w:noWrap/>
            <w:vAlign w:val="center"/>
          </w:tcPr>
          <w:p w:rsidR="00691879" w:rsidRPr="0071787B" w:rsidRDefault="00691879" w:rsidP="00964F94">
            <w:pPr>
              <w:widowControl/>
              <w:snapToGrid w:val="0"/>
              <w:spacing w:line="360" w:lineRule="auto"/>
              <w:jc w:val="center"/>
              <w:rPr>
                <w:rFonts w:ascii="宋体" w:hAnsi="宋体" w:cs="宋体"/>
                <w:sz w:val="18"/>
                <w:szCs w:val="18"/>
              </w:rPr>
            </w:pPr>
          </w:p>
        </w:tc>
        <w:tc>
          <w:tcPr>
            <w:tcW w:w="2410" w:type="dxa"/>
            <w:shd w:val="clear" w:color="auto" w:fill="auto"/>
            <w:vAlign w:val="center"/>
          </w:tcPr>
          <w:p w:rsidR="00691879" w:rsidRPr="0071787B" w:rsidRDefault="00691879"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3.0.1</w:t>
            </w:r>
            <w:r w:rsidRPr="0071787B">
              <w:rPr>
                <w:rFonts w:hint="eastAsia"/>
                <w:bCs/>
                <w:sz w:val="18"/>
                <w:szCs w:val="18"/>
              </w:rPr>
              <w:t>条</w:t>
            </w:r>
          </w:p>
          <w:p w:rsidR="00691879" w:rsidRPr="0071787B" w:rsidRDefault="00691879" w:rsidP="00964F94">
            <w:pPr>
              <w:widowControl/>
              <w:snapToGrid w:val="0"/>
              <w:spacing w:line="360" w:lineRule="auto"/>
              <w:jc w:val="center"/>
              <w:rPr>
                <w:rFonts w:ascii="宋体" w:hAnsi="宋体" w:cs="宋体"/>
                <w:color w:val="000000"/>
                <w:sz w:val="18"/>
                <w:szCs w:val="18"/>
              </w:rPr>
            </w:pPr>
            <w:r w:rsidRPr="0071787B">
              <w:rPr>
                <w:rFonts w:hint="eastAsia"/>
                <w:bCs/>
                <w:sz w:val="18"/>
                <w:szCs w:val="18"/>
              </w:rPr>
              <w:t>县级及以上城镇住宅建筑的通信配套应采用光纤入户（</w:t>
            </w:r>
            <w:r w:rsidRPr="0071787B">
              <w:rPr>
                <w:rFonts w:hint="eastAsia"/>
                <w:bCs/>
                <w:sz w:val="18"/>
                <w:szCs w:val="18"/>
              </w:rPr>
              <w:t>FTTH</w:t>
            </w:r>
            <w:r w:rsidRPr="0071787B">
              <w:rPr>
                <w:rFonts w:hint="eastAsia"/>
                <w:bCs/>
                <w:sz w:val="18"/>
                <w:szCs w:val="18"/>
              </w:rPr>
              <w:t>）建设方式</w:t>
            </w:r>
          </w:p>
        </w:tc>
        <w:tc>
          <w:tcPr>
            <w:tcW w:w="2268" w:type="dxa"/>
            <w:shd w:val="clear" w:color="auto" w:fill="auto"/>
            <w:vAlign w:val="center"/>
          </w:tcPr>
          <w:p w:rsidR="00691879" w:rsidRPr="0071787B" w:rsidRDefault="00691879" w:rsidP="00964F94">
            <w:pPr>
              <w:widowControl/>
              <w:snapToGrid w:val="0"/>
              <w:spacing w:line="360" w:lineRule="auto"/>
              <w:jc w:val="center"/>
              <w:rPr>
                <w:rFonts w:ascii="宋体" w:hAnsi="宋体" w:cs="宋体"/>
                <w:color w:val="000000"/>
                <w:sz w:val="18"/>
                <w:szCs w:val="18"/>
              </w:rPr>
            </w:pPr>
            <w:r w:rsidRPr="0071787B">
              <w:rPr>
                <w:rFonts w:hint="eastAsia"/>
                <w:sz w:val="18"/>
                <w:szCs w:val="18"/>
              </w:rPr>
              <w:t>GB50373</w:t>
            </w:r>
          </w:p>
        </w:tc>
        <w:tc>
          <w:tcPr>
            <w:tcW w:w="1701" w:type="dxa"/>
            <w:shd w:val="clear" w:color="auto" w:fill="auto"/>
            <w:vAlign w:val="center"/>
          </w:tcPr>
          <w:p w:rsidR="00691879" w:rsidRPr="0071787B" w:rsidRDefault="00691879" w:rsidP="00964F94">
            <w:pPr>
              <w:spacing w:line="276" w:lineRule="auto"/>
              <w:jc w:val="center"/>
              <w:rPr>
                <w:rFonts w:ascii="宋体" w:hAnsi="宋体"/>
                <w:sz w:val="18"/>
                <w:szCs w:val="18"/>
              </w:rPr>
            </w:pPr>
            <w:r w:rsidRPr="0071787B">
              <w:rPr>
                <w:rFonts w:ascii="宋体" w:hAnsi="宋体" w:hint="eastAsia"/>
                <w:sz w:val="18"/>
                <w:szCs w:val="18"/>
              </w:rPr>
              <w:t>中国建筑西南设计研究院有限公司</w:t>
            </w:r>
          </w:p>
          <w:p w:rsidR="00691879" w:rsidRPr="0071787B" w:rsidRDefault="00691879"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四川通信科研规划设计有限责任公司</w:t>
            </w:r>
          </w:p>
        </w:tc>
        <w:tc>
          <w:tcPr>
            <w:tcW w:w="883" w:type="dxa"/>
            <w:shd w:val="clear" w:color="auto" w:fill="auto"/>
            <w:vAlign w:val="center"/>
          </w:tcPr>
          <w:p w:rsidR="00691879" w:rsidRPr="0071787B" w:rsidRDefault="00691879" w:rsidP="00964F94">
            <w:pPr>
              <w:widowControl/>
              <w:snapToGrid w:val="0"/>
              <w:spacing w:line="360" w:lineRule="auto"/>
              <w:jc w:val="center"/>
              <w:rPr>
                <w:rFonts w:ascii="宋体" w:hAnsi="宋体" w:cs="宋体"/>
                <w:color w:val="000000"/>
                <w:sz w:val="18"/>
                <w:szCs w:val="18"/>
              </w:rPr>
            </w:pPr>
            <w:proofErr w:type="gramStart"/>
            <w:r w:rsidRPr="0071787B">
              <w:rPr>
                <w:rFonts w:hAnsi="宋体" w:hint="eastAsia"/>
                <w:sz w:val="18"/>
                <w:szCs w:val="18"/>
              </w:rPr>
              <w:t>熊泽祝</w:t>
            </w:r>
            <w:proofErr w:type="gramEnd"/>
          </w:p>
        </w:tc>
      </w:tr>
      <w:tr w:rsidR="009E5C93" w:rsidRPr="0048148B" w:rsidTr="00691879">
        <w:trPr>
          <w:jc w:val="center"/>
        </w:trPr>
        <w:tc>
          <w:tcPr>
            <w:tcW w:w="1101" w:type="dxa"/>
            <w:vMerge w:val="restart"/>
            <w:shd w:val="clear" w:color="auto" w:fill="auto"/>
            <w:noWrap/>
            <w:vAlign w:val="center"/>
          </w:tcPr>
          <w:p w:rsidR="009E5C93" w:rsidRPr="0048148B" w:rsidRDefault="00691879"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继续有效</w:t>
            </w:r>
          </w:p>
        </w:tc>
        <w:tc>
          <w:tcPr>
            <w:tcW w:w="1559"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sz w:val="18"/>
                <w:szCs w:val="18"/>
              </w:rPr>
            </w:pPr>
            <w:r w:rsidRPr="0071787B">
              <w:rPr>
                <w:rFonts w:ascii="宋体" w:hAnsi="宋体" w:hint="eastAsia"/>
                <w:sz w:val="18"/>
                <w:szCs w:val="18"/>
              </w:rPr>
              <w:t>成都市地源热泵系统</w:t>
            </w:r>
          </w:p>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hint="eastAsia"/>
                <w:sz w:val="18"/>
                <w:szCs w:val="18"/>
              </w:rPr>
              <w:t>设计技术规程</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DBJ51/012-2012</w:t>
            </w:r>
          </w:p>
        </w:tc>
        <w:tc>
          <w:tcPr>
            <w:tcW w:w="850"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J12204-2012</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2012.12.11</w:t>
            </w:r>
          </w:p>
        </w:tc>
        <w:tc>
          <w:tcPr>
            <w:tcW w:w="1134" w:type="dxa"/>
            <w:vMerge w:val="restart"/>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2013.06.01</w:t>
            </w:r>
          </w:p>
        </w:tc>
        <w:tc>
          <w:tcPr>
            <w:tcW w:w="2410" w:type="dxa"/>
            <w:shd w:val="clear" w:color="auto" w:fill="auto"/>
            <w:vAlign w:val="center"/>
          </w:tcPr>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7.4.4</w:t>
            </w:r>
            <w:r w:rsidRPr="0071787B">
              <w:rPr>
                <w:rFonts w:hint="eastAsia"/>
                <w:bCs/>
                <w:sz w:val="18"/>
                <w:szCs w:val="18"/>
              </w:rPr>
              <w:t>条</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int="eastAsia"/>
                <w:bCs/>
                <w:sz w:val="18"/>
                <w:szCs w:val="18"/>
              </w:rPr>
              <w:t>地表水水源热泵系统的取水量不得影响城镇供水及其他主要用途的取水要求。</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无</w:t>
            </w:r>
          </w:p>
        </w:tc>
        <w:tc>
          <w:tcPr>
            <w:tcW w:w="1701"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中国建筑西南设计研究院有限公司</w:t>
            </w:r>
          </w:p>
        </w:tc>
        <w:tc>
          <w:tcPr>
            <w:tcW w:w="883"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proofErr w:type="gramStart"/>
            <w:r w:rsidRPr="0071787B">
              <w:rPr>
                <w:rFonts w:hAnsi="宋体" w:hint="eastAsia"/>
                <w:sz w:val="18"/>
                <w:szCs w:val="18"/>
              </w:rPr>
              <w:t>戎</w:t>
            </w:r>
            <w:proofErr w:type="gramEnd"/>
            <w:r w:rsidRPr="0071787B">
              <w:rPr>
                <w:rFonts w:hAnsi="宋体" w:hint="eastAsia"/>
                <w:sz w:val="18"/>
                <w:szCs w:val="18"/>
              </w:rPr>
              <w:t>向阳</w:t>
            </w: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p>
        </w:tc>
        <w:tc>
          <w:tcPr>
            <w:tcW w:w="1134" w:type="dxa"/>
            <w:vMerge/>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p>
        </w:tc>
        <w:tc>
          <w:tcPr>
            <w:tcW w:w="850" w:type="dxa"/>
            <w:vMerge/>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p>
        </w:tc>
        <w:tc>
          <w:tcPr>
            <w:tcW w:w="1134" w:type="dxa"/>
            <w:vMerge/>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p>
        </w:tc>
        <w:tc>
          <w:tcPr>
            <w:tcW w:w="1134" w:type="dxa"/>
            <w:vMerge/>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p>
        </w:tc>
        <w:tc>
          <w:tcPr>
            <w:tcW w:w="2410" w:type="dxa"/>
            <w:shd w:val="clear" w:color="auto" w:fill="auto"/>
            <w:vAlign w:val="center"/>
          </w:tcPr>
          <w:p w:rsidR="009E5C93" w:rsidRPr="0071787B" w:rsidRDefault="00691879" w:rsidP="00691879">
            <w:pPr>
              <w:widowControl/>
              <w:snapToGrid w:val="0"/>
              <w:spacing w:line="360" w:lineRule="auto"/>
              <w:jc w:val="left"/>
              <w:rPr>
                <w:rFonts w:ascii="宋体" w:hAnsi="宋体" w:cs="宋体"/>
                <w:color w:val="000000"/>
                <w:sz w:val="18"/>
                <w:szCs w:val="18"/>
              </w:rPr>
            </w:pPr>
            <w:r>
              <w:rPr>
                <w:rFonts w:hint="eastAsia"/>
                <w:bCs/>
                <w:sz w:val="18"/>
                <w:szCs w:val="18"/>
              </w:rPr>
              <w:t>第</w:t>
            </w:r>
            <w:r>
              <w:rPr>
                <w:rFonts w:hint="eastAsia"/>
                <w:bCs/>
                <w:sz w:val="18"/>
                <w:szCs w:val="18"/>
              </w:rPr>
              <w:t>8.3.3</w:t>
            </w:r>
            <w:r>
              <w:rPr>
                <w:rFonts w:hint="eastAsia"/>
                <w:bCs/>
                <w:sz w:val="18"/>
                <w:szCs w:val="18"/>
              </w:rPr>
              <w:t>条：</w:t>
            </w:r>
            <w:proofErr w:type="gramStart"/>
            <w:r w:rsidR="009E5C93" w:rsidRPr="0071787B">
              <w:rPr>
                <w:rFonts w:hint="eastAsia"/>
                <w:bCs/>
                <w:sz w:val="18"/>
                <w:szCs w:val="18"/>
              </w:rPr>
              <w:t>开式</w:t>
            </w:r>
            <w:proofErr w:type="gramEnd"/>
            <w:r w:rsidR="009E5C93" w:rsidRPr="0071787B">
              <w:rPr>
                <w:rFonts w:hint="eastAsia"/>
                <w:bCs/>
                <w:sz w:val="18"/>
                <w:szCs w:val="18"/>
              </w:rPr>
              <w:t>地热能换热系统的水处理方式不得对水体造成污染。水处理应采用物理处理方式，不得采用加药等化学处理方式。</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无</w:t>
            </w:r>
          </w:p>
        </w:tc>
        <w:tc>
          <w:tcPr>
            <w:tcW w:w="1701" w:type="dxa"/>
            <w:vMerge/>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p>
        </w:tc>
        <w:tc>
          <w:tcPr>
            <w:tcW w:w="883" w:type="dxa"/>
            <w:vMerge/>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9.2.3</w:t>
            </w:r>
            <w:r w:rsidRPr="0071787B">
              <w:rPr>
                <w:rFonts w:hint="eastAsia"/>
                <w:bCs/>
                <w:sz w:val="18"/>
                <w:szCs w:val="18"/>
              </w:rPr>
              <w:t>条</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选择水源热泵机组时，其工质必须符合有关环保要求；</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int="eastAsia"/>
                <w:bCs/>
                <w:sz w:val="18"/>
                <w:szCs w:val="18"/>
              </w:rPr>
              <w:t>采用过渡工质时，应满足禁用时间表的规定。</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Theme="minorEastAsia" w:eastAsiaTheme="minorEastAsia" w:hAnsiTheme="minorEastAsia" w:hint="eastAsia"/>
                <w:sz w:val="18"/>
                <w:szCs w:val="18"/>
              </w:rPr>
              <w:t>《民用建筑供暖通风与空气调节设计规范》第8.1.6条类似，但</w:t>
            </w:r>
            <w:r w:rsidRPr="0071787B">
              <w:rPr>
                <w:rFonts w:asciiTheme="minorEastAsia" w:eastAsiaTheme="minorEastAsia" w:hAnsiTheme="minorEastAsia"/>
                <w:sz w:val="18"/>
                <w:szCs w:val="18"/>
              </w:rPr>
              <w:t>在国标中未被列为强制性条文</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9.3.6</w:t>
            </w:r>
            <w:r w:rsidRPr="0071787B">
              <w:rPr>
                <w:rFonts w:hint="eastAsia"/>
                <w:bCs/>
                <w:sz w:val="18"/>
                <w:szCs w:val="18"/>
              </w:rPr>
              <w:t>条</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int="eastAsia"/>
                <w:bCs/>
                <w:sz w:val="18"/>
                <w:szCs w:val="18"/>
              </w:rPr>
              <w:t>水源热泵机组、循环水泵等设备、管路及部件的工作压力不应大于其承压能力。</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Theme="minorEastAsia" w:eastAsiaTheme="minorEastAsia" w:hAnsiTheme="minorEastAsia" w:hint="eastAsia"/>
                <w:sz w:val="18"/>
                <w:szCs w:val="18"/>
              </w:rPr>
              <w:t>《民用建筑供暖通风与空气调节设计规范》第8.1.</w:t>
            </w:r>
            <w:r w:rsidRPr="0071787B">
              <w:rPr>
                <w:rFonts w:asciiTheme="minorEastAsia" w:eastAsiaTheme="minorEastAsia" w:hAnsiTheme="minorEastAsia"/>
                <w:sz w:val="18"/>
                <w:szCs w:val="18"/>
              </w:rPr>
              <w:t>8</w:t>
            </w:r>
            <w:r w:rsidRPr="0071787B">
              <w:rPr>
                <w:rFonts w:asciiTheme="minorEastAsia" w:eastAsiaTheme="minorEastAsia" w:hAnsiTheme="minorEastAsia" w:hint="eastAsia"/>
                <w:sz w:val="18"/>
                <w:szCs w:val="18"/>
              </w:rPr>
              <w:t>条类似，但</w:t>
            </w:r>
            <w:r w:rsidRPr="0071787B">
              <w:rPr>
                <w:rFonts w:asciiTheme="minorEastAsia" w:eastAsiaTheme="minorEastAsia" w:hAnsiTheme="minorEastAsia"/>
                <w:sz w:val="18"/>
                <w:szCs w:val="18"/>
              </w:rPr>
              <w:t>不完全一致</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691879" w:rsidRPr="0048148B" w:rsidTr="00691879">
        <w:trPr>
          <w:jc w:val="center"/>
        </w:trPr>
        <w:tc>
          <w:tcPr>
            <w:tcW w:w="1101" w:type="dxa"/>
            <w:shd w:val="clear" w:color="auto" w:fill="auto"/>
            <w:noWrap/>
            <w:vAlign w:val="center"/>
          </w:tcPr>
          <w:p w:rsidR="00691879" w:rsidRDefault="00691879" w:rsidP="00964F94">
            <w:pPr>
              <w:widowControl/>
              <w:snapToGrid w:val="0"/>
              <w:spacing w:line="360" w:lineRule="auto"/>
              <w:jc w:val="center"/>
              <w:rPr>
                <w:rFonts w:ascii="宋体" w:hAnsi="宋体" w:cs="宋体"/>
                <w:sz w:val="18"/>
                <w:szCs w:val="18"/>
              </w:rPr>
            </w:pPr>
          </w:p>
          <w:p w:rsidR="00691879" w:rsidRDefault="00691879" w:rsidP="00964F94">
            <w:pPr>
              <w:widowControl/>
              <w:snapToGrid w:val="0"/>
              <w:spacing w:line="360" w:lineRule="auto"/>
              <w:jc w:val="center"/>
              <w:rPr>
                <w:rFonts w:ascii="宋体" w:hAnsi="宋体" w:cs="宋体"/>
                <w:sz w:val="18"/>
                <w:szCs w:val="18"/>
              </w:rPr>
            </w:pPr>
          </w:p>
          <w:p w:rsidR="00691879" w:rsidRDefault="00691879" w:rsidP="00964F94">
            <w:pPr>
              <w:widowControl/>
              <w:snapToGrid w:val="0"/>
              <w:spacing w:line="360" w:lineRule="auto"/>
              <w:jc w:val="center"/>
              <w:rPr>
                <w:rFonts w:ascii="宋体" w:hAnsi="宋体" w:cs="宋体"/>
                <w:sz w:val="18"/>
                <w:szCs w:val="18"/>
              </w:rPr>
            </w:pPr>
          </w:p>
          <w:p w:rsidR="00691879" w:rsidRPr="0048148B" w:rsidRDefault="00691879" w:rsidP="00691879">
            <w:pPr>
              <w:widowControl/>
              <w:snapToGrid w:val="0"/>
              <w:spacing w:line="360" w:lineRule="auto"/>
              <w:rPr>
                <w:rFonts w:ascii="宋体" w:hAnsi="宋体" w:cs="宋体"/>
                <w:sz w:val="18"/>
                <w:szCs w:val="18"/>
              </w:rPr>
            </w:pPr>
          </w:p>
        </w:tc>
        <w:tc>
          <w:tcPr>
            <w:tcW w:w="1559" w:type="dxa"/>
            <w:vMerge w:val="restart"/>
            <w:shd w:val="clear" w:color="auto" w:fill="auto"/>
            <w:vAlign w:val="center"/>
          </w:tcPr>
          <w:p w:rsidR="00691879" w:rsidRPr="0071787B" w:rsidRDefault="00691879" w:rsidP="00964F94">
            <w:pPr>
              <w:widowControl/>
              <w:snapToGrid w:val="0"/>
              <w:spacing w:line="360" w:lineRule="auto"/>
              <w:jc w:val="center"/>
              <w:rPr>
                <w:rFonts w:ascii="宋体" w:hAnsi="宋体" w:cs="宋体"/>
                <w:sz w:val="18"/>
                <w:szCs w:val="18"/>
              </w:rPr>
            </w:pPr>
            <w:r w:rsidRPr="0071787B">
              <w:rPr>
                <w:rFonts w:ascii="宋体" w:hAnsi="宋体" w:hint="eastAsia"/>
                <w:sz w:val="18"/>
                <w:szCs w:val="18"/>
              </w:rPr>
              <w:t>四川省成品住宅装修工程技术标准</w:t>
            </w:r>
          </w:p>
        </w:tc>
        <w:tc>
          <w:tcPr>
            <w:tcW w:w="1134" w:type="dxa"/>
            <w:vMerge w:val="restart"/>
            <w:shd w:val="clear" w:color="auto" w:fill="auto"/>
            <w:vAlign w:val="center"/>
          </w:tcPr>
          <w:p w:rsidR="00691879" w:rsidRPr="0071787B" w:rsidRDefault="00691879"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DBJ51/015-2013</w:t>
            </w:r>
          </w:p>
        </w:tc>
        <w:tc>
          <w:tcPr>
            <w:tcW w:w="850" w:type="dxa"/>
            <w:vMerge w:val="restart"/>
            <w:shd w:val="clear" w:color="auto" w:fill="auto"/>
            <w:vAlign w:val="center"/>
          </w:tcPr>
          <w:p w:rsidR="00691879" w:rsidRPr="0071787B" w:rsidRDefault="00691879"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J12450-2013</w:t>
            </w:r>
          </w:p>
        </w:tc>
        <w:tc>
          <w:tcPr>
            <w:tcW w:w="1134" w:type="dxa"/>
            <w:vMerge w:val="restart"/>
            <w:shd w:val="clear" w:color="auto" w:fill="auto"/>
            <w:vAlign w:val="center"/>
          </w:tcPr>
          <w:p w:rsidR="00691879" w:rsidRPr="0071787B" w:rsidRDefault="00691879"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2013.09.30</w:t>
            </w:r>
          </w:p>
        </w:tc>
        <w:tc>
          <w:tcPr>
            <w:tcW w:w="1134" w:type="dxa"/>
            <w:vMerge w:val="restart"/>
            <w:shd w:val="clear" w:color="auto" w:fill="auto"/>
            <w:noWrap/>
            <w:vAlign w:val="center"/>
          </w:tcPr>
          <w:p w:rsidR="00691879" w:rsidRPr="0071787B" w:rsidRDefault="00691879"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2014.01.01</w:t>
            </w:r>
          </w:p>
        </w:tc>
        <w:tc>
          <w:tcPr>
            <w:tcW w:w="2410" w:type="dxa"/>
            <w:vMerge w:val="restart"/>
            <w:shd w:val="clear" w:color="auto" w:fill="auto"/>
            <w:vAlign w:val="center"/>
          </w:tcPr>
          <w:p w:rsidR="00691879" w:rsidRPr="0071787B" w:rsidRDefault="00691879"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3.1.4</w:t>
            </w:r>
            <w:r w:rsidRPr="0071787B">
              <w:rPr>
                <w:rFonts w:hint="eastAsia"/>
                <w:bCs/>
                <w:sz w:val="18"/>
                <w:szCs w:val="18"/>
              </w:rPr>
              <w:t>条</w:t>
            </w:r>
          </w:p>
          <w:p w:rsidR="00691879" w:rsidRPr="0071787B" w:rsidRDefault="00691879" w:rsidP="00964F94">
            <w:pPr>
              <w:widowControl/>
              <w:snapToGrid w:val="0"/>
              <w:spacing w:line="360" w:lineRule="auto"/>
              <w:jc w:val="center"/>
              <w:rPr>
                <w:rFonts w:ascii="宋体" w:hAnsi="宋体" w:cs="宋体"/>
                <w:color w:val="000000"/>
                <w:sz w:val="18"/>
                <w:szCs w:val="18"/>
              </w:rPr>
            </w:pPr>
            <w:r w:rsidRPr="0071787B">
              <w:rPr>
                <w:rFonts w:hint="eastAsia"/>
                <w:bCs/>
                <w:sz w:val="18"/>
                <w:szCs w:val="18"/>
              </w:rPr>
              <w:t>成品住宅全面展开装修施工前必须先进行交付样板房装修施工，并验收合格。</w:t>
            </w:r>
          </w:p>
        </w:tc>
        <w:tc>
          <w:tcPr>
            <w:tcW w:w="2268" w:type="dxa"/>
            <w:vMerge w:val="restart"/>
            <w:shd w:val="clear" w:color="auto" w:fill="auto"/>
            <w:vAlign w:val="center"/>
          </w:tcPr>
          <w:p w:rsidR="00691879" w:rsidRPr="0071787B" w:rsidRDefault="00691879"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无</w:t>
            </w:r>
          </w:p>
        </w:tc>
        <w:tc>
          <w:tcPr>
            <w:tcW w:w="1701" w:type="dxa"/>
            <w:vMerge w:val="restart"/>
            <w:shd w:val="clear" w:color="auto" w:fill="auto"/>
            <w:vAlign w:val="center"/>
          </w:tcPr>
          <w:p w:rsidR="00691879" w:rsidRPr="0071787B" w:rsidRDefault="00691879" w:rsidP="00964F94">
            <w:pPr>
              <w:spacing w:line="276" w:lineRule="auto"/>
              <w:jc w:val="center"/>
              <w:rPr>
                <w:rFonts w:ascii="宋体" w:hAnsi="宋体"/>
                <w:sz w:val="18"/>
                <w:szCs w:val="18"/>
              </w:rPr>
            </w:pPr>
            <w:r w:rsidRPr="0071787B">
              <w:rPr>
                <w:rFonts w:ascii="宋体" w:hAnsi="宋体" w:hint="eastAsia"/>
                <w:sz w:val="18"/>
                <w:szCs w:val="18"/>
              </w:rPr>
              <w:t>成都市建设工程质量监督站</w:t>
            </w:r>
          </w:p>
          <w:p w:rsidR="00691879" w:rsidRPr="0071787B" w:rsidRDefault="00691879"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四川省建筑科学研究院</w:t>
            </w:r>
          </w:p>
        </w:tc>
        <w:tc>
          <w:tcPr>
            <w:tcW w:w="883" w:type="dxa"/>
            <w:vMerge w:val="restart"/>
            <w:shd w:val="clear" w:color="auto" w:fill="auto"/>
            <w:vAlign w:val="center"/>
          </w:tcPr>
          <w:p w:rsidR="00691879" w:rsidRPr="0071787B" w:rsidRDefault="00691879" w:rsidP="00964F94">
            <w:pPr>
              <w:widowControl/>
              <w:snapToGrid w:val="0"/>
              <w:spacing w:line="360" w:lineRule="auto"/>
              <w:jc w:val="center"/>
              <w:rPr>
                <w:rFonts w:ascii="宋体" w:hAnsi="宋体" w:cs="宋体"/>
                <w:color w:val="000000"/>
                <w:sz w:val="18"/>
                <w:szCs w:val="18"/>
              </w:rPr>
            </w:pPr>
            <w:r w:rsidRPr="0071787B">
              <w:rPr>
                <w:rFonts w:hAnsi="宋体" w:hint="eastAsia"/>
                <w:sz w:val="18"/>
                <w:szCs w:val="18"/>
              </w:rPr>
              <w:t>王科</w:t>
            </w:r>
          </w:p>
        </w:tc>
      </w:tr>
      <w:tr w:rsidR="00691879" w:rsidRPr="0048148B" w:rsidTr="00691879">
        <w:trPr>
          <w:trHeight w:val="350"/>
          <w:jc w:val="center"/>
        </w:trPr>
        <w:tc>
          <w:tcPr>
            <w:tcW w:w="1101" w:type="dxa"/>
            <w:vMerge w:val="restart"/>
            <w:shd w:val="clear" w:color="auto" w:fill="auto"/>
            <w:noWrap/>
            <w:vAlign w:val="center"/>
          </w:tcPr>
          <w:p w:rsidR="00691879" w:rsidRDefault="00691879" w:rsidP="00964F94">
            <w:pPr>
              <w:widowControl/>
              <w:snapToGrid w:val="0"/>
              <w:spacing w:line="360" w:lineRule="auto"/>
              <w:jc w:val="center"/>
              <w:rPr>
                <w:rFonts w:ascii="宋体" w:hAnsi="宋体" w:cs="宋体"/>
                <w:bCs/>
                <w:sz w:val="18"/>
                <w:szCs w:val="18"/>
              </w:rPr>
            </w:pPr>
          </w:p>
          <w:p w:rsidR="00691879" w:rsidRDefault="00691879" w:rsidP="00964F94">
            <w:pPr>
              <w:widowControl/>
              <w:snapToGrid w:val="0"/>
              <w:spacing w:line="360" w:lineRule="auto"/>
              <w:jc w:val="center"/>
              <w:rPr>
                <w:rFonts w:ascii="宋体" w:hAnsi="宋体" w:cs="宋体"/>
                <w:bCs/>
                <w:sz w:val="18"/>
                <w:szCs w:val="18"/>
              </w:rPr>
            </w:pPr>
          </w:p>
          <w:p w:rsidR="00691879" w:rsidRDefault="00691879" w:rsidP="008176B5">
            <w:pPr>
              <w:widowControl/>
              <w:snapToGrid w:val="0"/>
              <w:spacing w:line="360" w:lineRule="auto"/>
              <w:rPr>
                <w:rFonts w:ascii="宋体" w:hAnsi="宋体" w:cs="宋体"/>
                <w:bCs/>
                <w:sz w:val="18"/>
                <w:szCs w:val="18"/>
              </w:rPr>
            </w:pPr>
          </w:p>
          <w:p w:rsidR="00691879" w:rsidRDefault="00691879" w:rsidP="00964F94">
            <w:pPr>
              <w:widowControl/>
              <w:snapToGrid w:val="0"/>
              <w:spacing w:line="360" w:lineRule="auto"/>
              <w:jc w:val="center"/>
              <w:rPr>
                <w:rFonts w:ascii="宋体" w:hAnsi="宋体" w:cs="宋体"/>
                <w:bCs/>
                <w:sz w:val="18"/>
                <w:szCs w:val="18"/>
              </w:rPr>
            </w:pPr>
          </w:p>
          <w:p w:rsidR="008176B5" w:rsidRDefault="008176B5" w:rsidP="00964F94">
            <w:pPr>
              <w:widowControl/>
              <w:snapToGrid w:val="0"/>
              <w:spacing w:line="360" w:lineRule="auto"/>
              <w:jc w:val="center"/>
              <w:rPr>
                <w:rFonts w:ascii="宋体" w:hAnsi="宋体" w:cs="宋体"/>
                <w:bCs/>
                <w:sz w:val="18"/>
                <w:szCs w:val="18"/>
              </w:rPr>
            </w:pPr>
          </w:p>
          <w:p w:rsidR="00691879" w:rsidRPr="0048148B" w:rsidRDefault="00691879"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t>继续有效</w:t>
            </w:r>
          </w:p>
        </w:tc>
        <w:tc>
          <w:tcPr>
            <w:tcW w:w="1559" w:type="dxa"/>
            <w:vMerge/>
            <w:shd w:val="clear" w:color="auto" w:fill="auto"/>
            <w:vAlign w:val="center"/>
          </w:tcPr>
          <w:p w:rsidR="00691879" w:rsidRPr="0071787B" w:rsidRDefault="00691879" w:rsidP="00964F94">
            <w:pPr>
              <w:widowControl/>
              <w:snapToGrid w:val="0"/>
              <w:spacing w:line="360" w:lineRule="auto"/>
              <w:jc w:val="center"/>
              <w:rPr>
                <w:rFonts w:ascii="宋体" w:hAnsi="宋体" w:cs="宋体"/>
                <w:sz w:val="18"/>
                <w:szCs w:val="18"/>
              </w:rPr>
            </w:pPr>
          </w:p>
        </w:tc>
        <w:tc>
          <w:tcPr>
            <w:tcW w:w="1134" w:type="dxa"/>
            <w:vMerge/>
            <w:shd w:val="clear" w:color="auto" w:fill="auto"/>
            <w:vAlign w:val="center"/>
          </w:tcPr>
          <w:p w:rsidR="00691879" w:rsidRPr="0071787B" w:rsidRDefault="00691879" w:rsidP="00964F94">
            <w:pPr>
              <w:widowControl/>
              <w:snapToGrid w:val="0"/>
              <w:spacing w:line="360" w:lineRule="auto"/>
              <w:jc w:val="center"/>
              <w:rPr>
                <w:rFonts w:ascii="宋体" w:hAnsi="宋体" w:cs="宋体"/>
                <w:sz w:val="18"/>
                <w:szCs w:val="18"/>
              </w:rPr>
            </w:pPr>
          </w:p>
        </w:tc>
        <w:tc>
          <w:tcPr>
            <w:tcW w:w="850" w:type="dxa"/>
            <w:vMerge/>
            <w:shd w:val="clear" w:color="auto" w:fill="auto"/>
            <w:vAlign w:val="center"/>
          </w:tcPr>
          <w:p w:rsidR="00691879" w:rsidRPr="0071787B" w:rsidRDefault="00691879" w:rsidP="00964F94">
            <w:pPr>
              <w:widowControl/>
              <w:snapToGrid w:val="0"/>
              <w:spacing w:line="360" w:lineRule="auto"/>
              <w:jc w:val="center"/>
              <w:rPr>
                <w:rFonts w:ascii="宋体" w:hAnsi="宋体" w:cs="宋体"/>
                <w:sz w:val="18"/>
                <w:szCs w:val="18"/>
              </w:rPr>
            </w:pPr>
          </w:p>
        </w:tc>
        <w:tc>
          <w:tcPr>
            <w:tcW w:w="1134" w:type="dxa"/>
            <w:vMerge/>
            <w:shd w:val="clear" w:color="auto" w:fill="auto"/>
            <w:vAlign w:val="center"/>
          </w:tcPr>
          <w:p w:rsidR="00691879" w:rsidRPr="0071787B" w:rsidRDefault="00691879" w:rsidP="00964F94">
            <w:pPr>
              <w:widowControl/>
              <w:snapToGrid w:val="0"/>
              <w:spacing w:line="360" w:lineRule="auto"/>
              <w:jc w:val="center"/>
              <w:rPr>
                <w:rFonts w:ascii="宋体" w:hAnsi="宋体" w:cs="宋体"/>
                <w:sz w:val="18"/>
                <w:szCs w:val="18"/>
              </w:rPr>
            </w:pPr>
          </w:p>
        </w:tc>
        <w:tc>
          <w:tcPr>
            <w:tcW w:w="1134" w:type="dxa"/>
            <w:vMerge/>
            <w:shd w:val="clear" w:color="auto" w:fill="auto"/>
            <w:noWrap/>
            <w:vAlign w:val="center"/>
          </w:tcPr>
          <w:p w:rsidR="00691879" w:rsidRPr="0071787B" w:rsidRDefault="00691879" w:rsidP="00964F94">
            <w:pPr>
              <w:widowControl/>
              <w:snapToGrid w:val="0"/>
              <w:spacing w:line="360" w:lineRule="auto"/>
              <w:jc w:val="center"/>
              <w:rPr>
                <w:rFonts w:ascii="宋体" w:hAnsi="宋体" w:cs="宋体"/>
                <w:color w:val="000000"/>
                <w:sz w:val="18"/>
                <w:szCs w:val="18"/>
              </w:rPr>
            </w:pPr>
          </w:p>
        </w:tc>
        <w:tc>
          <w:tcPr>
            <w:tcW w:w="2410" w:type="dxa"/>
            <w:vMerge/>
            <w:shd w:val="clear" w:color="auto" w:fill="auto"/>
            <w:vAlign w:val="center"/>
          </w:tcPr>
          <w:p w:rsidR="00691879" w:rsidRPr="0071787B" w:rsidRDefault="00691879" w:rsidP="00691879">
            <w:pPr>
              <w:widowControl/>
              <w:snapToGrid w:val="0"/>
              <w:spacing w:line="360" w:lineRule="auto"/>
              <w:rPr>
                <w:rFonts w:ascii="宋体" w:hAnsi="宋体" w:cs="宋体"/>
                <w:color w:val="000000"/>
                <w:sz w:val="18"/>
                <w:szCs w:val="18"/>
              </w:rPr>
            </w:pPr>
          </w:p>
        </w:tc>
        <w:tc>
          <w:tcPr>
            <w:tcW w:w="2268" w:type="dxa"/>
            <w:vMerge/>
            <w:shd w:val="clear" w:color="auto" w:fill="auto"/>
            <w:vAlign w:val="center"/>
          </w:tcPr>
          <w:p w:rsidR="00691879" w:rsidRPr="0071787B" w:rsidRDefault="00691879" w:rsidP="00691879">
            <w:pPr>
              <w:widowControl/>
              <w:snapToGrid w:val="0"/>
              <w:spacing w:line="360" w:lineRule="auto"/>
              <w:rPr>
                <w:rFonts w:ascii="宋体" w:hAnsi="宋体" w:cs="宋体"/>
                <w:color w:val="000000"/>
                <w:sz w:val="18"/>
                <w:szCs w:val="18"/>
              </w:rPr>
            </w:pPr>
          </w:p>
        </w:tc>
        <w:tc>
          <w:tcPr>
            <w:tcW w:w="1701" w:type="dxa"/>
            <w:vMerge/>
            <w:shd w:val="clear" w:color="auto" w:fill="auto"/>
            <w:vAlign w:val="center"/>
          </w:tcPr>
          <w:p w:rsidR="00691879" w:rsidRPr="0071787B" w:rsidRDefault="00691879" w:rsidP="00964F94">
            <w:pPr>
              <w:widowControl/>
              <w:snapToGrid w:val="0"/>
              <w:spacing w:line="360" w:lineRule="auto"/>
              <w:jc w:val="center"/>
              <w:rPr>
                <w:rFonts w:ascii="宋体" w:hAnsi="宋体" w:cs="宋体"/>
                <w:color w:val="000000"/>
                <w:sz w:val="18"/>
                <w:szCs w:val="18"/>
              </w:rPr>
            </w:pPr>
          </w:p>
        </w:tc>
        <w:tc>
          <w:tcPr>
            <w:tcW w:w="883" w:type="dxa"/>
            <w:vMerge/>
            <w:shd w:val="clear" w:color="auto" w:fill="auto"/>
            <w:vAlign w:val="center"/>
          </w:tcPr>
          <w:p w:rsidR="00691879" w:rsidRPr="0071787B" w:rsidRDefault="00691879" w:rsidP="00964F94">
            <w:pPr>
              <w:widowControl/>
              <w:snapToGrid w:val="0"/>
              <w:spacing w:line="360" w:lineRule="auto"/>
              <w:jc w:val="center"/>
              <w:rPr>
                <w:rFonts w:ascii="宋体" w:hAnsi="宋体" w:cs="宋体"/>
                <w:color w:val="000000"/>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hint="eastAsia"/>
                <w:sz w:val="18"/>
                <w:szCs w:val="18"/>
              </w:rPr>
              <w:t>建筑节能工程施工质量验收规程</w:t>
            </w:r>
          </w:p>
        </w:tc>
        <w:tc>
          <w:tcPr>
            <w:tcW w:w="1134"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DB51/5033-2014</w:t>
            </w:r>
          </w:p>
        </w:tc>
        <w:tc>
          <w:tcPr>
            <w:tcW w:w="850"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J12620-2014</w:t>
            </w:r>
          </w:p>
        </w:tc>
        <w:tc>
          <w:tcPr>
            <w:tcW w:w="1134"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2014.5.4</w:t>
            </w:r>
          </w:p>
        </w:tc>
        <w:tc>
          <w:tcPr>
            <w:tcW w:w="1134" w:type="dxa"/>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2014.12.01</w:t>
            </w:r>
          </w:p>
        </w:tc>
        <w:tc>
          <w:tcPr>
            <w:tcW w:w="2410" w:type="dxa"/>
            <w:shd w:val="clear" w:color="auto" w:fill="auto"/>
            <w:vAlign w:val="center"/>
          </w:tcPr>
          <w:p w:rsidR="009E5C93" w:rsidRDefault="009E5C93" w:rsidP="00964F94">
            <w:pPr>
              <w:widowControl/>
              <w:snapToGrid w:val="0"/>
              <w:spacing w:line="360" w:lineRule="auto"/>
              <w:jc w:val="center"/>
              <w:rPr>
                <w:bCs/>
                <w:sz w:val="18"/>
                <w:szCs w:val="18"/>
              </w:rPr>
            </w:pP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4.1.3</w:t>
            </w:r>
            <w:r w:rsidRPr="0071787B">
              <w:rPr>
                <w:rFonts w:hint="eastAsia"/>
                <w:bCs/>
                <w:sz w:val="18"/>
                <w:szCs w:val="18"/>
              </w:rPr>
              <w:t>条</w:t>
            </w:r>
          </w:p>
          <w:p w:rsidR="009E5C93" w:rsidRDefault="009E5C93" w:rsidP="00964F94">
            <w:pPr>
              <w:widowControl/>
              <w:snapToGrid w:val="0"/>
              <w:spacing w:line="360" w:lineRule="auto"/>
              <w:jc w:val="center"/>
              <w:rPr>
                <w:bCs/>
                <w:sz w:val="18"/>
                <w:szCs w:val="18"/>
              </w:rPr>
            </w:pPr>
            <w:r w:rsidRPr="0071787B">
              <w:rPr>
                <w:rFonts w:hint="eastAsia"/>
                <w:bCs/>
                <w:sz w:val="18"/>
                <w:szCs w:val="18"/>
              </w:rPr>
              <w:t>墙体节</w:t>
            </w:r>
            <w:proofErr w:type="gramStart"/>
            <w:r w:rsidRPr="0071787B">
              <w:rPr>
                <w:rFonts w:hint="eastAsia"/>
                <w:bCs/>
                <w:sz w:val="18"/>
                <w:szCs w:val="18"/>
              </w:rPr>
              <w:t>能工程</w:t>
            </w:r>
            <w:proofErr w:type="gramEnd"/>
            <w:r w:rsidRPr="0071787B">
              <w:rPr>
                <w:rFonts w:hint="eastAsia"/>
                <w:bCs/>
                <w:sz w:val="18"/>
                <w:szCs w:val="18"/>
              </w:rPr>
              <w:t>的保温系统应采用定型产品或成套技术。保温系统应具有型式检验报告。外保温系统的型式检验应包括保温系统的耐候性、抗风压性。型式检验结果应满足国家现行标准要求</w:t>
            </w:r>
          </w:p>
          <w:p w:rsidR="009E5C93" w:rsidRPr="0071787B" w:rsidRDefault="009E5C93" w:rsidP="00964F94">
            <w:pPr>
              <w:widowControl/>
              <w:snapToGrid w:val="0"/>
              <w:spacing w:line="360" w:lineRule="auto"/>
              <w:jc w:val="center"/>
              <w:rPr>
                <w:rFonts w:ascii="宋体" w:hAnsi="宋体" w:cs="宋体"/>
                <w:color w:val="000000"/>
                <w:sz w:val="18"/>
                <w:szCs w:val="18"/>
              </w:rPr>
            </w:pP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«外墙外保温工程技术规程»</w:t>
            </w:r>
            <w:r w:rsidRPr="0071787B">
              <w:rPr>
                <w:rFonts w:ascii="宋体" w:hAnsi="宋体" w:hint="eastAsia"/>
                <w:sz w:val="18"/>
                <w:szCs w:val="18"/>
              </w:rPr>
              <w:t>JGJ144-2004第4.0.2条, 仅对外墙外保温系统耐候性试验后，试验结果应满足的性能提出了强制性条文。</w:t>
            </w:r>
          </w:p>
        </w:tc>
        <w:tc>
          <w:tcPr>
            <w:tcW w:w="1701"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四川省建筑科学研究院</w:t>
            </w:r>
          </w:p>
        </w:tc>
        <w:tc>
          <w:tcPr>
            <w:tcW w:w="883"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Ansi="宋体" w:hint="eastAsia"/>
                <w:sz w:val="18"/>
                <w:szCs w:val="18"/>
              </w:rPr>
              <w:t>刘晖</w:t>
            </w:r>
          </w:p>
        </w:tc>
      </w:tr>
      <w:tr w:rsidR="009E5C93" w:rsidRPr="0048148B" w:rsidTr="00691879">
        <w:trPr>
          <w:jc w:val="center"/>
        </w:trPr>
        <w:tc>
          <w:tcPr>
            <w:tcW w:w="1101" w:type="dxa"/>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继续有效</w:t>
            </w:r>
          </w:p>
        </w:tc>
        <w:tc>
          <w:tcPr>
            <w:tcW w:w="1559"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hint="eastAsia"/>
                <w:sz w:val="18"/>
                <w:szCs w:val="18"/>
              </w:rPr>
              <w:t>建筑节能工程施工质量验收规程</w:t>
            </w:r>
          </w:p>
        </w:tc>
        <w:tc>
          <w:tcPr>
            <w:tcW w:w="1134"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DB51/5033-2014</w:t>
            </w:r>
          </w:p>
        </w:tc>
        <w:tc>
          <w:tcPr>
            <w:tcW w:w="850"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J12620-2014</w:t>
            </w:r>
          </w:p>
        </w:tc>
        <w:tc>
          <w:tcPr>
            <w:tcW w:w="1134"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2014.5.4</w:t>
            </w:r>
          </w:p>
        </w:tc>
        <w:tc>
          <w:tcPr>
            <w:tcW w:w="1134" w:type="dxa"/>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2014.12.01</w:t>
            </w:r>
          </w:p>
        </w:tc>
        <w:tc>
          <w:tcPr>
            <w:tcW w:w="2410" w:type="dxa"/>
            <w:shd w:val="clear" w:color="auto" w:fill="auto"/>
            <w:vAlign w:val="center"/>
          </w:tcPr>
          <w:p w:rsidR="009E5C93" w:rsidRDefault="009E5C93" w:rsidP="00964F94">
            <w:pPr>
              <w:widowControl/>
              <w:snapToGrid w:val="0"/>
              <w:spacing w:line="360" w:lineRule="auto"/>
              <w:jc w:val="center"/>
              <w:rPr>
                <w:bCs/>
                <w:sz w:val="18"/>
                <w:szCs w:val="18"/>
              </w:rPr>
            </w:pP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4.1.4</w:t>
            </w:r>
            <w:r w:rsidRPr="0071787B">
              <w:rPr>
                <w:rFonts w:hint="eastAsia"/>
                <w:bCs/>
                <w:sz w:val="18"/>
                <w:szCs w:val="18"/>
              </w:rPr>
              <w:t>条</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墙体节</w:t>
            </w:r>
            <w:proofErr w:type="gramStart"/>
            <w:r w:rsidRPr="0071787B">
              <w:rPr>
                <w:rFonts w:hint="eastAsia"/>
                <w:bCs/>
                <w:sz w:val="18"/>
                <w:szCs w:val="18"/>
              </w:rPr>
              <w:t>能工程</w:t>
            </w:r>
            <w:proofErr w:type="gramEnd"/>
            <w:r w:rsidRPr="0071787B">
              <w:rPr>
                <w:rFonts w:hint="eastAsia"/>
                <w:bCs/>
                <w:sz w:val="18"/>
                <w:szCs w:val="18"/>
              </w:rPr>
              <w:t>使用的材料进场时，应对其下列性能进</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行复验，复验应为见证取样送检。</w:t>
            </w:r>
          </w:p>
          <w:p w:rsidR="009E5C93" w:rsidRPr="0071787B" w:rsidRDefault="009E5C93" w:rsidP="00964F94">
            <w:pPr>
              <w:widowControl/>
              <w:snapToGrid w:val="0"/>
              <w:spacing w:line="360" w:lineRule="auto"/>
              <w:jc w:val="center"/>
              <w:rPr>
                <w:bCs/>
                <w:sz w:val="18"/>
                <w:szCs w:val="18"/>
              </w:rPr>
            </w:pPr>
            <w:r w:rsidRPr="0071787B">
              <w:rPr>
                <w:bCs/>
                <w:sz w:val="18"/>
                <w:szCs w:val="18"/>
              </w:rPr>
              <w:t xml:space="preserve">1 </w:t>
            </w:r>
            <w:r w:rsidRPr="0071787B">
              <w:rPr>
                <w:rFonts w:hint="eastAsia"/>
                <w:bCs/>
                <w:sz w:val="18"/>
                <w:szCs w:val="18"/>
              </w:rPr>
              <w:t>保温材料的导热系数或热阻、密度、压缩强度或抗压</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强度、垂直于板面方向的抗拉强度、吸水率，有机保温材料的燃烧性能。</w:t>
            </w:r>
          </w:p>
          <w:p w:rsidR="009E5C93" w:rsidRPr="0071787B" w:rsidRDefault="009E5C93" w:rsidP="00964F94">
            <w:pPr>
              <w:widowControl/>
              <w:snapToGrid w:val="0"/>
              <w:spacing w:line="360" w:lineRule="auto"/>
              <w:jc w:val="center"/>
              <w:rPr>
                <w:bCs/>
                <w:sz w:val="18"/>
                <w:szCs w:val="18"/>
              </w:rPr>
            </w:pPr>
            <w:r w:rsidRPr="0071787B">
              <w:rPr>
                <w:bCs/>
                <w:sz w:val="18"/>
                <w:szCs w:val="18"/>
              </w:rPr>
              <w:t xml:space="preserve">2 </w:t>
            </w:r>
            <w:r w:rsidRPr="0071787B">
              <w:rPr>
                <w:rFonts w:hint="eastAsia"/>
                <w:bCs/>
                <w:sz w:val="18"/>
                <w:szCs w:val="18"/>
              </w:rPr>
              <w:t>保温砌块（砖）砌体、构件等定型产品的传热系数或</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lastRenderedPageBreak/>
              <w:t>热阻、抗压强度。</w:t>
            </w:r>
          </w:p>
          <w:p w:rsidR="009E5C93" w:rsidRPr="0071787B" w:rsidRDefault="009E5C93" w:rsidP="00964F94">
            <w:pPr>
              <w:widowControl/>
              <w:snapToGrid w:val="0"/>
              <w:spacing w:line="360" w:lineRule="auto"/>
              <w:jc w:val="center"/>
              <w:rPr>
                <w:bCs/>
                <w:sz w:val="18"/>
                <w:szCs w:val="18"/>
              </w:rPr>
            </w:pPr>
            <w:r w:rsidRPr="0071787B">
              <w:rPr>
                <w:bCs/>
                <w:sz w:val="18"/>
                <w:szCs w:val="18"/>
              </w:rPr>
              <w:t xml:space="preserve">3 </w:t>
            </w:r>
            <w:r w:rsidRPr="0071787B">
              <w:rPr>
                <w:rFonts w:hint="eastAsia"/>
                <w:bCs/>
                <w:sz w:val="18"/>
                <w:szCs w:val="18"/>
              </w:rPr>
              <w:t>反射隔热涂料的太阳光反射比、半球发射率。</w:t>
            </w:r>
          </w:p>
          <w:p w:rsidR="009E5C93" w:rsidRPr="0071787B" w:rsidRDefault="009E5C93" w:rsidP="00964F94">
            <w:pPr>
              <w:widowControl/>
              <w:snapToGrid w:val="0"/>
              <w:spacing w:line="360" w:lineRule="auto"/>
              <w:jc w:val="center"/>
              <w:rPr>
                <w:bCs/>
                <w:sz w:val="18"/>
                <w:szCs w:val="18"/>
              </w:rPr>
            </w:pPr>
            <w:r w:rsidRPr="0071787B">
              <w:rPr>
                <w:bCs/>
                <w:sz w:val="18"/>
                <w:szCs w:val="18"/>
              </w:rPr>
              <w:t xml:space="preserve">4 </w:t>
            </w:r>
            <w:r w:rsidRPr="0071787B">
              <w:rPr>
                <w:rFonts w:hint="eastAsia"/>
                <w:bCs/>
                <w:sz w:val="18"/>
                <w:szCs w:val="18"/>
              </w:rPr>
              <w:t>粘结材料的拉伸粘结强度。</w:t>
            </w:r>
          </w:p>
          <w:p w:rsidR="009E5C93" w:rsidRPr="0071787B" w:rsidRDefault="009E5C93" w:rsidP="00964F94">
            <w:pPr>
              <w:widowControl/>
              <w:snapToGrid w:val="0"/>
              <w:spacing w:line="360" w:lineRule="auto"/>
              <w:jc w:val="center"/>
              <w:rPr>
                <w:bCs/>
                <w:sz w:val="18"/>
                <w:szCs w:val="18"/>
              </w:rPr>
            </w:pPr>
            <w:r w:rsidRPr="0071787B">
              <w:rPr>
                <w:bCs/>
                <w:sz w:val="18"/>
                <w:szCs w:val="18"/>
              </w:rPr>
              <w:t xml:space="preserve">5 </w:t>
            </w:r>
            <w:r w:rsidRPr="0071787B">
              <w:rPr>
                <w:rFonts w:hint="eastAsia"/>
                <w:bCs/>
                <w:sz w:val="18"/>
                <w:szCs w:val="18"/>
              </w:rPr>
              <w:t>抹面材料的拉伸粘结强度、压折比。</w:t>
            </w:r>
          </w:p>
          <w:p w:rsidR="009E5C93" w:rsidRDefault="009E5C93" w:rsidP="00964F94">
            <w:pPr>
              <w:widowControl/>
              <w:snapToGrid w:val="0"/>
              <w:spacing w:line="360" w:lineRule="auto"/>
              <w:jc w:val="center"/>
              <w:rPr>
                <w:bCs/>
                <w:sz w:val="18"/>
                <w:szCs w:val="18"/>
              </w:rPr>
            </w:pPr>
            <w:r w:rsidRPr="0071787B">
              <w:rPr>
                <w:bCs/>
                <w:sz w:val="18"/>
                <w:szCs w:val="18"/>
              </w:rPr>
              <w:t xml:space="preserve">6 </w:t>
            </w:r>
            <w:proofErr w:type="gramStart"/>
            <w:r w:rsidRPr="0071787B">
              <w:rPr>
                <w:rFonts w:hint="eastAsia"/>
                <w:bCs/>
                <w:sz w:val="18"/>
                <w:szCs w:val="18"/>
              </w:rPr>
              <w:t>增强网</w:t>
            </w:r>
            <w:proofErr w:type="gramEnd"/>
            <w:r w:rsidRPr="0071787B">
              <w:rPr>
                <w:rFonts w:hint="eastAsia"/>
                <w:bCs/>
                <w:sz w:val="18"/>
                <w:szCs w:val="18"/>
              </w:rPr>
              <w:t>的力学性能、抗腐蚀性能。</w:t>
            </w:r>
          </w:p>
          <w:p w:rsidR="009E5C93" w:rsidRPr="0071787B" w:rsidRDefault="009E5C93" w:rsidP="00964F94">
            <w:pPr>
              <w:widowControl/>
              <w:snapToGrid w:val="0"/>
              <w:spacing w:line="360" w:lineRule="auto"/>
              <w:jc w:val="center"/>
              <w:rPr>
                <w:rFonts w:ascii="宋体" w:hAnsi="宋体" w:cs="宋体"/>
                <w:color w:val="000000"/>
                <w:sz w:val="18"/>
                <w:szCs w:val="18"/>
              </w:rPr>
            </w:pP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proofErr w:type="gramStart"/>
            <w:r w:rsidRPr="003365B2">
              <w:rPr>
                <w:rFonts w:ascii="宋体" w:hAnsi="宋体" w:hint="eastAsia"/>
                <w:szCs w:val="21"/>
              </w:rPr>
              <w:lastRenderedPageBreak/>
              <w:t>《</w:t>
            </w:r>
            <w:proofErr w:type="gramEnd"/>
            <w:r w:rsidRPr="003365B2">
              <w:rPr>
                <w:rFonts w:ascii="宋体" w:hAnsi="宋体" w:hint="eastAsia"/>
                <w:szCs w:val="21"/>
              </w:rPr>
              <w:t>建筑节能工程施工质量验收规范</w:t>
            </w:r>
            <w:r w:rsidRPr="003365B2">
              <w:rPr>
                <w:rFonts w:ascii="宋体" w:hAnsi="宋体" w:cs="宋体" w:hint="eastAsia"/>
                <w:color w:val="000000"/>
                <w:szCs w:val="21"/>
              </w:rPr>
              <w:t>GB50411-2007新版发布实施后，再按要求修编此规程。</w:t>
            </w:r>
          </w:p>
        </w:tc>
        <w:tc>
          <w:tcPr>
            <w:tcW w:w="1701"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四川省建筑科学研究院</w:t>
            </w:r>
          </w:p>
        </w:tc>
        <w:tc>
          <w:tcPr>
            <w:tcW w:w="883"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Ansi="宋体" w:hint="eastAsia"/>
                <w:sz w:val="18"/>
                <w:szCs w:val="18"/>
              </w:rPr>
              <w:t>刘晖</w:t>
            </w:r>
          </w:p>
        </w:tc>
      </w:tr>
      <w:tr w:rsidR="009E5C93" w:rsidRPr="0048148B" w:rsidTr="00691879">
        <w:trPr>
          <w:jc w:val="center"/>
        </w:trPr>
        <w:tc>
          <w:tcPr>
            <w:tcW w:w="1101" w:type="dxa"/>
            <w:vMerge w:val="restart"/>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继续有效</w:t>
            </w:r>
          </w:p>
        </w:tc>
        <w:tc>
          <w:tcPr>
            <w:tcW w:w="1559"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hint="eastAsia"/>
                <w:sz w:val="18"/>
                <w:szCs w:val="18"/>
              </w:rPr>
              <w:t>建筑节能工程施工质量验收规程</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DB51/5033-2014</w:t>
            </w:r>
          </w:p>
        </w:tc>
        <w:tc>
          <w:tcPr>
            <w:tcW w:w="850"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J12620-2014</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2014.5.4</w:t>
            </w:r>
          </w:p>
        </w:tc>
        <w:tc>
          <w:tcPr>
            <w:tcW w:w="1134" w:type="dxa"/>
            <w:vMerge w:val="restart"/>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2014.12.01</w:t>
            </w:r>
          </w:p>
        </w:tc>
        <w:tc>
          <w:tcPr>
            <w:tcW w:w="2410" w:type="dxa"/>
            <w:shd w:val="clear" w:color="auto" w:fill="auto"/>
            <w:vAlign w:val="center"/>
          </w:tcPr>
          <w:p w:rsidR="008176B5" w:rsidRDefault="008176B5" w:rsidP="00964F94">
            <w:pPr>
              <w:widowControl/>
              <w:snapToGrid w:val="0"/>
              <w:spacing w:line="360" w:lineRule="auto"/>
              <w:jc w:val="center"/>
              <w:rPr>
                <w:bCs/>
                <w:sz w:val="18"/>
                <w:szCs w:val="18"/>
              </w:rPr>
            </w:pP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4.1.10</w:t>
            </w:r>
            <w:r w:rsidRPr="0071787B">
              <w:rPr>
                <w:rFonts w:hint="eastAsia"/>
                <w:bCs/>
                <w:sz w:val="18"/>
                <w:szCs w:val="18"/>
              </w:rPr>
              <w:t>条</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int="eastAsia"/>
                <w:bCs/>
                <w:sz w:val="18"/>
                <w:szCs w:val="18"/>
              </w:rPr>
              <w:t>建筑外墙外保温防火隔离带保温材料的燃烧性能等级应为</w:t>
            </w:r>
            <w:r w:rsidRPr="0071787B">
              <w:rPr>
                <w:bCs/>
                <w:sz w:val="18"/>
                <w:szCs w:val="18"/>
              </w:rPr>
              <w:t xml:space="preserve">A </w:t>
            </w:r>
            <w:r w:rsidRPr="0071787B">
              <w:rPr>
                <w:rFonts w:hint="eastAsia"/>
                <w:bCs/>
                <w:sz w:val="18"/>
                <w:szCs w:val="18"/>
              </w:rPr>
              <w:t>级，并应提供耐候性试验报告。</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（GB50411-2007）第4.2.2强调了保温材料的燃烧性。尚无设置保温系统隔离带的具体要求。</w:t>
            </w:r>
          </w:p>
        </w:tc>
        <w:tc>
          <w:tcPr>
            <w:tcW w:w="1701"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四川省建筑科学研究院</w:t>
            </w:r>
          </w:p>
        </w:tc>
        <w:tc>
          <w:tcPr>
            <w:tcW w:w="883"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Ansi="宋体" w:hint="eastAsia"/>
                <w:sz w:val="18"/>
                <w:szCs w:val="18"/>
              </w:rPr>
              <w:t>刘晖</w:t>
            </w: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8176B5" w:rsidRDefault="008176B5" w:rsidP="00964F94">
            <w:pPr>
              <w:widowControl/>
              <w:snapToGrid w:val="0"/>
              <w:spacing w:line="360" w:lineRule="auto"/>
              <w:jc w:val="center"/>
              <w:rPr>
                <w:bCs/>
                <w:sz w:val="18"/>
                <w:szCs w:val="18"/>
              </w:rPr>
            </w:pP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4.2.3</w:t>
            </w:r>
            <w:r w:rsidRPr="0071787B">
              <w:rPr>
                <w:rFonts w:hint="eastAsia"/>
                <w:bCs/>
                <w:sz w:val="18"/>
                <w:szCs w:val="18"/>
              </w:rPr>
              <w:t>条</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保温板与基层的粘贴面积不得小于保温板面积的</w:t>
            </w:r>
            <w:r w:rsidRPr="0071787B">
              <w:rPr>
                <w:bCs/>
                <w:sz w:val="18"/>
                <w:szCs w:val="18"/>
              </w:rPr>
              <w:t>50%</w:t>
            </w:r>
            <w:r w:rsidRPr="0071787B">
              <w:rPr>
                <w:rFonts w:hint="eastAsia"/>
                <w:bCs/>
                <w:sz w:val="18"/>
                <w:szCs w:val="18"/>
              </w:rPr>
              <w:t>，拉伸粘结强度和连接方式应符合设计和保温系统技术</w:t>
            </w:r>
            <w:proofErr w:type="gramStart"/>
            <w:r w:rsidRPr="0071787B">
              <w:rPr>
                <w:rFonts w:hint="eastAsia"/>
                <w:bCs/>
                <w:sz w:val="18"/>
                <w:szCs w:val="18"/>
              </w:rPr>
              <w:t>规</w:t>
            </w:r>
            <w:proofErr w:type="gramEnd"/>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int="eastAsia"/>
                <w:bCs/>
                <w:sz w:val="18"/>
                <w:szCs w:val="18"/>
              </w:rPr>
              <w:t>程的要求。</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（GB50411-2007）第4.2.7条</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2中强条，强调保温板与基层及各构造层之间粘接或连接牢固，要符合设计要求。</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8176B5" w:rsidRDefault="008176B5" w:rsidP="00964F94">
            <w:pPr>
              <w:widowControl/>
              <w:snapToGrid w:val="0"/>
              <w:spacing w:line="360" w:lineRule="auto"/>
              <w:jc w:val="center"/>
              <w:rPr>
                <w:bCs/>
                <w:sz w:val="18"/>
                <w:szCs w:val="18"/>
              </w:rPr>
            </w:pPr>
          </w:p>
          <w:p w:rsidR="008176B5" w:rsidRDefault="008176B5" w:rsidP="00964F94">
            <w:pPr>
              <w:widowControl/>
              <w:snapToGrid w:val="0"/>
              <w:spacing w:line="360" w:lineRule="auto"/>
              <w:jc w:val="center"/>
              <w:rPr>
                <w:bCs/>
                <w:sz w:val="18"/>
                <w:szCs w:val="18"/>
              </w:rPr>
            </w:pPr>
          </w:p>
          <w:p w:rsidR="008176B5" w:rsidRDefault="008176B5" w:rsidP="00964F94">
            <w:pPr>
              <w:widowControl/>
              <w:snapToGrid w:val="0"/>
              <w:spacing w:line="360" w:lineRule="auto"/>
              <w:jc w:val="center"/>
              <w:rPr>
                <w:bCs/>
                <w:sz w:val="18"/>
                <w:szCs w:val="18"/>
              </w:rPr>
            </w:pPr>
          </w:p>
          <w:p w:rsidR="008176B5" w:rsidRDefault="008176B5" w:rsidP="00964F94">
            <w:pPr>
              <w:widowControl/>
              <w:snapToGrid w:val="0"/>
              <w:spacing w:line="360" w:lineRule="auto"/>
              <w:jc w:val="center"/>
              <w:rPr>
                <w:bCs/>
                <w:sz w:val="18"/>
                <w:szCs w:val="18"/>
              </w:rPr>
            </w:pP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5.2.2</w:t>
            </w:r>
            <w:r w:rsidRPr="0071787B">
              <w:rPr>
                <w:rFonts w:hint="eastAsia"/>
                <w:bCs/>
                <w:sz w:val="18"/>
                <w:szCs w:val="18"/>
              </w:rPr>
              <w:t>条</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幕墙（含采光屋面）节能工程中使用的下列材料进场时，应对有关材料性能进行复验，复验应为见证取样送检：</w:t>
            </w:r>
          </w:p>
          <w:p w:rsidR="009E5C93" w:rsidRPr="0071787B" w:rsidRDefault="009E5C93" w:rsidP="00964F94">
            <w:pPr>
              <w:widowControl/>
              <w:snapToGrid w:val="0"/>
              <w:spacing w:line="360" w:lineRule="auto"/>
              <w:jc w:val="center"/>
              <w:rPr>
                <w:bCs/>
                <w:sz w:val="18"/>
                <w:szCs w:val="18"/>
              </w:rPr>
            </w:pPr>
            <w:r w:rsidRPr="0071787B">
              <w:rPr>
                <w:bCs/>
                <w:sz w:val="18"/>
                <w:szCs w:val="18"/>
              </w:rPr>
              <w:t xml:space="preserve">1 </w:t>
            </w:r>
            <w:r w:rsidRPr="0071787B">
              <w:rPr>
                <w:rFonts w:hint="eastAsia"/>
                <w:bCs/>
                <w:sz w:val="18"/>
                <w:szCs w:val="18"/>
              </w:rPr>
              <w:t>保温材料：导热系数或热阻、密度，有机材料的燃烧性能。</w:t>
            </w:r>
          </w:p>
          <w:p w:rsidR="009E5C93" w:rsidRPr="0071787B" w:rsidRDefault="009E5C93" w:rsidP="00964F94">
            <w:pPr>
              <w:widowControl/>
              <w:snapToGrid w:val="0"/>
              <w:spacing w:line="360" w:lineRule="auto"/>
              <w:jc w:val="center"/>
              <w:rPr>
                <w:bCs/>
                <w:sz w:val="18"/>
                <w:szCs w:val="18"/>
              </w:rPr>
            </w:pPr>
            <w:r w:rsidRPr="0071787B">
              <w:rPr>
                <w:bCs/>
                <w:sz w:val="18"/>
                <w:szCs w:val="18"/>
              </w:rPr>
              <w:t xml:space="preserve">2 </w:t>
            </w:r>
            <w:r w:rsidRPr="0071787B">
              <w:rPr>
                <w:rFonts w:hint="eastAsia"/>
                <w:bCs/>
                <w:sz w:val="18"/>
                <w:szCs w:val="18"/>
              </w:rPr>
              <w:t>玻璃系统：可见光透射比、传热系数、遮阳系数及中空玻璃密封性能</w:t>
            </w:r>
          </w:p>
          <w:p w:rsidR="009E5C93" w:rsidRPr="0071787B" w:rsidRDefault="009E5C93" w:rsidP="00964F94">
            <w:pPr>
              <w:widowControl/>
              <w:snapToGrid w:val="0"/>
              <w:spacing w:line="360" w:lineRule="auto"/>
              <w:jc w:val="center"/>
              <w:rPr>
                <w:bCs/>
                <w:sz w:val="18"/>
                <w:szCs w:val="18"/>
              </w:rPr>
            </w:pPr>
            <w:r w:rsidRPr="0071787B">
              <w:rPr>
                <w:bCs/>
                <w:sz w:val="18"/>
                <w:szCs w:val="18"/>
              </w:rPr>
              <w:t xml:space="preserve">3 </w:t>
            </w:r>
            <w:r w:rsidRPr="0071787B">
              <w:rPr>
                <w:rFonts w:hint="eastAsia"/>
                <w:bCs/>
                <w:sz w:val="18"/>
                <w:szCs w:val="18"/>
              </w:rPr>
              <w:t>隔热型材：抗拉强度、抗剪强度。</w:t>
            </w:r>
          </w:p>
          <w:p w:rsidR="009E5C93" w:rsidRDefault="009E5C93" w:rsidP="00964F94">
            <w:pPr>
              <w:widowControl/>
              <w:snapToGrid w:val="0"/>
              <w:spacing w:line="360" w:lineRule="auto"/>
              <w:jc w:val="center"/>
              <w:rPr>
                <w:bCs/>
                <w:sz w:val="18"/>
                <w:szCs w:val="18"/>
              </w:rPr>
            </w:pPr>
            <w:r w:rsidRPr="0071787B">
              <w:rPr>
                <w:bCs/>
                <w:sz w:val="18"/>
                <w:szCs w:val="18"/>
              </w:rPr>
              <w:t xml:space="preserve">4 </w:t>
            </w:r>
            <w:r w:rsidRPr="0071787B">
              <w:rPr>
                <w:rFonts w:hint="eastAsia"/>
                <w:bCs/>
                <w:sz w:val="18"/>
                <w:szCs w:val="18"/>
              </w:rPr>
              <w:t>透光、半透光遮阳材料的太阳光透射比、太阳光反射比。</w:t>
            </w:r>
          </w:p>
          <w:p w:rsidR="008176B5" w:rsidRDefault="008176B5" w:rsidP="00964F94">
            <w:pPr>
              <w:widowControl/>
              <w:snapToGrid w:val="0"/>
              <w:spacing w:line="360" w:lineRule="auto"/>
              <w:jc w:val="center"/>
              <w:rPr>
                <w:bCs/>
                <w:sz w:val="18"/>
                <w:szCs w:val="18"/>
              </w:rPr>
            </w:pPr>
          </w:p>
          <w:p w:rsidR="008176B5" w:rsidRDefault="008176B5" w:rsidP="00964F94">
            <w:pPr>
              <w:widowControl/>
              <w:snapToGrid w:val="0"/>
              <w:spacing w:line="360" w:lineRule="auto"/>
              <w:jc w:val="center"/>
              <w:rPr>
                <w:bCs/>
                <w:sz w:val="18"/>
                <w:szCs w:val="18"/>
              </w:rPr>
            </w:pPr>
          </w:p>
          <w:p w:rsidR="008176B5" w:rsidRPr="0071787B" w:rsidRDefault="008176B5" w:rsidP="00964F94">
            <w:pPr>
              <w:widowControl/>
              <w:snapToGrid w:val="0"/>
              <w:spacing w:line="360" w:lineRule="auto"/>
              <w:jc w:val="center"/>
              <w:rPr>
                <w:rFonts w:ascii="宋体" w:hAnsi="宋体" w:cs="宋体"/>
                <w:color w:val="000000"/>
                <w:sz w:val="18"/>
                <w:szCs w:val="18"/>
              </w:rPr>
            </w:pPr>
          </w:p>
        </w:tc>
        <w:tc>
          <w:tcPr>
            <w:tcW w:w="2268" w:type="dxa"/>
            <w:shd w:val="clear" w:color="auto" w:fill="auto"/>
            <w:vAlign w:val="center"/>
          </w:tcPr>
          <w:p w:rsidR="009E5C93" w:rsidRPr="0071787B" w:rsidRDefault="009E5C93" w:rsidP="00964F94">
            <w:pPr>
              <w:jc w:val="center"/>
              <w:rPr>
                <w:rFonts w:ascii="宋体" w:hAnsi="宋体"/>
                <w:sz w:val="18"/>
                <w:szCs w:val="18"/>
              </w:rPr>
            </w:pPr>
            <w:r w:rsidRPr="0071787B">
              <w:rPr>
                <w:rFonts w:ascii="宋体" w:hAnsi="宋体" w:cs="宋体" w:hint="eastAsia"/>
                <w:color w:val="000000"/>
                <w:sz w:val="18"/>
                <w:szCs w:val="18"/>
              </w:rPr>
              <w:t>（GB50411-2007）条文中关于</w:t>
            </w:r>
            <w:proofErr w:type="gramStart"/>
            <w:r w:rsidRPr="0071787B">
              <w:rPr>
                <w:rFonts w:ascii="宋体" w:hAnsi="宋体" w:cs="宋体" w:hint="eastAsia"/>
                <w:color w:val="000000"/>
                <w:sz w:val="18"/>
                <w:szCs w:val="18"/>
              </w:rPr>
              <w:t>幕墙强条</w:t>
            </w:r>
            <w:proofErr w:type="gramEnd"/>
            <w:r w:rsidRPr="0071787B">
              <w:rPr>
                <w:rFonts w:ascii="宋体" w:hAnsi="宋体" w:cs="宋体" w:hint="eastAsia"/>
                <w:color w:val="000000"/>
                <w:sz w:val="18"/>
                <w:szCs w:val="18"/>
              </w:rPr>
              <w:t>中缺少“</w:t>
            </w:r>
            <w:r w:rsidRPr="0071787B">
              <w:rPr>
                <w:rFonts w:hint="eastAsia"/>
                <w:bCs/>
                <w:sz w:val="18"/>
                <w:szCs w:val="18"/>
              </w:rPr>
              <w:t>透光、半透光遮阳材料的太阳光透射比、太阳光反射比”</w:t>
            </w:r>
          </w:p>
          <w:p w:rsidR="009E5C93" w:rsidRPr="0071787B" w:rsidRDefault="009E5C93" w:rsidP="00964F94">
            <w:pPr>
              <w:widowControl/>
              <w:snapToGrid w:val="0"/>
              <w:spacing w:line="360" w:lineRule="auto"/>
              <w:jc w:val="center"/>
              <w:rPr>
                <w:rFonts w:ascii="宋体" w:hAnsi="宋体" w:cs="宋体"/>
                <w:color w:val="000000"/>
                <w:sz w:val="18"/>
                <w:szCs w:val="18"/>
              </w:rPr>
            </w:pP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val="restart"/>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继续有效</w:t>
            </w:r>
          </w:p>
        </w:tc>
        <w:tc>
          <w:tcPr>
            <w:tcW w:w="1559"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hint="eastAsia"/>
                <w:sz w:val="18"/>
                <w:szCs w:val="18"/>
              </w:rPr>
              <w:t>建筑节能工程施工质量验收规程</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DB51/5033-2014</w:t>
            </w:r>
          </w:p>
        </w:tc>
        <w:tc>
          <w:tcPr>
            <w:tcW w:w="850"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J12620-2014</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2014.5.4</w:t>
            </w:r>
          </w:p>
        </w:tc>
        <w:tc>
          <w:tcPr>
            <w:tcW w:w="1134" w:type="dxa"/>
            <w:vMerge w:val="restart"/>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2014.12.01</w:t>
            </w:r>
          </w:p>
        </w:tc>
        <w:tc>
          <w:tcPr>
            <w:tcW w:w="2410" w:type="dxa"/>
            <w:shd w:val="clear" w:color="auto" w:fill="auto"/>
            <w:vAlign w:val="center"/>
          </w:tcPr>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6.2.2</w:t>
            </w:r>
            <w:r w:rsidRPr="0071787B">
              <w:rPr>
                <w:rFonts w:hint="eastAsia"/>
                <w:bCs/>
                <w:sz w:val="18"/>
                <w:szCs w:val="18"/>
              </w:rPr>
              <w:t>条</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建筑外门窗（包括天窗）进场时应按所属气候区类别，</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int="eastAsia"/>
                <w:bCs/>
                <w:sz w:val="18"/>
                <w:szCs w:val="18"/>
              </w:rPr>
              <w:t>对门窗的传热系数、气密性能、玻璃遮阳系数、玻璃可见光透射比、透光及部分透光遮阳材料的太阳光透射比、太阳光反射比、中空玻璃密封性能进行复验，复验应为见证取样送检。</w:t>
            </w:r>
          </w:p>
        </w:tc>
        <w:tc>
          <w:tcPr>
            <w:tcW w:w="2268" w:type="dxa"/>
            <w:shd w:val="clear" w:color="auto" w:fill="auto"/>
            <w:vAlign w:val="center"/>
          </w:tcPr>
          <w:p w:rsidR="009E5C93" w:rsidRPr="0071787B" w:rsidRDefault="009E5C93" w:rsidP="00964F94">
            <w:pPr>
              <w:jc w:val="center"/>
              <w:rPr>
                <w:rFonts w:ascii="宋体" w:hAnsi="宋体"/>
                <w:sz w:val="18"/>
                <w:szCs w:val="18"/>
              </w:rPr>
            </w:pPr>
            <w:r w:rsidRPr="0071787B">
              <w:rPr>
                <w:rFonts w:ascii="宋体" w:hAnsi="宋体" w:cs="宋体" w:hint="eastAsia"/>
                <w:color w:val="000000"/>
                <w:sz w:val="18"/>
                <w:szCs w:val="18"/>
              </w:rPr>
              <w:t>（GB50411-2007）</w:t>
            </w:r>
            <w:proofErr w:type="gramStart"/>
            <w:r w:rsidRPr="0071787B">
              <w:rPr>
                <w:rFonts w:ascii="宋体" w:hAnsi="宋体" w:cs="宋体" w:hint="eastAsia"/>
                <w:color w:val="000000"/>
                <w:sz w:val="18"/>
                <w:szCs w:val="18"/>
              </w:rPr>
              <w:t>强条第6</w:t>
            </w:r>
            <w:proofErr w:type="gramEnd"/>
            <w:r w:rsidRPr="0071787B">
              <w:rPr>
                <w:rFonts w:ascii="宋体" w:hAnsi="宋体" w:cs="宋体" w:hint="eastAsia"/>
                <w:color w:val="000000"/>
                <w:sz w:val="18"/>
                <w:szCs w:val="18"/>
              </w:rPr>
              <w:t>.2.2条中缺少“关于</w:t>
            </w:r>
            <w:r w:rsidRPr="0071787B">
              <w:rPr>
                <w:rFonts w:hint="eastAsia"/>
                <w:bCs/>
                <w:sz w:val="18"/>
                <w:szCs w:val="18"/>
              </w:rPr>
              <w:t>透光及部分透光遮阳材料的太阳光透射比、太阳光反射比”</w:t>
            </w:r>
          </w:p>
          <w:p w:rsidR="009E5C93" w:rsidRPr="0071787B" w:rsidRDefault="009E5C93" w:rsidP="00964F94">
            <w:pPr>
              <w:widowControl/>
              <w:snapToGrid w:val="0"/>
              <w:spacing w:line="360" w:lineRule="auto"/>
              <w:jc w:val="center"/>
              <w:rPr>
                <w:rFonts w:ascii="宋体" w:hAnsi="宋体" w:cs="宋体"/>
                <w:color w:val="000000"/>
                <w:sz w:val="18"/>
                <w:szCs w:val="18"/>
              </w:rPr>
            </w:pPr>
          </w:p>
        </w:tc>
        <w:tc>
          <w:tcPr>
            <w:tcW w:w="1701"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四川省建筑科学研究院</w:t>
            </w:r>
          </w:p>
        </w:tc>
        <w:tc>
          <w:tcPr>
            <w:tcW w:w="883"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Ansi="宋体" w:hint="eastAsia"/>
                <w:sz w:val="18"/>
                <w:szCs w:val="18"/>
              </w:rPr>
              <w:t>刘晖</w:t>
            </w: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7.2.2</w:t>
            </w:r>
            <w:r w:rsidRPr="0071787B">
              <w:rPr>
                <w:rFonts w:hint="eastAsia"/>
                <w:bCs/>
                <w:sz w:val="18"/>
                <w:szCs w:val="18"/>
              </w:rPr>
              <w:t>条</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屋面节能工程使用的材料进场时应对以下性能参数进</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行复验，复验应为见证取样送检。</w:t>
            </w:r>
          </w:p>
          <w:p w:rsidR="009E5C93" w:rsidRPr="0071787B" w:rsidRDefault="009E5C93" w:rsidP="00964F94">
            <w:pPr>
              <w:widowControl/>
              <w:snapToGrid w:val="0"/>
              <w:spacing w:line="360" w:lineRule="auto"/>
              <w:jc w:val="center"/>
              <w:rPr>
                <w:bCs/>
                <w:sz w:val="18"/>
                <w:szCs w:val="18"/>
              </w:rPr>
            </w:pPr>
            <w:r w:rsidRPr="0071787B">
              <w:rPr>
                <w:bCs/>
                <w:sz w:val="18"/>
                <w:szCs w:val="18"/>
              </w:rPr>
              <w:t xml:space="preserve">1 </w:t>
            </w:r>
            <w:r w:rsidRPr="0071787B">
              <w:rPr>
                <w:rFonts w:hint="eastAsia"/>
                <w:bCs/>
                <w:sz w:val="18"/>
                <w:szCs w:val="18"/>
              </w:rPr>
              <w:t>保温隔热材料：导热系数或热阻、密度、吸水率、抗</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压强度或压缩强度、有机保温材料的燃烧性能；</w:t>
            </w:r>
          </w:p>
          <w:p w:rsidR="009E5C93" w:rsidRDefault="009E5C93" w:rsidP="00964F94">
            <w:pPr>
              <w:widowControl/>
              <w:snapToGrid w:val="0"/>
              <w:spacing w:line="360" w:lineRule="auto"/>
              <w:jc w:val="center"/>
              <w:rPr>
                <w:bCs/>
                <w:sz w:val="18"/>
                <w:szCs w:val="18"/>
              </w:rPr>
            </w:pPr>
            <w:r w:rsidRPr="0071787B">
              <w:rPr>
                <w:bCs/>
                <w:sz w:val="18"/>
                <w:szCs w:val="18"/>
              </w:rPr>
              <w:t xml:space="preserve">2 </w:t>
            </w:r>
            <w:r w:rsidRPr="0071787B">
              <w:rPr>
                <w:rFonts w:hint="eastAsia"/>
                <w:bCs/>
                <w:sz w:val="18"/>
                <w:szCs w:val="18"/>
              </w:rPr>
              <w:t>隔热涂料：太阳光反射比，半球发射率。</w:t>
            </w:r>
          </w:p>
          <w:p w:rsidR="008176B5" w:rsidRDefault="008176B5" w:rsidP="00964F94">
            <w:pPr>
              <w:widowControl/>
              <w:snapToGrid w:val="0"/>
              <w:spacing w:line="360" w:lineRule="auto"/>
              <w:jc w:val="center"/>
              <w:rPr>
                <w:bCs/>
                <w:sz w:val="18"/>
                <w:szCs w:val="18"/>
              </w:rPr>
            </w:pPr>
          </w:p>
          <w:p w:rsidR="008176B5" w:rsidRPr="0071787B" w:rsidRDefault="008176B5" w:rsidP="00964F94">
            <w:pPr>
              <w:widowControl/>
              <w:snapToGrid w:val="0"/>
              <w:spacing w:line="360" w:lineRule="auto"/>
              <w:jc w:val="center"/>
              <w:rPr>
                <w:rFonts w:ascii="宋体" w:hAnsi="宋体" w:cs="宋体"/>
                <w:color w:val="000000"/>
                <w:sz w:val="18"/>
                <w:szCs w:val="18"/>
              </w:rPr>
            </w:pPr>
          </w:p>
        </w:tc>
        <w:tc>
          <w:tcPr>
            <w:tcW w:w="2268" w:type="dxa"/>
            <w:shd w:val="clear" w:color="auto" w:fill="auto"/>
            <w:vAlign w:val="center"/>
          </w:tcPr>
          <w:p w:rsidR="009E5C93" w:rsidRPr="0071787B" w:rsidRDefault="009E5C93" w:rsidP="00964F94">
            <w:pPr>
              <w:jc w:val="center"/>
              <w:rPr>
                <w:rFonts w:ascii="宋体" w:hAnsi="宋体"/>
                <w:sz w:val="18"/>
                <w:szCs w:val="18"/>
              </w:rPr>
            </w:pPr>
            <w:r w:rsidRPr="0071787B">
              <w:rPr>
                <w:rFonts w:ascii="宋体" w:hAnsi="宋体" w:hint="eastAsia"/>
                <w:sz w:val="18"/>
                <w:szCs w:val="18"/>
              </w:rPr>
              <w:t>《建筑节能工程施工质量验收规范》</w:t>
            </w:r>
            <w:r w:rsidRPr="0071787B">
              <w:rPr>
                <w:rFonts w:ascii="宋体" w:hAnsi="宋体" w:cs="宋体" w:hint="eastAsia"/>
                <w:color w:val="000000"/>
                <w:sz w:val="18"/>
                <w:szCs w:val="18"/>
              </w:rPr>
              <w:t>（GB50411-2007）第7.2.2条（强条）强调屋面保温材料的导热系数、密度、抗压强度或压缩强度、燃烧性能应符合设计要求</w:t>
            </w:r>
          </w:p>
          <w:p w:rsidR="009E5C93" w:rsidRPr="0071787B" w:rsidRDefault="009E5C93" w:rsidP="00964F94">
            <w:pPr>
              <w:widowControl/>
              <w:snapToGrid w:val="0"/>
              <w:spacing w:line="360" w:lineRule="auto"/>
              <w:jc w:val="center"/>
              <w:rPr>
                <w:rFonts w:ascii="宋体" w:hAnsi="宋体" w:cs="宋体"/>
                <w:color w:val="000000"/>
                <w:sz w:val="18"/>
                <w:szCs w:val="18"/>
              </w:rPr>
            </w:pP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val="restart"/>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继续有效</w:t>
            </w:r>
          </w:p>
        </w:tc>
        <w:tc>
          <w:tcPr>
            <w:tcW w:w="1559"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hint="eastAsia"/>
                <w:sz w:val="18"/>
                <w:szCs w:val="18"/>
              </w:rPr>
              <w:t>建筑节能工程施工质量验收规程</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DB51/5033-2014</w:t>
            </w:r>
          </w:p>
        </w:tc>
        <w:tc>
          <w:tcPr>
            <w:tcW w:w="850"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J12620-2014</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2014.5.4</w:t>
            </w:r>
          </w:p>
        </w:tc>
        <w:tc>
          <w:tcPr>
            <w:tcW w:w="1134" w:type="dxa"/>
            <w:vMerge w:val="restart"/>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2014.12.01</w:t>
            </w:r>
          </w:p>
        </w:tc>
        <w:tc>
          <w:tcPr>
            <w:tcW w:w="2410" w:type="dxa"/>
            <w:shd w:val="clear" w:color="auto" w:fill="auto"/>
            <w:vAlign w:val="center"/>
          </w:tcPr>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8.2.2</w:t>
            </w:r>
            <w:r w:rsidRPr="0071787B">
              <w:rPr>
                <w:rFonts w:hint="eastAsia"/>
                <w:bCs/>
                <w:sz w:val="18"/>
                <w:szCs w:val="18"/>
              </w:rPr>
              <w:t>条</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地面节能工程使用的保温材料，进场时应对其导热系</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int="eastAsia"/>
                <w:bCs/>
                <w:sz w:val="18"/>
                <w:szCs w:val="18"/>
              </w:rPr>
              <w:t>数或热阻、密度、吸水率、抗压强度或压缩强度、有机保温材料的燃烧性能等参数进行复验，复验应为见证取样送检。</w:t>
            </w:r>
          </w:p>
        </w:tc>
        <w:tc>
          <w:tcPr>
            <w:tcW w:w="2268" w:type="dxa"/>
            <w:shd w:val="clear" w:color="auto" w:fill="auto"/>
            <w:vAlign w:val="center"/>
          </w:tcPr>
          <w:p w:rsidR="009E5C93" w:rsidRPr="0071787B" w:rsidRDefault="009E5C93" w:rsidP="00964F94">
            <w:pPr>
              <w:jc w:val="center"/>
              <w:rPr>
                <w:rFonts w:ascii="宋体" w:hAnsi="宋体"/>
                <w:sz w:val="18"/>
                <w:szCs w:val="18"/>
              </w:rPr>
            </w:pPr>
            <w:r w:rsidRPr="0071787B">
              <w:rPr>
                <w:rFonts w:ascii="宋体" w:hAnsi="宋体" w:cs="宋体" w:hint="eastAsia"/>
                <w:color w:val="000000"/>
                <w:sz w:val="18"/>
                <w:szCs w:val="18"/>
              </w:rPr>
              <w:t>GB50411-2007）第</w:t>
            </w:r>
          </w:p>
          <w:p w:rsidR="009E5C93" w:rsidRPr="0071787B" w:rsidRDefault="009E5C93" w:rsidP="00964F94">
            <w:pPr>
              <w:jc w:val="center"/>
              <w:rPr>
                <w:rFonts w:ascii="宋体" w:hAnsi="宋体"/>
                <w:sz w:val="18"/>
                <w:szCs w:val="18"/>
              </w:rPr>
            </w:pPr>
            <w:r w:rsidRPr="0071787B">
              <w:rPr>
                <w:rFonts w:ascii="宋体" w:hAnsi="宋体" w:hint="eastAsia"/>
                <w:sz w:val="18"/>
                <w:szCs w:val="18"/>
              </w:rPr>
              <w:t>8.2.2条的</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多数内容等同，但本规程对保温材料的吸水率提出了复检；同时仅对有机保温材料燃烧性能提出复检。</w:t>
            </w:r>
          </w:p>
        </w:tc>
        <w:tc>
          <w:tcPr>
            <w:tcW w:w="1701"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四川省建筑科学研究院</w:t>
            </w:r>
          </w:p>
        </w:tc>
        <w:tc>
          <w:tcPr>
            <w:tcW w:w="883"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Ansi="宋体" w:hint="eastAsia"/>
                <w:sz w:val="18"/>
                <w:szCs w:val="18"/>
              </w:rPr>
              <w:t>刘晖</w:t>
            </w: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9.2.2</w:t>
            </w:r>
            <w:r w:rsidRPr="0071787B">
              <w:rPr>
                <w:rFonts w:hint="eastAsia"/>
                <w:bCs/>
                <w:sz w:val="18"/>
                <w:szCs w:val="18"/>
              </w:rPr>
              <w:t>条</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采暖、通风与空调系统节能工程中采用的散热器、风机盘管机组、水环热泵机组进场时，应对其下列技术性能参数进行复验，复验应为见证取样送检：</w:t>
            </w:r>
          </w:p>
          <w:p w:rsidR="009E5C93" w:rsidRPr="0071787B" w:rsidRDefault="009E5C93" w:rsidP="00964F94">
            <w:pPr>
              <w:widowControl/>
              <w:snapToGrid w:val="0"/>
              <w:spacing w:line="360" w:lineRule="auto"/>
              <w:jc w:val="center"/>
              <w:rPr>
                <w:bCs/>
                <w:sz w:val="18"/>
                <w:szCs w:val="18"/>
              </w:rPr>
            </w:pPr>
            <w:r w:rsidRPr="0071787B">
              <w:rPr>
                <w:bCs/>
                <w:sz w:val="18"/>
                <w:szCs w:val="18"/>
              </w:rPr>
              <w:t xml:space="preserve">1 </w:t>
            </w:r>
            <w:r w:rsidRPr="0071787B">
              <w:rPr>
                <w:rFonts w:hint="eastAsia"/>
                <w:bCs/>
                <w:sz w:val="18"/>
                <w:szCs w:val="18"/>
              </w:rPr>
              <w:t>散热器的单位散热量。</w:t>
            </w:r>
          </w:p>
          <w:p w:rsidR="009E5C93" w:rsidRPr="0071787B" w:rsidRDefault="009E5C93" w:rsidP="00964F94">
            <w:pPr>
              <w:widowControl/>
              <w:snapToGrid w:val="0"/>
              <w:spacing w:line="360" w:lineRule="auto"/>
              <w:jc w:val="center"/>
              <w:rPr>
                <w:bCs/>
                <w:sz w:val="18"/>
                <w:szCs w:val="18"/>
              </w:rPr>
            </w:pPr>
            <w:r w:rsidRPr="0071787B">
              <w:rPr>
                <w:bCs/>
                <w:sz w:val="18"/>
                <w:szCs w:val="18"/>
              </w:rPr>
              <w:t xml:space="preserve">2 </w:t>
            </w:r>
            <w:r w:rsidRPr="0071787B">
              <w:rPr>
                <w:rFonts w:hint="eastAsia"/>
                <w:bCs/>
                <w:sz w:val="18"/>
                <w:szCs w:val="18"/>
              </w:rPr>
              <w:t>风机盘管机组的供冷量、供热量、风量、出口静压、</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噪声及功率。</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bCs/>
                <w:sz w:val="18"/>
                <w:szCs w:val="18"/>
              </w:rPr>
              <w:t xml:space="preserve">3 </w:t>
            </w:r>
            <w:r w:rsidRPr="0071787B">
              <w:rPr>
                <w:rFonts w:hint="eastAsia"/>
                <w:bCs/>
                <w:sz w:val="18"/>
                <w:szCs w:val="18"/>
              </w:rPr>
              <w:t>整体式和分体式水环热泵机组的制冷量、制热量、风量、功率、噪声</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略高于《建筑节能工程施工质量验收规范》GB 50411-2007标准要求。</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val="restart"/>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继续有效</w:t>
            </w:r>
          </w:p>
        </w:tc>
        <w:tc>
          <w:tcPr>
            <w:tcW w:w="1559"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hint="eastAsia"/>
                <w:sz w:val="18"/>
                <w:szCs w:val="18"/>
              </w:rPr>
              <w:t>建筑节能工程施工质量验收规程</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DB51/5033-2014</w:t>
            </w:r>
          </w:p>
        </w:tc>
        <w:tc>
          <w:tcPr>
            <w:tcW w:w="850"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J12620-2014</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2014.5.4</w:t>
            </w:r>
          </w:p>
        </w:tc>
        <w:tc>
          <w:tcPr>
            <w:tcW w:w="1134" w:type="dxa"/>
            <w:vMerge w:val="restart"/>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2014.12.01</w:t>
            </w:r>
          </w:p>
        </w:tc>
        <w:tc>
          <w:tcPr>
            <w:tcW w:w="2410" w:type="dxa"/>
            <w:shd w:val="clear" w:color="auto" w:fill="auto"/>
            <w:vAlign w:val="center"/>
          </w:tcPr>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10.2.2</w:t>
            </w:r>
            <w:r w:rsidRPr="0071787B">
              <w:rPr>
                <w:rFonts w:hint="eastAsia"/>
                <w:bCs/>
                <w:sz w:val="18"/>
                <w:szCs w:val="18"/>
              </w:rPr>
              <w:t>条</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太阳能光热系统节能工程采用的集</w:t>
            </w:r>
            <w:proofErr w:type="gramStart"/>
            <w:r w:rsidRPr="0071787B">
              <w:rPr>
                <w:rFonts w:hint="eastAsia"/>
                <w:bCs/>
                <w:sz w:val="18"/>
                <w:szCs w:val="18"/>
              </w:rPr>
              <w:t>热设备</w:t>
            </w:r>
            <w:proofErr w:type="gramEnd"/>
            <w:r w:rsidRPr="0071787B">
              <w:rPr>
                <w:rFonts w:hint="eastAsia"/>
                <w:bCs/>
                <w:sz w:val="18"/>
                <w:szCs w:val="18"/>
              </w:rPr>
              <w:t>和保温材料等进场时，应对其下列技术性能参数进行复验，复验应为见证取样送检：</w:t>
            </w:r>
          </w:p>
          <w:p w:rsidR="009E5C93" w:rsidRPr="0071787B" w:rsidRDefault="009E5C93" w:rsidP="00964F94">
            <w:pPr>
              <w:widowControl/>
              <w:snapToGrid w:val="0"/>
              <w:spacing w:line="360" w:lineRule="auto"/>
              <w:jc w:val="center"/>
              <w:rPr>
                <w:bCs/>
                <w:sz w:val="18"/>
                <w:szCs w:val="18"/>
              </w:rPr>
            </w:pPr>
            <w:r w:rsidRPr="0071787B">
              <w:rPr>
                <w:bCs/>
                <w:sz w:val="18"/>
                <w:szCs w:val="18"/>
              </w:rPr>
              <w:t xml:space="preserve">1 </w:t>
            </w:r>
            <w:r w:rsidRPr="0071787B">
              <w:rPr>
                <w:rFonts w:hint="eastAsia"/>
                <w:bCs/>
                <w:sz w:val="18"/>
                <w:szCs w:val="18"/>
              </w:rPr>
              <w:t>集</w:t>
            </w:r>
            <w:proofErr w:type="gramStart"/>
            <w:r w:rsidRPr="0071787B">
              <w:rPr>
                <w:rFonts w:hint="eastAsia"/>
                <w:bCs/>
                <w:sz w:val="18"/>
                <w:szCs w:val="18"/>
              </w:rPr>
              <w:t>热设备</w:t>
            </w:r>
            <w:proofErr w:type="gramEnd"/>
            <w:r w:rsidRPr="0071787B">
              <w:rPr>
                <w:rFonts w:hint="eastAsia"/>
                <w:bCs/>
                <w:sz w:val="18"/>
                <w:szCs w:val="18"/>
              </w:rPr>
              <w:t>的集热效率。</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bCs/>
                <w:sz w:val="18"/>
                <w:szCs w:val="18"/>
              </w:rPr>
              <w:t xml:space="preserve">2 </w:t>
            </w:r>
            <w:r w:rsidRPr="0071787B">
              <w:rPr>
                <w:rFonts w:hint="eastAsia"/>
                <w:bCs/>
                <w:sz w:val="18"/>
                <w:szCs w:val="18"/>
              </w:rPr>
              <w:t>保温材料的导热系数、密度、吸水率。</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略高于国家标准要求。</w:t>
            </w:r>
          </w:p>
        </w:tc>
        <w:tc>
          <w:tcPr>
            <w:tcW w:w="1701"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四川省建筑科学研究院</w:t>
            </w:r>
          </w:p>
        </w:tc>
        <w:tc>
          <w:tcPr>
            <w:tcW w:w="883"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Ansi="宋体" w:hint="eastAsia"/>
                <w:sz w:val="18"/>
                <w:szCs w:val="18"/>
              </w:rPr>
              <w:t>刘晖</w:t>
            </w: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10.2.9</w:t>
            </w:r>
            <w:r w:rsidRPr="0071787B">
              <w:rPr>
                <w:rFonts w:hint="eastAsia"/>
                <w:bCs/>
                <w:sz w:val="18"/>
                <w:szCs w:val="18"/>
              </w:rPr>
              <w:t>条</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辅助电加热设备安装应符合设计要求，对永久接地保</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int="eastAsia"/>
                <w:bCs/>
                <w:sz w:val="18"/>
                <w:szCs w:val="18"/>
              </w:rPr>
              <w:t>护可靠固定，并加装防漏电、防干烧等保护装置。</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略高于国家标准要求。</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10.2.11</w:t>
            </w:r>
            <w:r w:rsidRPr="0071787B">
              <w:rPr>
                <w:rFonts w:hint="eastAsia"/>
                <w:bCs/>
                <w:sz w:val="18"/>
                <w:szCs w:val="18"/>
              </w:rPr>
              <w:t>条</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int="eastAsia"/>
                <w:bCs/>
                <w:sz w:val="18"/>
                <w:szCs w:val="18"/>
              </w:rPr>
              <w:t>太阳能热水采暖系统安装完毕后，应进行联合试运转和调试。联合试运转和调试结果应符合设计要求。系统联动调试完成后，系统应连续运</w:t>
            </w:r>
            <w:r w:rsidRPr="0071787B">
              <w:rPr>
                <w:bCs/>
                <w:sz w:val="18"/>
                <w:szCs w:val="18"/>
              </w:rPr>
              <w:t>168h</w:t>
            </w:r>
            <w:r w:rsidRPr="0071787B">
              <w:rPr>
                <w:rFonts w:hint="eastAsia"/>
                <w:bCs/>
                <w:sz w:val="18"/>
                <w:szCs w:val="18"/>
              </w:rPr>
              <w:t>，设备及主要部件的联动必须协调，动作准确，无异常现象。</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proofErr w:type="gramStart"/>
            <w:r w:rsidRPr="003365B2">
              <w:rPr>
                <w:rFonts w:ascii="宋体" w:hAnsi="宋体" w:hint="eastAsia"/>
                <w:szCs w:val="21"/>
              </w:rPr>
              <w:t>《</w:t>
            </w:r>
            <w:proofErr w:type="gramEnd"/>
            <w:r w:rsidRPr="003365B2">
              <w:rPr>
                <w:rFonts w:ascii="宋体" w:hAnsi="宋体" w:hint="eastAsia"/>
                <w:szCs w:val="21"/>
              </w:rPr>
              <w:t>建筑节能工程施工质量验收规范</w:t>
            </w:r>
            <w:r w:rsidRPr="003365B2">
              <w:rPr>
                <w:rFonts w:ascii="宋体" w:hAnsi="宋体" w:cs="宋体" w:hint="eastAsia"/>
                <w:color w:val="000000"/>
                <w:szCs w:val="21"/>
              </w:rPr>
              <w:t>GB50411-2007新版发布实施后，再按要求修编此规程。</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val="restart"/>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继续有效</w:t>
            </w:r>
          </w:p>
        </w:tc>
        <w:tc>
          <w:tcPr>
            <w:tcW w:w="1559"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hint="eastAsia"/>
                <w:sz w:val="18"/>
                <w:szCs w:val="18"/>
              </w:rPr>
              <w:t>建筑节能工程施工质量验收规程</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DB51/5033-2014</w:t>
            </w:r>
          </w:p>
        </w:tc>
        <w:tc>
          <w:tcPr>
            <w:tcW w:w="850"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J12620-2014</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2014.5.4</w:t>
            </w:r>
          </w:p>
        </w:tc>
        <w:tc>
          <w:tcPr>
            <w:tcW w:w="1134" w:type="dxa"/>
            <w:vMerge w:val="restart"/>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2014.12.01</w:t>
            </w:r>
          </w:p>
        </w:tc>
        <w:tc>
          <w:tcPr>
            <w:tcW w:w="2410" w:type="dxa"/>
            <w:shd w:val="clear" w:color="auto" w:fill="auto"/>
            <w:vAlign w:val="center"/>
          </w:tcPr>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12.2.15</w:t>
            </w:r>
            <w:r w:rsidRPr="0071787B">
              <w:rPr>
                <w:rFonts w:hint="eastAsia"/>
                <w:bCs/>
                <w:sz w:val="18"/>
                <w:szCs w:val="18"/>
              </w:rPr>
              <w:t>条</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int="eastAsia"/>
                <w:bCs/>
                <w:sz w:val="18"/>
                <w:szCs w:val="18"/>
              </w:rPr>
              <w:t>地埋管换热器施工完毕后，应委托有资质的第三方检测机构对其在设计工况下</w:t>
            </w:r>
            <w:proofErr w:type="gramStart"/>
            <w:r w:rsidRPr="0071787B">
              <w:rPr>
                <w:rFonts w:hint="eastAsia"/>
                <w:bCs/>
                <w:sz w:val="18"/>
                <w:szCs w:val="18"/>
              </w:rPr>
              <w:t>的每延米</w:t>
            </w:r>
            <w:proofErr w:type="gramEnd"/>
            <w:r w:rsidRPr="0071787B">
              <w:rPr>
                <w:rFonts w:hint="eastAsia"/>
                <w:bCs/>
                <w:sz w:val="18"/>
                <w:szCs w:val="18"/>
              </w:rPr>
              <w:t>换热能力进行复检，复检为现场实体抽检，换热能力应与设计值偏差在±</w:t>
            </w:r>
            <w:r w:rsidRPr="0071787B">
              <w:rPr>
                <w:bCs/>
                <w:sz w:val="18"/>
                <w:szCs w:val="18"/>
              </w:rPr>
              <w:t>5%</w:t>
            </w:r>
            <w:r w:rsidRPr="0071787B">
              <w:rPr>
                <w:rFonts w:hint="eastAsia"/>
                <w:bCs/>
                <w:sz w:val="18"/>
                <w:szCs w:val="18"/>
              </w:rPr>
              <w:t>以内。</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proofErr w:type="gramStart"/>
            <w:r w:rsidRPr="003365B2">
              <w:rPr>
                <w:rFonts w:ascii="宋体" w:hAnsi="宋体" w:hint="eastAsia"/>
                <w:szCs w:val="21"/>
              </w:rPr>
              <w:t>《</w:t>
            </w:r>
            <w:proofErr w:type="gramEnd"/>
            <w:r w:rsidRPr="003365B2">
              <w:rPr>
                <w:rFonts w:ascii="宋体" w:hAnsi="宋体" w:hint="eastAsia"/>
                <w:szCs w:val="21"/>
              </w:rPr>
              <w:t>建筑节能工程施工质量验收规范</w:t>
            </w:r>
            <w:r w:rsidRPr="003365B2">
              <w:rPr>
                <w:rFonts w:ascii="宋体" w:hAnsi="宋体" w:cs="宋体" w:hint="eastAsia"/>
                <w:color w:val="000000"/>
                <w:szCs w:val="21"/>
              </w:rPr>
              <w:t>GB50411-2007新版发布实施后，再按要求修编此规程。</w:t>
            </w:r>
          </w:p>
        </w:tc>
        <w:tc>
          <w:tcPr>
            <w:tcW w:w="1701"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四川省建筑科学研究院</w:t>
            </w:r>
          </w:p>
        </w:tc>
        <w:tc>
          <w:tcPr>
            <w:tcW w:w="883"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hAnsi="宋体" w:hint="eastAsia"/>
                <w:sz w:val="18"/>
                <w:szCs w:val="18"/>
              </w:rPr>
              <w:t>刘晖</w:t>
            </w: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13.2.2</w:t>
            </w:r>
            <w:r w:rsidRPr="0071787B">
              <w:rPr>
                <w:rFonts w:hint="eastAsia"/>
                <w:bCs/>
                <w:sz w:val="18"/>
                <w:szCs w:val="18"/>
              </w:rPr>
              <w:t>条</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配电与照明节能工程采用的照明光源、灯具及其附属</w:t>
            </w:r>
          </w:p>
          <w:p w:rsidR="009E5C93" w:rsidRPr="0071787B" w:rsidRDefault="009E5C93" w:rsidP="00964F94">
            <w:pPr>
              <w:widowControl/>
              <w:snapToGrid w:val="0"/>
              <w:spacing w:line="360" w:lineRule="auto"/>
              <w:jc w:val="center"/>
              <w:rPr>
                <w:bCs/>
                <w:sz w:val="18"/>
                <w:szCs w:val="18"/>
              </w:rPr>
            </w:pPr>
            <w:r w:rsidRPr="0071787B">
              <w:rPr>
                <w:rFonts w:hint="eastAsia"/>
                <w:bCs/>
                <w:sz w:val="18"/>
                <w:szCs w:val="18"/>
              </w:rPr>
              <w:t>装置进场时，应对其下列技术性能参数进行复验，复验应为见证取样送检：</w:t>
            </w:r>
          </w:p>
          <w:p w:rsidR="009E5C93" w:rsidRPr="0071787B" w:rsidRDefault="009E5C93" w:rsidP="00964F94">
            <w:pPr>
              <w:widowControl/>
              <w:snapToGrid w:val="0"/>
              <w:spacing w:line="360" w:lineRule="auto"/>
              <w:jc w:val="center"/>
              <w:rPr>
                <w:bCs/>
                <w:sz w:val="18"/>
                <w:szCs w:val="18"/>
              </w:rPr>
            </w:pPr>
            <w:r w:rsidRPr="0071787B">
              <w:rPr>
                <w:bCs/>
                <w:sz w:val="18"/>
                <w:szCs w:val="18"/>
              </w:rPr>
              <w:t xml:space="preserve">1 </w:t>
            </w:r>
            <w:r w:rsidRPr="0071787B">
              <w:rPr>
                <w:rFonts w:hint="eastAsia"/>
                <w:bCs/>
                <w:sz w:val="18"/>
                <w:szCs w:val="18"/>
              </w:rPr>
              <w:t>荧光灯灯具、高强度气体放电灯灯具和</w:t>
            </w:r>
            <w:r w:rsidRPr="0071787B">
              <w:rPr>
                <w:bCs/>
                <w:sz w:val="18"/>
                <w:szCs w:val="18"/>
              </w:rPr>
              <w:t xml:space="preserve">LED </w:t>
            </w:r>
            <w:r w:rsidRPr="0071787B">
              <w:rPr>
                <w:rFonts w:hint="eastAsia"/>
                <w:bCs/>
                <w:sz w:val="18"/>
                <w:szCs w:val="18"/>
              </w:rPr>
              <w:t>灯具效率。</w:t>
            </w:r>
          </w:p>
          <w:p w:rsidR="009E5C93" w:rsidRPr="0071787B" w:rsidRDefault="009E5C93" w:rsidP="00964F94">
            <w:pPr>
              <w:widowControl/>
              <w:snapToGrid w:val="0"/>
              <w:spacing w:line="360" w:lineRule="auto"/>
              <w:jc w:val="center"/>
              <w:rPr>
                <w:bCs/>
                <w:sz w:val="18"/>
                <w:szCs w:val="18"/>
              </w:rPr>
            </w:pPr>
            <w:r w:rsidRPr="0071787B">
              <w:rPr>
                <w:bCs/>
                <w:sz w:val="18"/>
                <w:szCs w:val="18"/>
              </w:rPr>
              <w:t xml:space="preserve">2 </w:t>
            </w:r>
            <w:r w:rsidRPr="0071787B">
              <w:rPr>
                <w:rFonts w:hint="eastAsia"/>
                <w:bCs/>
                <w:sz w:val="18"/>
                <w:szCs w:val="18"/>
              </w:rPr>
              <w:t>荧光灯、金属卤化物灯、高压钠灯</w:t>
            </w:r>
            <w:proofErr w:type="gramStart"/>
            <w:r w:rsidRPr="0071787B">
              <w:rPr>
                <w:rFonts w:hint="eastAsia"/>
                <w:bCs/>
                <w:sz w:val="18"/>
                <w:szCs w:val="18"/>
              </w:rPr>
              <w:t>初始光</w:t>
            </w:r>
            <w:proofErr w:type="gramEnd"/>
            <w:r w:rsidRPr="0071787B">
              <w:rPr>
                <w:rFonts w:hint="eastAsia"/>
                <w:bCs/>
                <w:sz w:val="18"/>
                <w:szCs w:val="18"/>
              </w:rPr>
              <w:t>效。</w:t>
            </w:r>
          </w:p>
          <w:p w:rsidR="009E5C93" w:rsidRPr="0071787B" w:rsidRDefault="009E5C93" w:rsidP="00964F94">
            <w:pPr>
              <w:widowControl/>
              <w:snapToGrid w:val="0"/>
              <w:spacing w:line="360" w:lineRule="auto"/>
              <w:jc w:val="center"/>
              <w:rPr>
                <w:bCs/>
                <w:sz w:val="18"/>
                <w:szCs w:val="18"/>
              </w:rPr>
            </w:pPr>
            <w:r w:rsidRPr="0071787B">
              <w:rPr>
                <w:bCs/>
                <w:sz w:val="18"/>
                <w:szCs w:val="18"/>
              </w:rPr>
              <w:t xml:space="preserve">3 </w:t>
            </w:r>
            <w:r w:rsidRPr="0071787B">
              <w:rPr>
                <w:rFonts w:hint="eastAsia"/>
                <w:bCs/>
                <w:sz w:val="18"/>
                <w:szCs w:val="18"/>
              </w:rPr>
              <w:t>管型荧光灯镇流器能效值。</w:t>
            </w:r>
          </w:p>
          <w:p w:rsidR="009E5C93" w:rsidRDefault="009E5C93" w:rsidP="00964F94">
            <w:pPr>
              <w:widowControl/>
              <w:snapToGrid w:val="0"/>
              <w:spacing w:line="360" w:lineRule="auto"/>
              <w:jc w:val="center"/>
              <w:rPr>
                <w:bCs/>
                <w:sz w:val="18"/>
                <w:szCs w:val="18"/>
              </w:rPr>
            </w:pPr>
            <w:r w:rsidRPr="0071787B">
              <w:rPr>
                <w:bCs/>
                <w:sz w:val="18"/>
                <w:szCs w:val="18"/>
              </w:rPr>
              <w:t xml:space="preserve">4 </w:t>
            </w:r>
            <w:r w:rsidRPr="0071787B">
              <w:rPr>
                <w:rFonts w:hint="eastAsia"/>
                <w:bCs/>
                <w:sz w:val="18"/>
                <w:szCs w:val="18"/>
              </w:rPr>
              <w:t>照明设备谐波含量值。</w:t>
            </w:r>
          </w:p>
          <w:p w:rsidR="008176B5" w:rsidRPr="0071787B" w:rsidRDefault="008176B5" w:rsidP="00964F94">
            <w:pPr>
              <w:widowControl/>
              <w:snapToGrid w:val="0"/>
              <w:spacing w:line="360" w:lineRule="auto"/>
              <w:jc w:val="center"/>
              <w:rPr>
                <w:rFonts w:ascii="宋体" w:hAnsi="宋体" w:cs="宋体"/>
                <w:color w:val="000000"/>
                <w:sz w:val="18"/>
                <w:szCs w:val="18"/>
              </w:rPr>
            </w:pP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proofErr w:type="gramStart"/>
            <w:r w:rsidRPr="003365B2">
              <w:rPr>
                <w:rFonts w:ascii="宋体" w:hAnsi="宋体" w:hint="eastAsia"/>
                <w:szCs w:val="21"/>
              </w:rPr>
              <w:t>《</w:t>
            </w:r>
            <w:proofErr w:type="gramEnd"/>
            <w:r w:rsidRPr="003365B2">
              <w:rPr>
                <w:rFonts w:ascii="宋体" w:hAnsi="宋体" w:hint="eastAsia"/>
                <w:szCs w:val="21"/>
              </w:rPr>
              <w:t>建筑节能工程施工质量验收规范</w:t>
            </w:r>
            <w:r w:rsidRPr="003365B2">
              <w:rPr>
                <w:rFonts w:ascii="宋体" w:hAnsi="宋体" w:cs="宋体" w:hint="eastAsia"/>
                <w:color w:val="000000"/>
                <w:szCs w:val="21"/>
              </w:rPr>
              <w:t>GB50411-2007新版发布实施后，再按要求修编此规程。</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8176B5" w:rsidRPr="0048148B" w:rsidTr="008176B5">
        <w:trPr>
          <w:trHeight w:val="3249"/>
          <w:jc w:val="center"/>
        </w:trPr>
        <w:tc>
          <w:tcPr>
            <w:tcW w:w="1101" w:type="dxa"/>
            <w:vMerge w:val="restart"/>
            <w:shd w:val="clear" w:color="auto" w:fill="auto"/>
            <w:noWrap/>
            <w:vAlign w:val="center"/>
          </w:tcPr>
          <w:p w:rsidR="008176B5" w:rsidRPr="0048148B" w:rsidRDefault="008176B5" w:rsidP="00964F94">
            <w:pPr>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继续有效</w:t>
            </w:r>
          </w:p>
        </w:tc>
        <w:tc>
          <w:tcPr>
            <w:tcW w:w="1559" w:type="dxa"/>
            <w:shd w:val="clear" w:color="auto" w:fill="auto"/>
            <w:vAlign w:val="center"/>
          </w:tcPr>
          <w:p w:rsidR="008176B5" w:rsidRPr="0071787B" w:rsidRDefault="008176B5" w:rsidP="00964F94">
            <w:pPr>
              <w:widowControl/>
              <w:snapToGrid w:val="0"/>
              <w:spacing w:line="360" w:lineRule="auto"/>
              <w:jc w:val="center"/>
              <w:rPr>
                <w:rFonts w:ascii="宋体" w:hAnsi="宋体" w:cs="宋体"/>
                <w:sz w:val="18"/>
                <w:szCs w:val="18"/>
              </w:rPr>
            </w:pPr>
            <w:r w:rsidRPr="0071787B">
              <w:rPr>
                <w:rFonts w:ascii="宋体" w:hAnsi="宋体" w:hint="eastAsia"/>
                <w:sz w:val="18"/>
                <w:szCs w:val="18"/>
              </w:rPr>
              <w:t>四川省建筑抗震鉴定与加固技术规程</w:t>
            </w:r>
          </w:p>
        </w:tc>
        <w:tc>
          <w:tcPr>
            <w:tcW w:w="1134" w:type="dxa"/>
            <w:shd w:val="clear" w:color="auto" w:fill="auto"/>
            <w:vAlign w:val="center"/>
          </w:tcPr>
          <w:p w:rsidR="008176B5" w:rsidRPr="0071787B" w:rsidRDefault="008176B5" w:rsidP="00964F94">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DB51/5059-2015</w:t>
            </w:r>
          </w:p>
        </w:tc>
        <w:tc>
          <w:tcPr>
            <w:tcW w:w="850" w:type="dxa"/>
            <w:shd w:val="clear" w:color="auto" w:fill="auto"/>
            <w:vAlign w:val="center"/>
          </w:tcPr>
          <w:p w:rsidR="008176B5" w:rsidRPr="0071787B" w:rsidRDefault="008176B5" w:rsidP="00964F94">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J11251-2015</w:t>
            </w:r>
          </w:p>
        </w:tc>
        <w:tc>
          <w:tcPr>
            <w:tcW w:w="1134" w:type="dxa"/>
            <w:shd w:val="clear" w:color="auto" w:fill="auto"/>
            <w:vAlign w:val="center"/>
          </w:tcPr>
          <w:p w:rsidR="008176B5" w:rsidRPr="0071787B" w:rsidRDefault="008176B5"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2015.8.5</w:t>
            </w:r>
          </w:p>
        </w:tc>
        <w:tc>
          <w:tcPr>
            <w:tcW w:w="1134" w:type="dxa"/>
            <w:shd w:val="clear" w:color="auto" w:fill="auto"/>
            <w:noWrap/>
            <w:vAlign w:val="center"/>
          </w:tcPr>
          <w:p w:rsidR="008176B5" w:rsidRPr="0071787B" w:rsidRDefault="008176B5"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2016.1.1</w:t>
            </w:r>
          </w:p>
        </w:tc>
        <w:tc>
          <w:tcPr>
            <w:tcW w:w="2410" w:type="dxa"/>
            <w:shd w:val="clear" w:color="auto" w:fill="auto"/>
            <w:vAlign w:val="center"/>
          </w:tcPr>
          <w:p w:rsidR="008176B5" w:rsidRPr="0071787B" w:rsidRDefault="008176B5"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1.0.7</w:t>
            </w:r>
            <w:r w:rsidRPr="0071787B">
              <w:rPr>
                <w:rFonts w:hint="eastAsia"/>
                <w:bCs/>
                <w:sz w:val="18"/>
                <w:szCs w:val="18"/>
              </w:rPr>
              <w:t>条</w:t>
            </w:r>
          </w:p>
          <w:p w:rsidR="008176B5" w:rsidRPr="0071787B" w:rsidRDefault="008176B5" w:rsidP="00964F94">
            <w:pPr>
              <w:widowControl/>
              <w:snapToGrid w:val="0"/>
              <w:spacing w:line="360" w:lineRule="auto"/>
              <w:jc w:val="center"/>
              <w:rPr>
                <w:rFonts w:ascii="宋体" w:hAnsi="宋体" w:cs="宋体"/>
                <w:color w:val="000000"/>
                <w:sz w:val="18"/>
                <w:szCs w:val="18"/>
              </w:rPr>
            </w:pPr>
            <w:r w:rsidRPr="0071787B">
              <w:rPr>
                <w:rFonts w:hint="eastAsia"/>
                <w:bCs/>
                <w:sz w:val="18"/>
                <w:szCs w:val="18"/>
              </w:rPr>
              <w:t>建筑抗震鉴定和抗震加固采用的抗震设防烈度，必须按国家规定的文件（图件）确定。</w:t>
            </w:r>
          </w:p>
        </w:tc>
        <w:tc>
          <w:tcPr>
            <w:tcW w:w="2268" w:type="dxa"/>
            <w:shd w:val="clear" w:color="auto" w:fill="auto"/>
            <w:vAlign w:val="center"/>
          </w:tcPr>
          <w:p w:rsidR="008176B5" w:rsidRPr="0071787B" w:rsidRDefault="008176B5" w:rsidP="008176B5">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GB50023-2009第1.0.2条:一般情况下,采用中国地震动参数区划图的地震基本烈度或现行国家标准《建筑抗震设计范》GB50011规定的抗震设防烈度。古建筑和行业有特殊要求的建筑，应</w:t>
            </w:r>
            <w:proofErr w:type="gramStart"/>
            <w:r w:rsidRPr="0071787B">
              <w:rPr>
                <w:rFonts w:ascii="宋体" w:hAnsi="宋体" w:cs="宋体" w:hint="eastAsia"/>
                <w:color w:val="000000"/>
                <w:sz w:val="18"/>
                <w:szCs w:val="18"/>
              </w:rPr>
              <w:t>按专门</w:t>
            </w:r>
            <w:proofErr w:type="gramEnd"/>
            <w:r w:rsidRPr="0071787B">
              <w:rPr>
                <w:rFonts w:ascii="宋体" w:hAnsi="宋体" w:cs="宋体" w:hint="eastAsia"/>
                <w:color w:val="000000"/>
                <w:sz w:val="18"/>
                <w:szCs w:val="18"/>
              </w:rPr>
              <w:t>的规定进行鉴定。</w:t>
            </w:r>
          </w:p>
        </w:tc>
        <w:tc>
          <w:tcPr>
            <w:tcW w:w="1701" w:type="dxa"/>
            <w:shd w:val="clear" w:color="auto" w:fill="auto"/>
            <w:vAlign w:val="center"/>
          </w:tcPr>
          <w:p w:rsidR="008176B5" w:rsidRPr="0071787B" w:rsidRDefault="008176B5" w:rsidP="00964F94">
            <w:pPr>
              <w:spacing w:line="276" w:lineRule="auto"/>
              <w:jc w:val="center"/>
              <w:rPr>
                <w:rFonts w:ascii="宋体" w:hAnsi="宋体"/>
                <w:sz w:val="18"/>
                <w:szCs w:val="18"/>
              </w:rPr>
            </w:pPr>
            <w:r w:rsidRPr="0071787B">
              <w:rPr>
                <w:rFonts w:ascii="宋体" w:hAnsi="宋体" w:hint="eastAsia"/>
                <w:sz w:val="18"/>
                <w:szCs w:val="18"/>
              </w:rPr>
              <w:t>西南交通大学</w:t>
            </w:r>
          </w:p>
          <w:p w:rsidR="008176B5" w:rsidRPr="0071787B" w:rsidRDefault="008176B5"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四川省建筑科学研究院</w:t>
            </w:r>
          </w:p>
        </w:tc>
        <w:tc>
          <w:tcPr>
            <w:tcW w:w="883" w:type="dxa"/>
            <w:shd w:val="clear" w:color="auto" w:fill="auto"/>
            <w:vAlign w:val="center"/>
          </w:tcPr>
          <w:p w:rsidR="008176B5" w:rsidRPr="0071787B" w:rsidRDefault="008176B5" w:rsidP="00964F94">
            <w:pPr>
              <w:widowControl/>
              <w:snapToGrid w:val="0"/>
              <w:spacing w:line="360" w:lineRule="auto"/>
              <w:jc w:val="center"/>
              <w:rPr>
                <w:rFonts w:ascii="宋体" w:hAnsi="宋体" w:cs="宋体"/>
                <w:color w:val="000000"/>
                <w:sz w:val="18"/>
                <w:szCs w:val="18"/>
              </w:rPr>
            </w:pPr>
            <w:r w:rsidRPr="0071787B">
              <w:rPr>
                <w:rFonts w:hAnsi="宋体" w:hint="eastAsia"/>
                <w:sz w:val="18"/>
                <w:szCs w:val="18"/>
              </w:rPr>
              <w:t>赵</w:t>
            </w:r>
            <w:proofErr w:type="gramStart"/>
            <w:r w:rsidRPr="0071787B">
              <w:rPr>
                <w:rFonts w:hAnsi="宋体" w:hint="eastAsia"/>
                <w:sz w:val="18"/>
                <w:szCs w:val="18"/>
              </w:rPr>
              <w:t>世</w:t>
            </w:r>
            <w:proofErr w:type="gramEnd"/>
            <w:r w:rsidRPr="0071787B">
              <w:rPr>
                <w:rFonts w:hAnsi="宋体" w:hint="eastAsia"/>
                <w:sz w:val="18"/>
                <w:szCs w:val="18"/>
              </w:rPr>
              <w:t>春</w:t>
            </w:r>
          </w:p>
        </w:tc>
      </w:tr>
      <w:tr w:rsidR="008176B5" w:rsidRPr="0048148B" w:rsidTr="00306421">
        <w:trPr>
          <w:trHeight w:val="2096"/>
          <w:jc w:val="center"/>
        </w:trPr>
        <w:tc>
          <w:tcPr>
            <w:tcW w:w="1101" w:type="dxa"/>
            <w:vMerge/>
            <w:shd w:val="clear" w:color="auto" w:fill="auto"/>
            <w:noWrap/>
            <w:vAlign w:val="center"/>
          </w:tcPr>
          <w:p w:rsidR="008176B5" w:rsidRPr="0048148B" w:rsidRDefault="008176B5" w:rsidP="00964F94">
            <w:pPr>
              <w:widowControl/>
              <w:snapToGrid w:val="0"/>
              <w:spacing w:line="360" w:lineRule="auto"/>
              <w:jc w:val="center"/>
              <w:rPr>
                <w:rFonts w:ascii="宋体" w:hAnsi="宋体" w:cs="宋体"/>
                <w:sz w:val="18"/>
                <w:szCs w:val="18"/>
              </w:rPr>
            </w:pPr>
          </w:p>
        </w:tc>
        <w:tc>
          <w:tcPr>
            <w:tcW w:w="1559" w:type="dxa"/>
            <w:shd w:val="clear" w:color="auto" w:fill="auto"/>
            <w:vAlign w:val="center"/>
          </w:tcPr>
          <w:p w:rsidR="008176B5" w:rsidRPr="0071787B" w:rsidRDefault="008176B5"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四川省养老院建筑设计规范</w:t>
            </w:r>
          </w:p>
        </w:tc>
        <w:tc>
          <w:tcPr>
            <w:tcW w:w="1134" w:type="dxa"/>
            <w:shd w:val="clear" w:color="auto" w:fill="auto"/>
            <w:vAlign w:val="center"/>
          </w:tcPr>
          <w:p w:rsidR="008176B5" w:rsidRPr="0071787B" w:rsidRDefault="008176B5" w:rsidP="00964F94">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DBJ51/052-2015</w:t>
            </w:r>
          </w:p>
        </w:tc>
        <w:tc>
          <w:tcPr>
            <w:tcW w:w="850" w:type="dxa"/>
            <w:shd w:val="clear" w:color="auto" w:fill="auto"/>
            <w:vAlign w:val="center"/>
          </w:tcPr>
          <w:p w:rsidR="008176B5" w:rsidRPr="0071787B" w:rsidRDefault="008176B5" w:rsidP="00964F94">
            <w:pPr>
              <w:widowControl/>
              <w:snapToGrid w:val="0"/>
              <w:spacing w:line="360" w:lineRule="auto"/>
              <w:jc w:val="center"/>
              <w:rPr>
                <w:rFonts w:ascii="宋体" w:hAnsi="宋体" w:cs="宋体"/>
                <w:sz w:val="18"/>
                <w:szCs w:val="18"/>
              </w:rPr>
            </w:pPr>
            <w:r w:rsidRPr="0071787B">
              <w:rPr>
                <w:rFonts w:ascii="宋体" w:hAnsi="宋体" w:cs="宋体" w:hint="eastAsia"/>
                <w:bCs/>
                <w:sz w:val="18"/>
                <w:szCs w:val="18"/>
              </w:rPr>
              <w:t>J13142-2015</w:t>
            </w:r>
          </w:p>
        </w:tc>
        <w:tc>
          <w:tcPr>
            <w:tcW w:w="1134" w:type="dxa"/>
            <w:shd w:val="clear" w:color="auto" w:fill="auto"/>
            <w:vAlign w:val="center"/>
          </w:tcPr>
          <w:p w:rsidR="008176B5" w:rsidRPr="0071787B" w:rsidRDefault="008176B5"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2015.11.10</w:t>
            </w:r>
          </w:p>
        </w:tc>
        <w:tc>
          <w:tcPr>
            <w:tcW w:w="1134" w:type="dxa"/>
            <w:shd w:val="clear" w:color="auto" w:fill="auto"/>
            <w:noWrap/>
            <w:vAlign w:val="center"/>
          </w:tcPr>
          <w:p w:rsidR="008176B5" w:rsidRPr="0071787B" w:rsidRDefault="008176B5"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2016.3.1</w:t>
            </w:r>
          </w:p>
        </w:tc>
        <w:tc>
          <w:tcPr>
            <w:tcW w:w="2410" w:type="dxa"/>
            <w:shd w:val="clear" w:color="auto" w:fill="auto"/>
            <w:vAlign w:val="center"/>
          </w:tcPr>
          <w:p w:rsidR="008176B5" w:rsidRPr="0071787B" w:rsidRDefault="008176B5" w:rsidP="00964F94">
            <w:pPr>
              <w:widowControl/>
              <w:snapToGrid w:val="0"/>
              <w:spacing w:line="360" w:lineRule="auto"/>
              <w:jc w:val="center"/>
              <w:rPr>
                <w:bCs/>
                <w:sz w:val="18"/>
                <w:szCs w:val="18"/>
              </w:rPr>
            </w:pPr>
            <w:r w:rsidRPr="0071787B">
              <w:rPr>
                <w:rFonts w:hint="eastAsia"/>
                <w:bCs/>
                <w:sz w:val="18"/>
                <w:szCs w:val="18"/>
              </w:rPr>
              <w:t>第</w:t>
            </w:r>
            <w:r w:rsidRPr="0071787B">
              <w:rPr>
                <w:rFonts w:hint="eastAsia"/>
                <w:bCs/>
                <w:sz w:val="18"/>
                <w:szCs w:val="18"/>
              </w:rPr>
              <w:t>3.0.6</w:t>
            </w:r>
            <w:r w:rsidRPr="0071787B">
              <w:rPr>
                <w:rFonts w:hint="eastAsia"/>
                <w:bCs/>
                <w:sz w:val="18"/>
                <w:szCs w:val="18"/>
              </w:rPr>
              <w:t>条</w:t>
            </w:r>
          </w:p>
          <w:p w:rsidR="008176B5" w:rsidRPr="0071787B" w:rsidRDefault="008176B5" w:rsidP="00964F94">
            <w:pPr>
              <w:widowControl/>
              <w:snapToGrid w:val="0"/>
              <w:spacing w:line="360" w:lineRule="auto"/>
              <w:jc w:val="center"/>
              <w:rPr>
                <w:bCs/>
                <w:sz w:val="18"/>
                <w:szCs w:val="18"/>
              </w:rPr>
            </w:pPr>
            <w:r w:rsidRPr="0071787B">
              <w:rPr>
                <w:rFonts w:hint="eastAsia"/>
                <w:bCs/>
                <w:sz w:val="18"/>
                <w:szCs w:val="18"/>
              </w:rPr>
              <w:t>二层及以上楼层设有老年人生活用房、医疗保健用房、</w:t>
            </w:r>
          </w:p>
          <w:p w:rsidR="008176B5" w:rsidRPr="008176B5" w:rsidRDefault="008176B5" w:rsidP="008176B5">
            <w:pPr>
              <w:widowControl/>
              <w:snapToGrid w:val="0"/>
              <w:spacing w:line="360" w:lineRule="auto"/>
              <w:jc w:val="center"/>
              <w:rPr>
                <w:bCs/>
                <w:sz w:val="18"/>
                <w:szCs w:val="18"/>
              </w:rPr>
            </w:pPr>
            <w:r w:rsidRPr="0071787B">
              <w:rPr>
                <w:rFonts w:hint="eastAsia"/>
                <w:bCs/>
                <w:sz w:val="18"/>
                <w:szCs w:val="18"/>
              </w:rPr>
              <w:t>公共活动用房的养老院应设无障碍电梯，且至少应设置</w:t>
            </w:r>
            <w:r w:rsidRPr="0071787B">
              <w:rPr>
                <w:bCs/>
                <w:sz w:val="18"/>
                <w:szCs w:val="18"/>
              </w:rPr>
              <w:t xml:space="preserve">1 </w:t>
            </w:r>
            <w:r w:rsidRPr="0071787B">
              <w:rPr>
                <w:rFonts w:hint="eastAsia"/>
                <w:bCs/>
                <w:sz w:val="18"/>
                <w:szCs w:val="18"/>
              </w:rPr>
              <w:t>部医用电梯。</w:t>
            </w:r>
          </w:p>
        </w:tc>
        <w:tc>
          <w:tcPr>
            <w:tcW w:w="2268" w:type="dxa"/>
            <w:shd w:val="clear" w:color="auto" w:fill="auto"/>
            <w:vAlign w:val="center"/>
          </w:tcPr>
          <w:p w:rsidR="008176B5" w:rsidRPr="0071787B" w:rsidRDefault="008176B5"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GB50867-2013</w:t>
            </w:r>
          </w:p>
        </w:tc>
        <w:tc>
          <w:tcPr>
            <w:tcW w:w="1701" w:type="dxa"/>
            <w:shd w:val="clear" w:color="auto" w:fill="auto"/>
            <w:vAlign w:val="center"/>
          </w:tcPr>
          <w:p w:rsidR="008176B5" w:rsidRPr="0071787B" w:rsidRDefault="008176B5" w:rsidP="00964F94">
            <w:pPr>
              <w:widowControl/>
              <w:snapToGrid w:val="0"/>
              <w:spacing w:line="360" w:lineRule="auto"/>
              <w:jc w:val="center"/>
              <w:rPr>
                <w:rFonts w:ascii="宋体" w:hAnsi="宋体" w:cs="宋体"/>
                <w:color w:val="000000"/>
                <w:sz w:val="18"/>
                <w:szCs w:val="18"/>
              </w:rPr>
            </w:pPr>
            <w:r w:rsidRPr="0071787B">
              <w:rPr>
                <w:rFonts w:ascii="宋体" w:hAnsi="宋体" w:hint="eastAsia"/>
                <w:sz w:val="18"/>
                <w:szCs w:val="18"/>
              </w:rPr>
              <w:t>四川省建筑设计研究院</w:t>
            </w:r>
          </w:p>
        </w:tc>
        <w:tc>
          <w:tcPr>
            <w:tcW w:w="883" w:type="dxa"/>
            <w:shd w:val="clear" w:color="auto" w:fill="auto"/>
            <w:vAlign w:val="center"/>
          </w:tcPr>
          <w:p w:rsidR="008176B5" w:rsidRPr="0071787B" w:rsidRDefault="008176B5" w:rsidP="00964F94">
            <w:pPr>
              <w:widowControl/>
              <w:snapToGrid w:val="0"/>
              <w:spacing w:line="360" w:lineRule="auto"/>
              <w:jc w:val="center"/>
              <w:rPr>
                <w:rFonts w:ascii="宋体" w:hAnsi="宋体" w:cs="宋体"/>
                <w:color w:val="000000"/>
                <w:sz w:val="18"/>
                <w:szCs w:val="18"/>
              </w:rPr>
            </w:pPr>
            <w:r w:rsidRPr="0071787B">
              <w:rPr>
                <w:rFonts w:hAnsi="宋体" w:hint="eastAsia"/>
                <w:sz w:val="18"/>
                <w:szCs w:val="18"/>
              </w:rPr>
              <w:t>李纯</w:t>
            </w:r>
          </w:p>
        </w:tc>
      </w:tr>
      <w:tr w:rsidR="009E5C93" w:rsidRPr="0048148B" w:rsidTr="00691879">
        <w:trPr>
          <w:jc w:val="center"/>
        </w:trPr>
        <w:tc>
          <w:tcPr>
            <w:tcW w:w="1101" w:type="dxa"/>
            <w:vMerge w:val="restart"/>
            <w:shd w:val="clear" w:color="auto" w:fill="auto"/>
            <w:noWrap/>
            <w:vAlign w:val="center"/>
          </w:tcPr>
          <w:p w:rsidR="008176B5" w:rsidRDefault="008176B5" w:rsidP="00964F94">
            <w:pPr>
              <w:widowControl/>
              <w:snapToGrid w:val="0"/>
              <w:spacing w:line="360" w:lineRule="auto"/>
              <w:jc w:val="center"/>
              <w:rPr>
                <w:rFonts w:ascii="宋体" w:hAnsi="宋体" w:cs="宋体"/>
                <w:bCs/>
                <w:sz w:val="18"/>
                <w:szCs w:val="18"/>
              </w:rPr>
            </w:pPr>
          </w:p>
          <w:p w:rsidR="008176B5" w:rsidRDefault="008176B5" w:rsidP="00964F94">
            <w:pPr>
              <w:widowControl/>
              <w:snapToGrid w:val="0"/>
              <w:spacing w:line="360" w:lineRule="auto"/>
              <w:jc w:val="center"/>
              <w:rPr>
                <w:rFonts w:ascii="宋体" w:hAnsi="宋体" w:cs="宋体"/>
                <w:bCs/>
                <w:sz w:val="18"/>
                <w:szCs w:val="18"/>
              </w:rPr>
            </w:pPr>
          </w:p>
          <w:p w:rsidR="008176B5" w:rsidRDefault="008176B5" w:rsidP="00964F94">
            <w:pPr>
              <w:widowControl/>
              <w:snapToGrid w:val="0"/>
              <w:spacing w:line="360" w:lineRule="auto"/>
              <w:jc w:val="center"/>
              <w:rPr>
                <w:rFonts w:ascii="宋体" w:hAnsi="宋体" w:cs="宋体"/>
                <w:bCs/>
                <w:sz w:val="18"/>
                <w:szCs w:val="18"/>
              </w:rPr>
            </w:pPr>
          </w:p>
          <w:p w:rsidR="008176B5" w:rsidRDefault="008176B5" w:rsidP="00964F94">
            <w:pPr>
              <w:widowControl/>
              <w:snapToGrid w:val="0"/>
              <w:spacing w:line="360" w:lineRule="auto"/>
              <w:jc w:val="center"/>
              <w:rPr>
                <w:rFonts w:ascii="宋体" w:hAnsi="宋体" w:cs="宋体"/>
                <w:bCs/>
                <w:sz w:val="18"/>
                <w:szCs w:val="18"/>
              </w:rPr>
            </w:pPr>
          </w:p>
          <w:p w:rsidR="008176B5" w:rsidRDefault="008176B5" w:rsidP="00964F94">
            <w:pPr>
              <w:widowControl/>
              <w:snapToGrid w:val="0"/>
              <w:spacing w:line="360" w:lineRule="auto"/>
              <w:jc w:val="center"/>
              <w:rPr>
                <w:rFonts w:ascii="宋体" w:hAnsi="宋体" w:cs="宋体"/>
                <w:bCs/>
                <w:sz w:val="18"/>
                <w:szCs w:val="18"/>
              </w:rPr>
            </w:pPr>
          </w:p>
          <w:p w:rsidR="008176B5" w:rsidRDefault="008176B5" w:rsidP="00964F94">
            <w:pPr>
              <w:widowControl/>
              <w:snapToGrid w:val="0"/>
              <w:spacing w:line="360" w:lineRule="auto"/>
              <w:jc w:val="center"/>
              <w:rPr>
                <w:rFonts w:ascii="宋体" w:hAnsi="宋体" w:cs="宋体"/>
                <w:bCs/>
                <w:sz w:val="18"/>
                <w:szCs w:val="18"/>
              </w:rPr>
            </w:pPr>
          </w:p>
          <w:p w:rsidR="008176B5" w:rsidRDefault="008176B5" w:rsidP="00964F94">
            <w:pPr>
              <w:widowControl/>
              <w:snapToGrid w:val="0"/>
              <w:spacing w:line="360" w:lineRule="auto"/>
              <w:jc w:val="center"/>
              <w:rPr>
                <w:rFonts w:ascii="宋体" w:hAnsi="宋体" w:cs="宋体"/>
                <w:bCs/>
                <w:sz w:val="18"/>
                <w:szCs w:val="18"/>
              </w:rPr>
            </w:pPr>
          </w:p>
          <w:p w:rsidR="008176B5" w:rsidRDefault="008176B5" w:rsidP="00964F94">
            <w:pPr>
              <w:widowControl/>
              <w:snapToGrid w:val="0"/>
              <w:spacing w:line="360" w:lineRule="auto"/>
              <w:jc w:val="center"/>
              <w:rPr>
                <w:rFonts w:ascii="宋体" w:hAnsi="宋体" w:cs="宋体"/>
                <w:bCs/>
                <w:sz w:val="18"/>
                <w:szCs w:val="18"/>
              </w:rPr>
            </w:pPr>
          </w:p>
          <w:p w:rsidR="008176B5" w:rsidRDefault="008176B5" w:rsidP="00964F94">
            <w:pPr>
              <w:widowControl/>
              <w:snapToGrid w:val="0"/>
              <w:spacing w:line="360" w:lineRule="auto"/>
              <w:jc w:val="center"/>
              <w:rPr>
                <w:rFonts w:ascii="宋体" w:hAnsi="宋体" w:cs="宋体"/>
                <w:bCs/>
                <w:sz w:val="18"/>
                <w:szCs w:val="18"/>
              </w:rPr>
            </w:pPr>
          </w:p>
          <w:p w:rsidR="008176B5" w:rsidRDefault="008176B5" w:rsidP="00964F94">
            <w:pPr>
              <w:widowControl/>
              <w:snapToGrid w:val="0"/>
              <w:spacing w:line="360" w:lineRule="auto"/>
              <w:jc w:val="center"/>
              <w:rPr>
                <w:rFonts w:ascii="宋体" w:hAnsi="宋体" w:cs="宋体"/>
                <w:bCs/>
                <w:sz w:val="18"/>
                <w:szCs w:val="18"/>
              </w:rPr>
            </w:pPr>
          </w:p>
          <w:p w:rsidR="008176B5" w:rsidRDefault="008176B5" w:rsidP="00964F94">
            <w:pPr>
              <w:widowControl/>
              <w:snapToGrid w:val="0"/>
              <w:spacing w:line="360" w:lineRule="auto"/>
              <w:jc w:val="center"/>
              <w:rPr>
                <w:rFonts w:ascii="宋体" w:hAnsi="宋体" w:cs="宋体"/>
                <w:bCs/>
                <w:sz w:val="18"/>
                <w:szCs w:val="18"/>
              </w:rPr>
            </w:pPr>
          </w:p>
          <w:p w:rsidR="008176B5" w:rsidRDefault="008176B5" w:rsidP="00964F94">
            <w:pPr>
              <w:widowControl/>
              <w:snapToGrid w:val="0"/>
              <w:spacing w:line="360" w:lineRule="auto"/>
              <w:jc w:val="center"/>
              <w:rPr>
                <w:rFonts w:ascii="宋体" w:hAnsi="宋体" w:cs="宋体"/>
                <w:bCs/>
                <w:sz w:val="18"/>
                <w:szCs w:val="18"/>
              </w:rPr>
            </w:pPr>
          </w:p>
          <w:p w:rsidR="008176B5" w:rsidRDefault="008176B5" w:rsidP="00964F94">
            <w:pPr>
              <w:widowControl/>
              <w:snapToGrid w:val="0"/>
              <w:spacing w:line="360" w:lineRule="auto"/>
              <w:jc w:val="center"/>
              <w:rPr>
                <w:rFonts w:ascii="宋体" w:hAnsi="宋体" w:cs="宋体"/>
                <w:bCs/>
                <w:sz w:val="18"/>
                <w:szCs w:val="18"/>
              </w:rPr>
            </w:pPr>
          </w:p>
          <w:p w:rsidR="008176B5" w:rsidRDefault="008176B5" w:rsidP="00964F94">
            <w:pPr>
              <w:widowControl/>
              <w:snapToGrid w:val="0"/>
              <w:spacing w:line="360" w:lineRule="auto"/>
              <w:jc w:val="center"/>
              <w:rPr>
                <w:rFonts w:ascii="宋体" w:hAnsi="宋体" w:cs="宋体"/>
                <w:bCs/>
                <w:sz w:val="18"/>
                <w:szCs w:val="18"/>
              </w:rPr>
            </w:pPr>
          </w:p>
          <w:p w:rsidR="008176B5" w:rsidRDefault="008176B5" w:rsidP="00964F94">
            <w:pPr>
              <w:widowControl/>
              <w:snapToGrid w:val="0"/>
              <w:spacing w:line="360" w:lineRule="auto"/>
              <w:jc w:val="center"/>
              <w:rPr>
                <w:rFonts w:ascii="宋体" w:hAnsi="宋体" w:cs="宋体"/>
                <w:bCs/>
                <w:sz w:val="18"/>
                <w:szCs w:val="18"/>
              </w:rPr>
            </w:pPr>
          </w:p>
          <w:p w:rsidR="008176B5" w:rsidRDefault="008176B5" w:rsidP="00964F94">
            <w:pPr>
              <w:widowControl/>
              <w:snapToGrid w:val="0"/>
              <w:spacing w:line="360" w:lineRule="auto"/>
              <w:jc w:val="center"/>
              <w:rPr>
                <w:rFonts w:ascii="宋体" w:hAnsi="宋体" w:cs="宋体"/>
                <w:bCs/>
                <w:sz w:val="18"/>
                <w:szCs w:val="18"/>
              </w:rPr>
            </w:pPr>
          </w:p>
          <w:p w:rsidR="008176B5" w:rsidRDefault="008176B5" w:rsidP="00964F94">
            <w:pPr>
              <w:widowControl/>
              <w:snapToGrid w:val="0"/>
              <w:spacing w:line="360" w:lineRule="auto"/>
              <w:jc w:val="center"/>
              <w:rPr>
                <w:rFonts w:ascii="宋体" w:hAnsi="宋体" w:cs="宋体"/>
                <w:bCs/>
                <w:sz w:val="18"/>
                <w:szCs w:val="18"/>
              </w:rPr>
            </w:pPr>
          </w:p>
          <w:p w:rsidR="008176B5" w:rsidRDefault="008176B5" w:rsidP="00964F94">
            <w:pPr>
              <w:widowControl/>
              <w:snapToGrid w:val="0"/>
              <w:spacing w:line="360" w:lineRule="auto"/>
              <w:jc w:val="center"/>
              <w:rPr>
                <w:rFonts w:ascii="宋体" w:hAnsi="宋体" w:cs="宋体"/>
                <w:bCs/>
                <w:sz w:val="18"/>
                <w:szCs w:val="18"/>
              </w:rPr>
            </w:pPr>
          </w:p>
          <w:p w:rsidR="008176B5" w:rsidRDefault="008176B5" w:rsidP="00964F94">
            <w:pPr>
              <w:widowControl/>
              <w:snapToGrid w:val="0"/>
              <w:spacing w:line="360" w:lineRule="auto"/>
              <w:jc w:val="center"/>
              <w:rPr>
                <w:rFonts w:ascii="宋体" w:hAnsi="宋体" w:cs="宋体"/>
                <w:bCs/>
                <w:sz w:val="18"/>
                <w:szCs w:val="18"/>
              </w:rPr>
            </w:pPr>
          </w:p>
          <w:p w:rsidR="008176B5" w:rsidRDefault="008176B5" w:rsidP="00964F94">
            <w:pPr>
              <w:widowControl/>
              <w:snapToGrid w:val="0"/>
              <w:spacing w:line="360" w:lineRule="auto"/>
              <w:jc w:val="center"/>
              <w:rPr>
                <w:rFonts w:ascii="宋体" w:hAnsi="宋体" w:cs="宋体"/>
                <w:bCs/>
                <w:sz w:val="18"/>
                <w:szCs w:val="18"/>
              </w:rPr>
            </w:pPr>
          </w:p>
          <w:p w:rsidR="008176B5" w:rsidRDefault="008176B5" w:rsidP="00964F94">
            <w:pPr>
              <w:widowControl/>
              <w:snapToGrid w:val="0"/>
              <w:spacing w:line="360" w:lineRule="auto"/>
              <w:jc w:val="center"/>
              <w:rPr>
                <w:rFonts w:ascii="宋体" w:hAnsi="宋体" w:cs="宋体"/>
                <w:bCs/>
                <w:sz w:val="18"/>
                <w:szCs w:val="18"/>
              </w:rPr>
            </w:pPr>
          </w:p>
          <w:p w:rsidR="009E5C93" w:rsidRPr="0048148B" w:rsidRDefault="009E5C93"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t>继续有效</w:t>
            </w:r>
          </w:p>
        </w:tc>
        <w:tc>
          <w:tcPr>
            <w:tcW w:w="1559"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lastRenderedPageBreak/>
              <w:t>先张法预应力高强混凝土管桩基础技术规程</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DB51/5070-2010</w:t>
            </w:r>
          </w:p>
        </w:tc>
        <w:tc>
          <w:tcPr>
            <w:tcW w:w="850"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color w:val="000000"/>
                <w:sz w:val="18"/>
                <w:szCs w:val="18"/>
              </w:rPr>
              <w:t>J11712-2010</w:t>
            </w:r>
          </w:p>
        </w:tc>
        <w:tc>
          <w:tcPr>
            <w:tcW w:w="1134"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2009-11-05</w:t>
            </w:r>
          </w:p>
        </w:tc>
        <w:tc>
          <w:tcPr>
            <w:tcW w:w="1134" w:type="dxa"/>
            <w:vMerge w:val="restart"/>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2010-12-01</w:t>
            </w:r>
          </w:p>
        </w:tc>
        <w:tc>
          <w:tcPr>
            <w:tcW w:w="2410"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第4.3.1条</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预应力钢棒在张拉时张拉力和</w:t>
            </w:r>
            <w:proofErr w:type="gramStart"/>
            <w:r w:rsidRPr="0071787B">
              <w:rPr>
                <w:rFonts w:ascii="宋体" w:hAnsi="宋体" w:cs="宋体" w:hint="eastAsia"/>
                <w:color w:val="000000"/>
                <w:sz w:val="18"/>
                <w:szCs w:val="18"/>
              </w:rPr>
              <w:t>伸长值</w:t>
            </w:r>
            <w:proofErr w:type="gramEnd"/>
            <w:r w:rsidRPr="0071787B">
              <w:rPr>
                <w:rFonts w:ascii="宋体" w:hAnsi="宋体" w:cs="宋体" w:hint="eastAsia"/>
                <w:color w:val="000000"/>
                <w:sz w:val="18"/>
                <w:szCs w:val="18"/>
              </w:rPr>
              <w:t>均应满足设计要求。</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无</w:t>
            </w:r>
          </w:p>
        </w:tc>
        <w:tc>
          <w:tcPr>
            <w:tcW w:w="1701"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成都市建设工程质量监督站</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四川省建筑科学研究院</w:t>
            </w:r>
          </w:p>
        </w:tc>
        <w:tc>
          <w:tcPr>
            <w:tcW w:w="883" w:type="dxa"/>
            <w:vMerge w:val="restart"/>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sz w:val="18"/>
                <w:szCs w:val="18"/>
              </w:rPr>
              <w:t>李晓岑</w:t>
            </w: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第5.2.4条</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对膨胀土、遇水软化岩石以及沉</w:t>
            </w:r>
            <w:proofErr w:type="gramStart"/>
            <w:r w:rsidRPr="0071787B">
              <w:rPr>
                <w:rFonts w:ascii="宋体" w:hAnsi="宋体" w:cs="宋体" w:hint="eastAsia"/>
                <w:color w:val="000000"/>
                <w:sz w:val="18"/>
                <w:szCs w:val="18"/>
              </w:rPr>
              <w:t>桩破坏</w:t>
            </w:r>
            <w:proofErr w:type="gramEnd"/>
            <w:r w:rsidRPr="0071787B">
              <w:rPr>
                <w:rFonts w:ascii="宋体" w:hAnsi="宋体" w:cs="宋体" w:hint="eastAsia"/>
                <w:color w:val="000000"/>
                <w:sz w:val="18"/>
                <w:szCs w:val="18"/>
              </w:rPr>
              <w:t>岩土结构性且不易恢复的地层，控制性勘探</w:t>
            </w:r>
            <w:r w:rsidRPr="0071787B">
              <w:rPr>
                <w:rFonts w:ascii="宋体" w:hAnsi="宋体" w:cs="宋体" w:hint="eastAsia"/>
                <w:color w:val="000000"/>
                <w:sz w:val="18"/>
                <w:szCs w:val="18"/>
              </w:rPr>
              <w:lastRenderedPageBreak/>
              <w:t>孔应深入管桩桩端平面以下不小于10m。</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lastRenderedPageBreak/>
              <w:t>无</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850"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sz w:val="18"/>
                <w:szCs w:val="18"/>
              </w:rPr>
            </w:pPr>
          </w:p>
        </w:tc>
        <w:tc>
          <w:tcPr>
            <w:tcW w:w="1134" w:type="dxa"/>
            <w:vMerge/>
            <w:shd w:val="clear" w:color="auto" w:fill="auto"/>
            <w:noWrap/>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2410"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第5.3.3条对遇水易软化的岩基应进行软化试验。</w:t>
            </w:r>
          </w:p>
        </w:tc>
        <w:tc>
          <w:tcPr>
            <w:tcW w:w="2268"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无</w:t>
            </w:r>
          </w:p>
        </w:tc>
        <w:tc>
          <w:tcPr>
            <w:tcW w:w="1701"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c>
          <w:tcPr>
            <w:tcW w:w="883" w:type="dxa"/>
            <w:vMerge/>
            <w:shd w:val="clear" w:color="auto" w:fill="auto"/>
            <w:vAlign w:val="center"/>
          </w:tcPr>
          <w:p w:rsidR="009E5C93" w:rsidRPr="0048148B" w:rsidRDefault="009E5C93" w:rsidP="00964F94">
            <w:pPr>
              <w:widowControl/>
              <w:snapToGrid w:val="0"/>
              <w:spacing w:line="360" w:lineRule="auto"/>
              <w:jc w:val="left"/>
              <w:rPr>
                <w:rFonts w:ascii="宋体" w:hAnsi="宋体" w:cs="宋体"/>
                <w:color w:val="000000"/>
                <w:sz w:val="18"/>
                <w:szCs w:val="18"/>
              </w:rPr>
            </w:pPr>
          </w:p>
        </w:tc>
      </w:tr>
      <w:tr w:rsidR="009E5C93" w:rsidRPr="0048148B" w:rsidTr="00691879">
        <w:trPr>
          <w:jc w:val="center"/>
        </w:trPr>
        <w:tc>
          <w:tcPr>
            <w:tcW w:w="1101" w:type="dxa"/>
            <w:vMerge/>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p>
        </w:tc>
        <w:tc>
          <w:tcPr>
            <w:tcW w:w="1559"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四川省</w:t>
            </w:r>
            <w:r w:rsidRPr="0071787B">
              <w:rPr>
                <w:rFonts w:ascii="宋体" w:hAnsi="宋体" w:cs="宋体"/>
                <w:sz w:val="18"/>
                <w:szCs w:val="18"/>
              </w:rPr>
              <w:t>高寒地区民用建筑供暖通风设计标准</w:t>
            </w:r>
          </w:p>
        </w:tc>
        <w:tc>
          <w:tcPr>
            <w:tcW w:w="1134"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DBJ51/055-2016</w:t>
            </w:r>
          </w:p>
        </w:tc>
        <w:tc>
          <w:tcPr>
            <w:tcW w:w="850"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color w:val="000000"/>
                <w:sz w:val="18"/>
                <w:szCs w:val="18"/>
              </w:rPr>
              <w:t>J13304-2016</w:t>
            </w:r>
          </w:p>
        </w:tc>
        <w:tc>
          <w:tcPr>
            <w:tcW w:w="1134"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2016.</w:t>
            </w:r>
            <w:r w:rsidRPr="0071787B">
              <w:rPr>
                <w:rFonts w:ascii="宋体" w:hAnsi="宋体" w:cs="宋体"/>
                <w:sz w:val="18"/>
                <w:szCs w:val="18"/>
              </w:rPr>
              <w:t>5</w:t>
            </w:r>
            <w:r w:rsidRPr="0071787B">
              <w:rPr>
                <w:rFonts w:ascii="宋体" w:hAnsi="宋体" w:cs="宋体" w:hint="eastAsia"/>
                <w:sz w:val="18"/>
                <w:szCs w:val="18"/>
              </w:rPr>
              <w:t>.</w:t>
            </w:r>
            <w:r w:rsidRPr="0071787B">
              <w:rPr>
                <w:rFonts w:ascii="宋体" w:hAnsi="宋体" w:cs="宋体"/>
                <w:sz w:val="18"/>
                <w:szCs w:val="18"/>
              </w:rPr>
              <w:t>22</w:t>
            </w:r>
          </w:p>
        </w:tc>
        <w:tc>
          <w:tcPr>
            <w:tcW w:w="1134" w:type="dxa"/>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2016.11.1</w:t>
            </w:r>
          </w:p>
        </w:tc>
        <w:tc>
          <w:tcPr>
            <w:tcW w:w="2410"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第6.2.8条</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建筑物全面排风系统吸风口的布置，应符合下列规定：</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1 当有害气体积存对使用空间可能造成危害或有爆炸危险时，位于房间上部区域的吸风口的上缘至顶棚平面或屋顶的距离不大于0.4m；</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2 用于排除氢气与空气混合物时，吸风口上缘至顶棚平面或屋顶的距离不大于0.1m；</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3 用于排出密度大于空气的有害气体时，位于房间下部区域的吸风口，其下缘至地板距离不大于0.3m；</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4 因建筑结构造成有爆炸危险气体排出的死角处，应设置导流设施</w:t>
            </w:r>
          </w:p>
        </w:tc>
        <w:tc>
          <w:tcPr>
            <w:tcW w:w="2268" w:type="dxa"/>
            <w:shd w:val="clear" w:color="auto" w:fill="auto"/>
            <w:vAlign w:val="center"/>
          </w:tcPr>
          <w:p w:rsidR="009E5C93" w:rsidRPr="0071787B" w:rsidRDefault="009E5C93" w:rsidP="004D67A9">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《民用建筑供暖通风与空气调节设计规范》GB50736-2012强制性</w:t>
            </w:r>
            <w:r w:rsidRPr="0071787B">
              <w:rPr>
                <w:rFonts w:ascii="宋体" w:hAnsi="宋体" w:cs="宋体"/>
                <w:sz w:val="18"/>
                <w:szCs w:val="18"/>
              </w:rPr>
              <w:t>条文第6.3.2</w:t>
            </w:r>
            <w:r w:rsidRPr="0071787B">
              <w:rPr>
                <w:rFonts w:ascii="宋体" w:hAnsi="宋体" w:cs="宋体" w:hint="eastAsia"/>
                <w:sz w:val="18"/>
                <w:szCs w:val="18"/>
              </w:rPr>
              <w:t>条</w:t>
            </w:r>
          </w:p>
        </w:tc>
        <w:tc>
          <w:tcPr>
            <w:tcW w:w="1701"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中国</w:t>
            </w:r>
            <w:r w:rsidRPr="0071787B">
              <w:rPr>
                <w:rFonts w:ascii="宋体" w:hAnsi="宋体" w:cs="宋体"/>
                <w:color w:val="000000"/>
                <w:sz w:val="18"/>
                <w:szCs w:val="18"/>
              </w:rPr>
              <w:t>建筑西南设计研究院有限公司</w:t>
            </w:r>
          </w:p>
        </w:tc>
        <w:tc>
          <w:tcPr>
            <w:tcW w:w="883"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proofErr w:type="gramStart"/>
            <w:r w:rsidRPr="0071787B">
              <w:rPr>
                <w:rFonts w:ascii="宋体" w:hAnsi="宋体" w:cs="宋体" w:hint="eastAsia"/>
                <w:color w:val="000000"/>
                <w:sz w:val="18"/>
                <w:szCs w:val="18"/>
              </w:rPr>
              <w:t>戎</w:t>
            </w:r>
            <w:proofErr w:type="gramEnd"/>
            <w:r w:rsidRPr="0071787B">
              <w:rPr>
                <w:rFonts w:ascii="宋体" w:hAnsi="宋体" w:cs="宋体" w:hint="eastAsia"/>
                <w:color w:val="000000"/>
                <w:sz w:val="18"/>
                <w:szCs w:val="18"/>
              </w:rPr>
              <w:t>向阳</w:t>
            </w:r>
          </w:p>
        </w:tc>
      </w:tr>
      <w:tr w:rsidR="009E5C93" w:rsidRPr="0048148B" w:rsidTr="00691879">
        <w:trPr>
          <w:jc w:val="center"/>
        </w:trPr>
        <w:tc>
          <w:tcPr>
            <w:tcW w:w="1101" w:type="dxa"/>
            <w:shd w:val="clear" w:color="auto" w:fill="auto"/>
            <w:noWrap/>
            <w:vAlign w:val="center"/>
          </w:tcPr>
          <w:p w:rsidR="009E5C93" w:rsidRPr="0048148B" w:rsidRDefault="009E5C93" w:rsidP="00964F94">
            <w:pPr>
              <w:widowControl/>
              <w:snapToGrid w:val="0"/>
              <w:spacing w:line="360" w:lineRule="auto"/>
              <w:jc w:val="center"/>
              <w:rPr>
                <w:rFonts w:ascii="宋体" w:hAnsi="宋体" w:cs="宋体"/>
                <w:sz w:val="18"/>
                <w:szCs w:val="18"/>
              </w:rPr>
            </w:pPr>
            <w:r w:rsidRPr="0048148B">
              <w:rPr>
                <w:rFonts w:ascii="宋体" w:hAnsi="宋体" w:cs="宋体" w:hint="eastAsia"/>
                <w:bCs/>
                <w:sz w:val="18"/>
                <w:szCs w:val="18"/>
              </w:rPr>
              <w:lastRenderedPageBreak/>
              <w:t>继续有效</w:t>
            </w:r>
          </w:p>
        </w:tc>
        <w:tc>
          <w:tcPr>
            <w:tcW w:w="1559"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四川省</w:t>
            </w:r>
            <w:r w:rsidRPr="0071787B">
              <w:rPr>
                <w:rFonts w:ascii="宋体" w:hAnsi="宋体" w:cs="宋体"/>
                <w:sz w:val="18"/>
                <w:szCs w:val="18"/>
              </w:rPr>
              <w:t>高寒地区民用建筑供暖通风设计标准</w:t>
            </w:r>
          </w:p>
        </w:tc>
        <w:tc>
          <w:tcPr>
            <w:tcW w:w="1134"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DBJ51/055-2016</w:t>
            </w:r>
          </w:p>
        </w:tc>
        <w:tc>
          <w:tcPr>
            <w:tcW w:w="850"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color w:val="000000"/>
                <w:sz w:val="18"/>
                <w:szCs w:val="18"/>
              </w:rPr>
              <w:t>J13304-2016</w:t>
            </w:r>
          </w:p>
        </w:tc>
        <w:tc>
          <w:tcPr>
            <w:tcW w:w="1134" w:type="dxa"/>
            <w:shd w:val="clear" w:color="auto" w:fill="auto"/>
            <w:vAlign w:val="center"/>
          </w:tcPr>
          <w:p w:rsidR="009E5C93" w:rsidRPr="0071787B" w:rsidRDefault="009E5C93" w:rsidP="00964F94">
            <w:pPr>
              <w:widowControl/>
              <w:snapToGrid w:val="0"/>
              <w:spacing w:line="360" w:lineRule="auto"/>
              <w:jc w:val="center"/>
              <w:rPr>
                <w:rFonts w:ascii="宋体" w:hAnsi="宋体" w:cs="宋体"/>
                <w:sz w:val="18"/>
                <w:szCs w:val="18"/>
              </w:rPr>
            </w:pPr>
            <w:r w:rsidRPr="0071787B">
              <w:rPr>
                <w:rFonts w:ascii="宋体" w:hAnsi="宋体" w:cs="宋体" w:hint="eastAsia"/>
                <w:sz w:val="18"/>
                <w:szCs w:val="18"/>
              </w:rPr>
              <w:t>2016.</w:t>
            </w:r>
            <w:r w:rsidRPr="0071787B">
              <w:rPr>
                <w:rFonts w:ascii="宋体" w:hAnsi="宋体" w:cs="宋体"/>
                <w:sz w:val="18"/>
                <w:szCs w:val="18"/>
              </w:rPr>
              <w:t>5</w:t>
            </w:r>
            <w:r w:rsidRPr="0071787B">
              <w:rPr>
                <w:rFonts w:ascii="宋体" w:hAnsi="宋体" w:cs="宋体" w:hint="eastAsia"/>
                <w:sz w:val="18"/>
                <w:szCs w:val="18"/>
              </w:rPr>
              <w:t>.</w:t>
            </w:r>
            <w:r w:rsidRPr="0071787B">
              <w:rPr>
                <w:rFonts w:ascii="宋体" w:hAnsi="宋体" w:cs="宋体"/>
                <w:sz w:val="18"/>
                <w:szCs w:val="18"/>
              </w:rPr>
              <w:t>22</w:t>
            </w:r>
          </w:p>
        </w:tc>
        <w:tc>
          <w:tcPr>
            <w:tcW w:w="1134" w:type="dxa"/>
            <w:shd w:val="clear" w:color="auto" w:fill="auto"/>
            <w:noWrap/>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2016.11.1</w:t>
            </w:r>
          </w:p>
        </w:tc>
        <w:tc>
          <w:tcPr>
            <w:tcW w:w="2410"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第8.4.7条</w:t>
            </w:r>
          </w:p>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闭式太阳能集热系统应设置安全阀，安全阀位置应保证其泄压时排出的高温工质不会危及周围人员的安全；添加防冻液的集热系统安全阀泄压时排出的工质应集中收集并回收利用，避免对环境造成破坏。</w:t>
            </w:r>
          </w:p>
        </w:tc>
        <w:tc>
          <w:tcPr>
            <w:tcW w:w="2268" w:type="dxa"/>
            <w:shd w:val="clear" w:color="auto" w:fill="auto"/>
            <w:vAlign w:val="center"/>
          </w:tcPr>
          <w:p w:rsidR="009E5C93" w:rsidRPr="0071787B" w:rsidRDefault="009E5C93" w:rsidP="004D67A9">
            <w:pPr>
              <w:widowControl/>
              <w:snapToGrid w:val="0"/>
              <w:spacing w:line="360" w:lineRule="auto"/>
              <w:jc w:val="center"/>
              <w:rPr>
                <w:rFonts w:ascii="宋体" w:hAnsi="宋体" w:cs="宋体"/>
                <w:color w:val="000000"/>
                <w:sz w:val="18"/>
                <w:szCs w:val="18"/>
              </w:rPr>
            </w:pPr>
            <w:r w:rsidRPr="0071787B">
              <w:rPr>
                <w:rFonts w:ascii="宋体" w:hAnsi="宋体" w:cs="宋体" w:hint="eastAsia"/>
                <w:sz w:val="18"/>
                <w:szCs w:val="18"/>
              </w:rPr>
              <w:t>《太阳能供热采暖工程技术规范》GB50495-2009强制性条文第</w:t>
            </w:r>
            <w:r w:rsidRPr="0071787B">
              <w:rPr>
                <w:rFonts w:ascii="宋体" w:hAnsi="宋体" w:cs="宋体"/>
                <w:sz w:val="18"/>
                <w:szCs w:val="18"/>
              </w:rPr>
              <w:t>3.6.3(4)</w:t>
            </w:r>
            <w:r w:rsidRPr="0071787B">
              <w:rPr>
                <w:rFonts w:ascii="宋体" w:hAnsi="宋体" w:cs="宋体" w:hint="eastAsia"/>
                <w:sz w:val="18"/>
                <w:szCs w:val="18"/>
              </w:rPr>
              <w:t>条</w:t>
            </w:r>
          </w:p>
        </w:tc>
        <w:tc>
          <w:tcPr>
            <w:tcW w:w="1701"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r w:rsidRPr="0071787B">
              <w:rPr>
                <w:rFonts w:ascii="宋体" w:hAnsi="宋体" w:cs="宋体" w:hint="eastAsia"/>
                <w:color w:val="000000"/>
                <w:sz w:val="18"/>
                <w:szCs w:val="18"/>
              </w:rPr>
              <w:t>中国</w:t>
            </w:r>
            <w:r w:rsidRPr="0071787B">
              <w:rPr>
                <w:rFonts w:ascii="宋体" w:hAnsi="宋体" w:cs="宋体"/>
                <w:color w:val="000000"/>
                <w:sz w:val="18"/>
                <w:szCs w:val="18"/>
              </w:rPr>
              <w:t>建筑西南设计研究院有限公司</w:t>
            </w:r>
          </w:p>
        </w:tc>
        <w:tc>
          <w:tcPr>
            <w:tcW w:w="883" w:type="dxa"/>
            <w:shd w:val="clear" w:color="auto" w:fill="auto"/>
            <w:vAlign w:val="center"/>
          </w:tcPr>
          <w:p w:rsidR="009E5C93" w:rsidRPr="0071787B" w:rsidRDefault="009E5C93" w:rsidP="00964F94">
            <w:pPr>
              <w:widowControl/>
              <w:snapToGrid w:val="0"/>
              <w:spacing w:line="360" w:lineRule="auto"/>
              <w:jc w:val="center"/>
              <w:rPr>
                <w:rFonts w:ascii="宋体" w:hAnsi="宋体" w:cs="宋体"/>
                <w:color w:val="000000"/>
                <w:sz w:val="18"/>
                <w:szCs w:val="18"/>
              </w:rPr>
            </w:pPr>
            <w:proofErr w:type="gramStart"/>
            <w:r w:rsidRPr="0071787B">
              <w:rPr>
                <w:rFonts w:ascii="宋体" w:hAnsi="宋体" w:cs="宋体" w:hint="eastAsia"/>
                <w:color w:val="000000"/>
                <w:sz w:val="18"/>
                <w:szCs w:val="18"/>
              </w:rPr>
              <w:t>戎</w:t>
            </w:r>
            <w:proofErr w:type="gramEnd"/>
            <w:r w:rsidRPr="0071787B">
              <w:rPr>
                <w:rFonts w:ascii="宋体" w:hAnsi="宋体" w:cs="宋体" w:hint="eastAsia"/>
                <w:color w:val="000000"/>
                <w:sz w:val="18"/>
                <w:szCs w:val="18"/>
              </w:rPr>
              <w:t>向阳</w:t>
            </w:r>
          </w:p>
        </w:tc>
      </w:tr>
      <w:tr w:rsidR="009E5C93" w:rsidRPr="0048148B" w:rsidTr="00691879">
        <w:trPr>
          <w:jc w:val="center"/>
        </w:trPr>
        <w:tc>
          <w:tcPr>
            <w:tcW w:w="14174" w:type="dxa"/>
            <w:gridSpan w:val="10"/>
            <w:shd w:val="clear" w:color="auto" w:fill="auto"/>
            <w:noWrap/>
            <w:vAlign w:val="center"/>
          </w:tcPr>
          <w:p w:rsidR="009E5C93" w:rsidRPr="0048148B" w:rsidRDefault="009E5C93" w:rsidP="00D20162">
            <w:pPr>
              <w:widowControl/>
              <w:snapToGrid w:val="0"/>
              <w:spacing w:line="360" w:lineRule="auto"/>
              <w:ind w:firstLineChars="98" w:firstLine="177"/>
              <w:jc w:val="left"/>
              <w:rPr>
                <w:rFonts w:ascii="宋体" w:hAnsi="宋体" w:cs="宋体"/>
                <w:b/>
                <w:color w:val="000000"/>
                <w:sz w:val="18"/>
                <w:szCs w:val="18"/>
              </w:rPr>
            </w:pPr>
            <w:r w:rsidRPr="0048148B">
              <w:rPr>
                <w:rFonts w:ascii="宋体" w:hAnsi="宋体" w:cs="宋体" w:hint="eastAsia"/>
                <w:b/>
                <w:sz w:val="18"/>
                <w:szCs w:val="18"/>
              </w:rPr>
              <w:t xml:space="preserve">共计 </w:t>
            </w:r>
            <w:r w:rsidR="00D20162">
              <w:rPr>
                <w:rFonts w:ascii="宋体" w:hAnsi="宋体" w:cs="宋体" w:hint="eastAsia"/>
                <w:b/>
                <w:sz w:val="18"/>
                <w:szCs w:val="18"/>
              </w:rPr>
              <w:t>9</w:t>
            </w:r>
            <w:r w:rsidRPr="0048148B">
              <w:rPr>
                <w:rFonts w:ascii="宋体" w:hAnsi="宋体" w:cs="宋体" w:hint="eastAsia"/>
                <w:b/>
                <w:sz w:val="18"/>
                <w:szCs w:val="18"/>
              </w:rPr>
              <w:t>项标准</w:t>
            </w:r>
            <w:r>
              <w:rPr>
                <w:rFonts w:ascii="宋体" w:hAnsi="宋体" w:cs="宋体" w:hint="eastAsia"/>
                <w:b/>
                <w:sz w:val="18"/>
                <w:szCs w:val="18"/>
              </w:rPr>
              <w:t>，</w:t>
            </w:r>
            <w:r w:rsidR="00D20162">
              <w:rPr>
                <w:rFonts w:ascii="宋体" w:hAnsi="宋体" w:cs="宋体" w:hint="eastAsia"/>
                <w:b/>
                <w:sz w:val="18"/>
                <w:szCs w:val="18"/>
              </w:rPr>
              <w:t>30</w:t>
            </w:r>
            <w:r>
              <w:rPr>
                <w:rFonts w:ascii="宋体" w:hAnsi="宋体" w:cs="宋体" w:hint="eastAsia"/>
                <w:b/>
                <w:sz w:val="18"/>
                <w:szCs w:val="18"/>
              </w:rPr>
              <w:t>项条文。</w:t>
            </w:r>
          </w:p>
        </w:tc>
      </w:tr>
    </w:tbl>
    <w:p w:rsidR="00F674CA" w:rsidRPr="0010177F" w:rsidRDefault="00F674CA" w:rsidP="00F674CA">
      <w:r>
        <w:rPr>
          <w:rFonts w:hint="eastAsia"/>
        </w:rPr>
        <w:t>注：表中“</w:t>
      </w:r>
      <w:r w:rsidRPr="00CD53E1">
        <w:rPr>
          <w:rFonts w:hint="eastAsia"/>
        </w:rPr>
        <w:t>对应的国家、行业标准强制性条文内容</w:t>
      </w:r>
      <w:r>
        <w:rPr>
          <w:rFonts w:hint="eastAsia"/>
        </w:rPr>
        <w:t>”是指具有与地方标准强制性条文相同、相似等关系的</w:t>
      </w:r>
      <w:r w:rsidRPr="00CD53E1">
        <w:rPr>
          <w:rFonts w:hint="eastAsia"/>
        </w:rPr>
        <w:t>国家、行业标准中的强制性条文。</w:t>
      </w:r>
    </w:p>
    <w:p w:rsidR="00F674CA" w:rsidRDefault="00F674CA" w:rsidP="00F674CA"/>
    <w:p w:rsidR="00CC54CE" w:rsidRPr="00F674CA" w:rsidRDefault="00CC54CE"/>
    <w:sectPr w:rsidR="00CC54CE" w:rsidRPr="00F674CA" w:rsidSect="00964F9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FDD" w:rsidRDefault="00C75FDD" w:rsidP="00F674CA">
      <w:pPr>
        <w:spacing w:line="240" w:lineRule="auto"/>
      </w:pPr>
      <w:r>
        <w:separator/>
      </w:r>
    </w:p>
  </w:endnote>
  <w:endnote w:type="continuationSeparator" w:id="0">
    <w:p w:rsidR="00C75FDD" w:rsidRDefault="00C75FDD" w:rsidP="00F67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FDD" w:rsidRDefault="00C75FDD" w:rsidP="00F674CA">
      <w:pPr>
        <w:spacing w:line="240" w:lineRule="auto"/>
      </w:pPr>
      <w:r>
        <w:separator/>
      </w:r>
    </w:p>
  </w:footnote>
  <w:footnote w:type="continuationSeparator" w:id="0">
    <w:p w:rsidR="00C75FDD" w:rsidRDefault="00C75FDD" w:rsidP="00F674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74CA"/>
    <w:rsid w:val="000F4F50"/>
    <w:rsid w:val="00230AEE"/>
    <w:rsid w:val="002468E8"/>
    <w:rsid w:val="00292D79"/>
    <w:rsid w:val="003726D0"/>
    <w:rsid w:val="003F0648"/>
    <w:rsid w:val="003F1915"/>
    <w:rsid w:val="0048148B"/>
    <w:rsid w:val="004C7783"/>
    <w:rsid w:val="004D67A9"/>
    <w:rsid w:val="005703BA"/>
    <w:rsid w:val="005810ED"/>
    <w:rsid w:val="005C1E08"/>
    <w:rsid w:val="00624C61"/>
    <w:rsid w:val="00691879"/>
    <w:rsid w:val="008176B5"/>
    <w:rsid w:val="00964F94"/>
    <w:rsid w:val="009E5C93"/>
    <w:rsid w:val="00A7704E"/>
    <w:rsid w:val="00A85D36"/>
    <w:rsid w:val="00AA50EE"/>
    <w:rsid w:val="00AD7147"/>
    <w:rsid w:val="00C75FDD"/>
    <w:rsid w:val="00CC54CE"/>
    <w:rsid w:val="00CE2625"/>
    <w:rsid w:val="00D0750B"/>
    <w:rsid w:val="00D20162"/>
    <w:rsid w:val="00D866D6"/>
    <w:rsid w:val="00E72539"/>
    <w:rsid w:val="00F674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4CA"/>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74CA"/>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F674CA"/>
    <w:rPr>
      <w:sz w:val="18"/>
      <w:szCs w:val="18"/>
    </w:rPr>
  </w:style>
  <w:style w:type="paragraph" w:styleId="a4">
    <w:name w:val="footer"/>
    <w:basedOn w:val="a"/>
    <w:link w:val="Char0"/>
    <w:uiPriority w:val="99"/>
    <w:unhideWhenUsed/>
    <w:rsid w:val="00F674CA"/>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F674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38</Pages>
  <Words>2531</Words>
  <Characters>14430</Characters>
  <Application>Microsoft Office Word</Application>
  <DocSecurity>0</DocSecurity>
  <Lines>120</Lines>
  <Paragraphs>33</Paragraphs>
  <ScaleCrop>false</ScaleCrop>
  <Company/>
  <LinksUpToDate>false</LinksUpToDate>
  <CharactersWithSpaces>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nizz</dc:creator>
  <cp:keywords/>
  <dc:description/>
  <cp:lastModifiedBy>zhengzhiwei</cp:lastModifiedBy>
  <cp:revision>13</cp:revision>
  <dcterms:created xsi:type="dcterms:W3CDTF">2016-04-20T01:39:00Z</dcterms:created>
  <dcterms:modified xsi:type="dcterms:W3CDTF">2016-10-10T01:32:00Z</dcterms:modified>
</cp:coreProperties>
</file>