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4D" w:rsidRPr="00A21389" w:rsidRDefault="00F13CE5" w:rsidP="00A40994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21389">
        <w:rPr>
          <w:rFonts w:ascii="Times New Roman" w:eastAsia="黑体" w:hAnsi="Times New Roman" w:cs="Times New Roman"/>
          <w:sz w:val="32"/>
          <w:szCs w:val="32"/>
        </w:rPr>
        <w:t>附件</w:t>
      </w:r>
      <w:r w:rsidRPr="00A21389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21389" w:rsidRDefault="006D384D" w:rsidP="00A213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21389" w:rsidRDefault="00F13CE5" w:rsidP="00A21389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21389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D384D" w:rsidRDefault="006D384D" w:rsidP="00A213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90121" w:rsidRDefault="00490121" w:rsidP="00490121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一、饮料</w:t>
      </w:r>
    </w:p>
    <w:p w:rsidR="00490121" w:rsidRDefault="00490121" w:rsidP="00490121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490121" w:rsidRDefault="00490121" w:rsidP="0049012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抽检依据是《饮用天然矿泉水》（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8537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）、《食品安全国家标准食品中真菌毒素限量》（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29921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）、《果、蔬汁饮料卫生标准》（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GB19297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）、《植物蛋白饮料卫生标准》（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16322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）、《关于三聚氰胺在食品中的限量值的公告》（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号）等标准及产品明示标准和指标的要求。</w:t>
      </w:r>
    </w:p>
    <w:p w:rsidR="00490121" w:rsidRDefault="00490121" w:rsidP="00490121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490121" w:rsidRDefault="00490121" w:rsidP="0049012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抽检项目包括界限指标、色度、浑浊度、总砷（以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计）、铅（以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计）、硒、锑、铜、钡、锰、镍、铬、银、溴酸盐、硼酸盐（以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计）、硝酸盐（以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NaNO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计）、氟化物（以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F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计）、耗氧量（以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）、挥发酚（以苯酚计）、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氰化物（以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CN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计）、阴离子合成洗涤剂、亚硝酸盐（以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NaNO</w:t>
      </w:r>
      <w:r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大肠菌群、粪链球菌、铜绿假单胞菌、产气荚膜梭菌、余氯（游离氯）、三氯甲烷、四氯化碳、菌落总数、大肠菌群、霉菌、酵母、商业无菌、甜蜜素（以环己基氨基磺酸计）、山梨酸及其钾盐（以山梨酸计）、安赛蜜、苯甲酸及其钠盐（以苯甲酸计）、糖精钠（以糖精计）、二氧化硫残留量、三氯蔗糖、纳他霉素、阿斯巴甜、脱氢乙酸及其钠盐（以脱氢乙酸计）、合成着色剂（柠檬黄、日落黄、胭脂红、苋菜红、诱惑红、亮蓝、酸性红、赤藓红、新红）、展青霉素、锡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Sn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计）、邻苯基苯酚、增效醚、马拉硫磷、防腐剂混合使用时各自用量占其最大使用量的比例之和、金黄色葡萄球菌、沙门氏菌、蛋白质、</w:t>
      </w:r>
      <w:bookmarkStart w:id="0" w:name="OLE_LINK1"/>
      <w:bookmarkStart w:id="1" w:name="OLE_LINK2"/>
      <w:r>
        <w:rPr>
          <w:rFonts w:ascii="Times New Roman" w:eastAsia="仿宋_GB2312" w:hAnsi="Times New Roman" w:cs="Times New Roman"/>
          <w:kern w:val="0"/>
          <w:sz w:val="32"/>
          <w:szCs w:val="32"/>
        </w:rPr>
        <w:t>脲酶试验</w:t>
      </w:r>
      <w:bookmarkEnd w:id="0"/>
      <w:bookmarkEnd w:id="1"/>
      <w:r>
        <w:rPr>
          <w:rFonts w:ascii="Times New Roman" w:eastAsia="仿宋_GB2312" w:hAnsi="Times New Roman" w:cs="Times New Roman"/>
          <w:kern w:val="0"/>
          <w:sz w:val="32"/>
          <w:szCs w:val="32"/>
        </w:rPr>
        <w:t>、三聚氰胺、咖啡因、二氧化碳气容量等项目。根据产品标签标识、明示标准及质量要求，决定具体检验项目。</w:t>
      </w:r>
    </w:p>
    <w:p w:rsidR="003340FC" w:rsidRDefault="003340FC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、食用农产品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2763—2014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抽检项目包括铅（以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计）、总汞（以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计）、百菌清、除虫脲、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滴滴涕、敌敌畏、毒死蜱、对硫磷、二甲戊灵、甲胺磷、甲基对硫磷、甲基硫环磷、甲基异柳磷、久效磷、克百威、磷胺、六六六、灭线磷、氧乐果、治螟磷、甲萘威、硫环磷、氰菊酯、辛硫磷、乙酰甲胺磷、氯丹、七氯、氟胺氰菊酯、氟苯脲、氟氯氰菊酯和高效氟氯氰菊酯、甲氰菊酯、乐果、氯氟氰菊酯和高效氯氟氰菊酯、马拉硫磷、醚菊酯、氰戊菊酯和</w:t>
      </w:r>
      <w:r>
        <w:rPr>
          <w:rFonts w:ascii="Times New Roman" w:eastAsia="仿宋_GB2312" w:hAnsi="Times New Roman" w:cs="Times New Roman"/>
          <w:sz w:val="32"/>
          <w:szCs w:val="32"/>
        </w:rPr>
        <w:t>S-</w:t>
      </w:r>
      <w:r>
        <w:rPr>
          <w:rFonts w:ascii="Times New Roman" w:eastAsia="仿宋_GB2312" w:hAnsi="Times New Roman" w:cs="Times New Roman"/>
          <w:sz w:val="32"/>
          <w:szCs w:val="32"/>
        </w:rPr>
        <w:t>氰戊菊酯、炔螨特、溴氰菊酯、特丁硫磷、甲霜灵和精甲霜灵、增效醚、苯线磷、吡虫啉、虫酰肼、敌百虫、地虫硫磷、氯菊酯、氯唑磷、内吸磷、杀螟硫磷、涕灭威、倍硫磷、氯氰菊酯和高效氯氰菊酯、氟虫腈、阿维菌素、丁硫克百威、联苯菊酯、特丁硫磷、甲拌磷、等项目。根据产品标签标识、明示标准及质量要求，决定具体检验项目。</w:t>
      </w:r>
    </w:p>
    <w:p w:rsidR="003340FC" w:rsidRDefault="003340FC" w:rsidP="003340FC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、蔬菜制品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3340FC" w:rsidRDefault="003340FC" w:rsidP="00334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）、《关于印发〈食品中可能违法添加的非食用物质和易滥用的食品添加剂品种名单（第五批）〉的通知》（整顿办函〔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 </w:t>
      </w:r>
      <w:r>
        <w:rPr>
          <w:rFonts w:ascii="Times New Roman" w:eastAsia="仿宋_GB2312" w:hAnsi="Times New Roman" w:cs="Times New Roman"/>
          <w:sz w:val="32"/>
          <w:szCs w:val="32"/>
        </w:rPr>
        <w:t>号）、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29921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《食品安全国家标准食品中真菌毒素限量》（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2761-2011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酱腌菜》（</w:t>
      </w:r>
      <w:r>
        <w:rPr>
          <w:rFonts w:ascii="Times New Roman" w:eastAsia="仿宋_GB2312" w:hAnsi="Times New Roman" w:cs="Times New Roman"/>
          <w:sz w:val="32"/>
          <w:szCs w:val="32"/>
        </w:rPr>
        <w:t>GB 2714-2015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）、《食品安全国家标准食品菌及其制品》（</w:t>
      </w:r>
      <w:r>
        <w:rPr>
          <w:rFonts w:ascii="Times New Roman" w:eastAsia="仿宋_GB2312" w:hAnsi="Times New Roman" w:cs="Times New Roman"/>
          <w:sz w:val="32"/>
          <w:szCs w:val="32"/>
        </w:rPr>
        <w:t>GB 7096-2014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品明示标准和指标的要求。</w:t>
      </w:r>
    </w:p>
    <w:p w:rsidR="003340FC" w:rsidRDefault="003340FC" w:rsidP="003340FC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340FC" w:rsidRDefault="003340FC" w:rsidP="003340FC">
      <w:pPr>
        <w:pStyle w:val="Default"/>
        <w:ind w:firstLineChars="200" w:firstLine="64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计）、苯甲酸及其钠盐（以苯甲酸计）、山梨酸及其钾盐（以山梨酸计）、糖精钠（以糖精计）、甜蜜素（以环己基氨基磺酸计）、二氧化硫残留量、纽甜、三氯蔗糖、</w:t>
      </w:r>
      <w:r>
        <w:rPr>
          <w:rFonts w:ascii="Times New Roman" w:eastAsia="仿宋_GB2312" w:hAnsi="Times New Roman" w:cs="Times New Roman"/>
          <w:sz w:val="32"/>
          <w:szCs w:val="32"/>
        </w:rPr>
        <w:t>β-</w:t>
      </w:r>
      <w:r>
        <w:rPr>
          <w:rFonts w:ascii="Times New Roman" w:eastAsia="仿宋_GB2312" w:hAnsi="Times New Roman" w:cs="Times New Roman"/>
          <w:sz w:val="32"/>
          <w:szCs w:val="32"/>
        </w:rPr>
        <w:t>胡萝卜素、脱氢乙酸及其钠盐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（以脱氢乙酸计）、亚硝酸盐（以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NaNO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计）、苏丹红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III</w:t>
      </w:r>
      <w:r>
        <w:rPr>
          <w:rFonts w:ascii="Times New Roman" w:eastAsia="仿宋_GB2312" w:hAnsi="Times New Roman" w:cs="Times New Roman"/>
          <w:sz w:val="32"/>
          <w:szCs w:val="32"/>
        </w:rPr>
        <w:t>、苏丹红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IV</w:t>
      </w:r>
      <w:r>
        <w:rPr>
          <w:rFonts w:ascii="Times New Roman" w:eastAsia="仿宋_GB2312" w:hAnsi="Times New Roman" w:cs="Times New Roman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、大肠菌群、沙门氏菌、金黄色葡萄球菌、酸价（以脂肪计）、过氧化值（以脂肪计）、丁基羟基茴香醚（</w:t>
      </w:r>
      <w:r>
        <w:rPr>
          <w:rFonts w:ascii="Times New Roman" w:eastAsia="仿宋_GB2312" w:hAnsi="Times New Roman" w:cs="Times New Roman"/>
          <w:sz w:val="32"/>
          <w:szCs w:val="32"/>
        </w:rPr>
        <w:t>BHA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）（以油脂中的含量计）、二丁基羟基甲苯（</w:t>
      </w:r>
      <w:r>
        <w:rPr>
          <w:rFonts w:ascii="Times New Roman" w:eastAsia="仿宋_GB2312" w:hAnsi="Times New Roman" w:cs="Times New Roman"/>
          <w:sz w:val="32"/>
          <w:szCs w:val="32"/>
        </w:rPr>
        <w:t>BHT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）（以油脂中的含量计）、特丁基对苯二酚（</w:t>
      </w:r>
      <w:r>
        <w:rPr>
          <w:rFonts w:ascii="Times New Roman" w:eastAsia="仿宋_GB2312" w:hAnsi="Times New Roman" w:cs="Times New Roman"/>
          <w:sz w:val="32"/>
          <w:szCs w:val="32"/>
        </w:rPr>
        <w:t>TBHQ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）（以油脂中的含量计）、总砷（以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计）、总汞（以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计）、米酵菌酸等项目。根据产品标签标识、明示标准及质量要求，决定具体检验项目。</w:t>
      </w:r>
    </w:p>
    <w:p w:rsidR="0035387B" w:rsidRDefault="0035387B" w:rsidP="0035387B">
      <w:pPr>
        <w:adjustRightInd w:val="0"/>
        <w:spacing w:line="600" w:lineRule="exact"/>
        <w:ind w:firstLineChars="200" w:firstLine="640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四</w:t>
      </w:r>
      <w:r w:rsidRPr="005E2B0E">
        <w:rPr>
          <w:rFonts w:ascii="Times New Roman" w:eastAsia="黑体" w:hAnsi="黑体" w:cs="Times New Roman" w:hint="eastAsia"/>
          <w:sz w:val="32"/>
          <w:szCs w:val="32"/>
        </w:rPr>
        <w:t>、豆制品</w:t>
      </w:r>
    </w:p>
    <w:p w:rsidR="0035387B" w:rsidRDefault="0035387B" w:rsidP="0035387B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（一）</w:t>
      </w:r>
      <w:r w:rsidRPr="00D32C65">
        <w:rPr>
          <w:rFonts w:ascii="Times New Roman" w:eastAsia="楷体_GB2312" w:hAnsi="Times New Roman" w:cs="Times New Roman"/>
          <w:b/>
          <w:sz w:val="32"/>
          <w:szCs w:val="32"/>
        </w:rPr>
        <w:t>抽检依据</w:t>
      </w:r>
    </w:p>
    <w:p w:rsidR="0035387B" w:rsidRPr="00D32C65" w:rsidRDefault="0035387B" w:rsidP="0035387B">
      <w:pPr>
        <w:pStyle w:val="1"/>
        <w:shd w:val="clear" w:color="auto" w:fill="FFFFFF"/>
        <w:adjustRightIn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b w:val="0"/>
          <w:sz w:val="32"/>
          <w:szCs w:val="32"/>
        </w:rPr>
      </w:pPr>
      <w:r w:rsidRPr="00D32C65">
        <w:rPr>
          <w:rFonts w:ascii="Times New Roman" w:eastAsia="仿宋_GB2312" w:hAnsi="Times New Roman" w:cs="Times New Roman"/>
          <w:b w:val="0"/>
          <w:sz w:val="32"/>
          <w:szCs w:val="32"/>
        </w:rPr>
        <w:t>抽检依据是《食品安全国家标准</w:t>
      </w:r>
      <w:r w:rsidRPr="00D32C65">
        <w:rPr>
          <w:rFonts w:ascii="Times New Roman" w:eastAsia="仿宋_GB2312" w:hAnsi="Times New Roman" w:cs="Times New Roman"/>
          <w:b w:val="0"/>
          <w:sz w:val="32"/>
          <w:szCs w:val="32"/>
        </w:rPr>
        <w:t xml:space="preserve"> </w:t>
      </w:r>
      <w:r w:rsidRPr="00D32C65">
        <w:rPr>
          <w:rFonts w:ascii="Times New Roman" w:eastAsia="仿宋_GB2312" w:hAnsi="Times New Roman" w:cs="Times New Roman"/>
          <w:b w:val="0"/>
          <w:sz w:val="32"/>
          <w:szCs w:val="32"/>
        </w:rPr>
        <w:t>食品添加剂使用标准》（</w:t>
      </w:r>
      <w:r w:rsidRPr="00D32C65">
        <w:rPr>
          <w:rFonts w:ascii="Times New Roman" w:eastAsia="仿宋_GB2312" w:hAnsi="Times New Roman" w:cs="Times New Roman"/>
          <w:b w:val="0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—</w:t>
      </w:r>
      <w:r w:rsidRPr="00D32C65">
        <w:rPr>
          <w:rFonts w:ascii="Times New Roman" w:eastAsia="仿宋_GB2312" w:hAnsi="Times New Roman" w:cs="Times New Roman"/>
          <w:b w:val="0"/>
          <w:sz w:val="32"/>
          <w:szCs w:val="32"/>
        </w:rPr>
        <w:t>2014</w:t>
      </w:r>
      <w:r w:rsidRPr="00D32C65">
        <w:rPr>
          <w:rFonts w:ascii="Times New Roman" w:eastAsia="仿宋_GB2312" w:hAnsi="Times New Roman" w:cs="Times New Roman"/>
          <w:b w:val="0"/>
          <w:sz w:val="32"/>
          <w:szCs w:val="32"/>
        </w:rPr>
        <w:t>）、《食品安全国家标准</w:t>
      </w:r>
      <w:r w:rsidRPr="00D32C65">
        <w:rPr>
          <w:rFonts w:ascii="Times New Roman" w:eastAsia="仿宋_GB2312" w:hAnsi="Times New Roman" w:cs="Times New Roman"/>
          <w:b w:val="0"/>
          <w:sz w:val="32"/>
          <w:szCs w:val="32"/>
        </w:rPr>
        <w:t xml:space="preserve"> </w:t>
      </w:r>
      <w:r w:rsidRPr="00D32C65">
        <w:rPr>
          <w:rFonts w:ascii="Times New Roman" w:eastAsia="仿宋_GB2312" w:hAnsi="Times New Roman" w:cs="Times New Roman"/>
          <w:b w:val="0"/>
          <w:sz w:val="32"/>
          <w:szCs w:val="32"/>
        </w:rPr>
        <w:t>食品中污染物限量》（</w:t>
      </w:r>
      <w:r w:rsidRPr="00D32C65">
        <w:rPr>
          <w:rFonts w:ascii="Times New Roman" w:eastAsia="仿宋_GB2312" w:hAnsi="Times New Roman" w:cs="Times New Roman"/>
          <w:b w:val="0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—</w:t>
      </w:r>
      <w:r w:rsidRPr="00D32C65">
        <w:rPr>
          <w:rFonts w:ascii="Times New Roman" w:eastAsia="仿宋_GB2312" w:hAnsi="Times New Roman" w:cs="Times New Roman"/>
          <w:b w:val="0"/>
          <w:sz w:val="32"/>
          <w:szCs w:val="32"/>
        </w:rPr>
        <w:t>2012</w:t>
      </w:r>
      <w:r w:rsidRPr="00D32C65">
        <w:rPr>
          <w:rFonts w:ascii="Times New Roman" w:eastAsia="仿宋_GB2312" w:hAnsi="Times New Roman" w:cs="Times New Roman"/>
          <w:b w:val="0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《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食品安全国家标准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 xml:space="preserve"> 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食品中真菌毒素限量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》（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GB 2761-2011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）、《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>食品安全国家标准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 xml:space="preserve"> 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>豆制品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》（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>GB 2712-2014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）、《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食品安全国家标准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 xml:space="preserve"> 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食品中致病菌限量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》（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GB 29921-2013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lastRenderedPageBreak/>
        <w:t>《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食品中可能违法添加的非食用物质和易滥用的食品添加剂品种名单（第五批）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》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（整顿办函〔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2011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〕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1</w:t>
      </w:r>
      <w:r w:rsidRPr="004816DD">
        <w:rPr>
          <w:rFonts w:ascii="Times New Roman" w:eastAsia="仿宋_GB2312" w:hAnsi="Times New Roman" w:cs="Times New Roman" w:hint="eastAsia"/>
          <w:b w:val="0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、《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>食品中可能违法添加的非食用物质和易滥用的食品添加剂品种名单（第一批）</w:t>
      </w:r>
      <w:r>
        <w:rPr>
          <w:rFonts w:ascii="Times New Roman" w:eastAsia="仿宋_GB2312" w:hAnsi="Times New Roman" w:cs="Times New Roman" w:hint="eastAsia"/>
          <w:b w:val="0"/>
          <w:sz w:val="32"/>
          <w:szCs w:val="32"/>
        </w:rPr>
        <w:t>》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 xml:space="preserve"> (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>食品整治办〔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>2008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>〕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>3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>号</w:t>
      </w:r>
      <w:r w:rsidRPr="00FB2A11">
        <w:rPr>
          <w:rFonts w:ascii="Times New Roman" w:eastAsia="仿宋_GB2312" w:hAnsi="Times New Roman" w:cs="Times New Roman" w:hint="eastAsia"/>
          <w:b w:val="0"/>
          <w:sz w:val="32"/>
          <w:szCs w:val="32"/>
        </w:rPr>
        <w:t>)</w:t>
      </w:r>
      <w:r w:rsidRPr="00D32C65">
        <w:rPr>
          <w:rFonts w:ascii="Times New Roman" w:eastAsia="仿宋_GB2312" w:hAnsi="Times New Roman" w:cs="Times New Roman"/>
          <w:b w:val="0"/>
          <w:kern w:val="0"/>
          <w:sz w:val="32"/>
          <w:szCs w:val="32"/>
        </w:rPr>
        <w:t>等标准及产品明示标准和指标的要求。</w:t>
      </w:r>
    </w:p>
    <w:p w:rsidR="0035387B" w:rsidRPr="00D32C65" w:rsidRDefault="0035387B" w:rsidP="0035387B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D32C65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35387B" w:rsidRPr="009E146E" w:rsidRDefault="0035387B" w:rsidP="0035387B">
      <w:pPr>
        <w:pStyle w:val="Default"/>
        <w:spacing w:line="600" w:lineRule="exact"/>
        <w:ind w:firstLine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8455A5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Pr="00FB2A11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455A5">
        <w:rPr>
          <w:rFonts w:ascii="Times New Roman" w:eastAsia="仿宋_GB2312" w:hAnsi="Times New Roman" w:cs="Times New Roman"/>
          <w:sz w:val="32"/>
          <w:szCs w:val="32"/>
        </w:rPr>
        <w:t>苯甲酸及其钠盐（以苯甲酸计）</w:t>
      </w:r>
      <w:r w:rsidRPr="008455A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455A5">
        <w:rPr>
          <w:rFonts w:ascii="Times New Roman" w:eastAsia="仿宋_GB2312" w:hAnsi="Times New Roman" w:cs="Times New Roman"/>
          <w:sz w:val="32"/>
          <w:szCs w:val="32"/>
        </w:rPr>
        <w:t>山梨酸及其钾盐（以山梨酸计）</w:t>
      </w:r>
      <w:r w:rsidRPr="008455A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B2A11">
        <w:rPr>
          <w:rFonts w:ascii="Times New Roman" w:eastAsia="仿宋_GB2312" w:hAnsi="Times New Roman" w:cs="Times New Roman"/>
          <w:sz w:val="32"/>
          <w:szCs w:val="32"/>
        </w:rPr>
        <w:t>脱氢乙酸及其钠盐（以脱氢乙酸计）</w:t>
      </w:r>
      <w:r w:rsidRPr="00FB2A1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B2A11">
        <w:rPr>
          <w:rFonts w:ascii="Times New Roman" w:eastAsia="仿宋_GB2312" w:hAnsi="Times New Roman" w:cs="Times New Roman"/>
          <w:sz w:val="32"/>
          <w:szCs w:val="32"/>
        </w:rPr>
        <w:t>丙酸及其钠盐、钙盐（以丙酸计）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8455A5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</w:t>
      </w:r>
      <w:r w:rsidRPr="008455A5">
        <w:rPr>
          <w:rFonts w:ascii="Times New Roman" w:eastAsia="仿宋_GB2312" w:hAnsi="Times New Roman" w:cs="Times New Roman"/>
          <w:sz w:val="32"/>
          <w:szCs w:val="32"/>
        </w:rPr>
        <w:t>甜蜜素（以环己基氨基磺酸计）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计）、三氯蔗糖、</w:t>
      </w:r>
      <w:r w:rsidRPr="000D139E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</w:t>
      </w:r>
      <w:r w:rsidRPr="000D139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D139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816DD">
        <w:rPr>
          <w:rFonts w:ascii="Times New Roman" w:eastAsia="仿宋_GB2312" w:hAnsi="Times New Roman" w:cs="Times New Roman" w:hint="eastAsia"/>
          <w:sz w:val="32"/>
          <w:szCs w:val="32"/>
        </w:rPr>
        <w:t>大肠菌群、沙门氏菌、金黄色葡萄球菌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9E146E">
        <w:rPr>
          <w:rFonts w:ascii="Times New Roman" w:eastAsia="仿宋_GB2312" w:hAnsi="Times New Roman" w:cs="Times New Roman"/>
          <w:sz w:val="32"/>
          <w:szCs w:val="32"/>
        </w:rPr>
        <w:t>苏丹红</w:t>
      </w:r>
      <w:r w:rsidRPr="009E146E">
        <w:rPr>
          <w:rFonts w:ascii="Times New Roman" w:eastAsia="仿宋_GB2312" w:hAnsi="Times New Roman" w:cs="Times New Roman"/>
          <w:sz w:val="32"/>
          <w:szCs w:val="32"/>
        </w:rPr>
        <w:t>I</w:t>
      </w:r>
      <w:r w:rsidRPr="009E146E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9E146E">
        <w:rPr>
          <w:rFonts w:ascii="Times New Roman" w:eastAsia="仿宋_GB2312" w:hAnsi="Times New Roman" w:cs="Times New Roman"/>
          <w:sz w:val="32"/>
          <w:szCs w:val="32"/>
        </w:rPr>
        <w:t>II</w:t>
      </w:r>
      <w:r w:rsidRPr="009E146E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9E146E">
        <w:rPr>
          <w:rFonts w:ascii="Times New Roman" w:eastAsia="仿宋_GB2312" w:hAnsi="Times New Roman" w:cs="Times New Roman"/>
          <w:sz w:val="32"/>
          <w:szCs w:val="32"/>
        </w:rPr>
        <w:t>III</w:t>
      </w:r>
      <w:r w:rsidRPr="009E146E">
        <w:rPr>
          <w:rFonts w:ascii="Times New Roman" w:eastAsia="仿宋_GB2312" w:hAnsi="Times New Roman" w:cs="Times New Roman" w:hint="eastAsia"/>
          <w:sz w:val="32"/>
          <w:szCs w:val="32"/>
        </w:rPr>
        <w:t>、苏丹红Ⅳ、碱性橙</w:t>
      </w:r>
      <w:r w:rsidRPr="009E146E">
        <w:rPr>
          <w:rFonts w:ascii="Times New Roman" w:eastAsia="仿宋_GB2312" w:hAnsi="Times New Roman" w:cs="Times New Roman"/>
          <w:sz w:val="32"/>
          <w:szCs w:val="32"/>
        </w:rPr>
        <w:t>II</w:t>
      </w:r>
      <w:r w:rsidRPr="009E146E">
        <w:rPr>
          <w:rFonts w:ascii="Times New Roman" w:eastAsia="仿宋_GB2312" w:hAnsi="Times New Roman" w:cs="Times New Roman" w:hint="eastAsia"/>
          <w:sz w:val="32"/>
          <w:szCs w:val="32"/>
        </w:rPr>
        <w:t>、碱性橙</w:t>
      </w:r>
      <w:r w:rsidRPr="009E146E">
        <w:rPr>
          <w:rFonts w:ascii="Times New Roman" w:eastAsia="仿宋_GB2312" w:hAnsi="Times New Roman" w:cs="Times New Roman"/>
          <w:sz w:val="32"/>
          <w:szCs w:val="32"/>
        </w:rPr>
        <w:t>21</w:t>
      </w:r>
      <w:r w:rsidRPr="009E146E">
        <w:rPr>
          <w:rFonts w:ascii="Times New Roman" w:eastAsia="仿宋_GB2312" w:hAnsi="Times New Roman" w:cs="Times New Roman" w:hint="eastAsia"/>
          <w:sz w:val="32"/>
          <w:szCs w:val="32"/>
        </w:rPr>
        <w:t>、碱性橙</w:t>
      </w:r>
      <w:r w:rsidRPr="009E146E">
        <w:rPr>
          <w:rFonts w:ascii="Times New Roman" w:eastAsia="仿宋_GB2312" w:hAnsi="Times New Roman" w:cs="Times New Roman"/>
          <w:sz w:val="32"/>
          <w:szCs w:val="32"/>
        </w:rPr>
        <w:t xml:space="preserve">22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、二氧化硫残留量、</w:t>
      </w:r>
      <w:r w:rsidRPr="009E146E">
        <w:rPr>
          <w:rFonts w:ascii="Times New Roman" w:eastAsia="仿宋_GB2312" w:hAnsi="Times New Roman" w:cs="Times New Roman"/>
          <w:sz w:val="32"/>
          <w:szCs w:val="32"/>
        </w:rPr>
        <w:t>脲酶试验</w:t>
      </w:r>
      <w:r w:rsidRPr="00D32C65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7E0989" w:rsidRDefault="00472A34" w:rsidP="007E0989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7E0989"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7E0989" w:rsidRDefault="007E0989" w:rsidP="007E0989">
      <w:pPr>
        <w:adjustRightInd w:val="0"/>
        <w:spacing w:line="60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7E0989" w:rsidRDefault="007E0989" w:rsidP="007E09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）、《关于印发〈食品中可能违法添加的非食用物质和易滥用的食品添加剂品种名单（第五批）〉的通知》（整顿办函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 </w:t>
      </w:r>
      <w:r>
        <w:rPr>
          <w:rFonts w:ascii="Times New Roman" w:eastAsia="仿宋_GB2312" w:hAnsi="Times New Roman" w:cs="Times New Roman"/>
          <w:sz w:val="32"/>
          <w:szCs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腌腊肉制品》（</w:t>
      </w:r>
      <w:r>
        <w:rPr>
          <w:rFonts w:ascii="Times New Roman" w:eastAsia="仿宋_GB2312" w:hAnsi="Times New Roman" w:cs="Times New Roman"/>
          <w:sz w:val="32"/>
          <w:szCs w:val="32"/>
        </w:rPr>
        <w:t>GB 2730—2015</w:t>
      </w:r>
      <w:r>
        <w:rPr>
          <w:rFonts w:ascii="Times New Roman" w:eastAsia="仿宋_GB2312" w:hAnsi="Times New Roman" w:cs="Times New Roman"/>
          <w:sz w:val="32"/>
          <w:szCs w:val="32"/>
        </w:rPr>
        <w:t>）、《腌腊肉制品卫生标准》（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2730—2005</w:t>
      </w:r>
      <w:r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3 </w:t>
      </w:r>
      <w:r>
        <w:rPr>
          <w:rFonts w:ascii="Times New Roman" w:eastAsia="仿宋_GB2312" w:hAnsi="Times New Roman" w:cs="Times New Roman"/>
          <w:sz w:val="32"/>
          <w:szCs w:val="32"/>
        </w:rPr>
        <w:t>号）、《熟肉制品卫生标准》（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2726—2005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29921—2013</w:t>
      </w:r>
      <w:r>
        <w:rPr>
          <w:rFonts w:ascii="Times New Roman" w:eastAsia="仿宋_GB2312" w:hAnsi="Times New Roman" w:cs="Times New Roman"/>
          <w:sz w:val="32"/>
          <w:szCs w:val="32"/>
        </w:rPr>
        <w:t>）、《酱卤肉制品》（</w:t>
      </w:r>
      <w:r>
        <w:rPr>
          <w:rFonts w:ascii="Times New Roman" w:eastAsia="仿宋_GB2312" w:hAnsi="Times New Roman" w:cs="Times New Roman"/>
          <w:sz w:val="32"/>
          <w:szCs w:val="32"/>
        </w:rPr>
        <w:t>GB/T 23586—2009</w:t>
      </w:r>
      <w:r>
        <w:rPr>
          <w:rFonts w:ascii="Times New Roman" w:eastAsia="仿宋_GB2312" w:hAnsi="Times New Roman" w:cs="Times New Roman"/>
          <w:sz w:val="32"/>
          <w:szCs w:val="32"/>
        </w:rPr>
        <w:t>）、《真空软包装卤肉制品》（</w:t>
      </w:r>
      <w:r>
        <w:rPr>
          <w:rFonts w:ascii="Times New Roman" w:eastAsia="仿宋_GB2312" w:hAnsi="Times New Roman" w:cs="Times New Roman"/>
          <w:sz w:val="32"/>
          <w:szCs w:val="32"/>
        </w:rPr>
        <w:t>SB/T 10381—2012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号）等标准及产品明示标准和指标的要求。</w:t>
      </w:r>
    </w:p>
    <w:p w:rsidR="007E0989" w:rsidRDefault="007E0989" w:rsidP="007E0989">
      <w:pPr>
        <w:adjustRightInd w:val="0"/>
        <w:spacing w:line="60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7E0989" w:rsidRDefault="007E0989" w:rsidP="007E09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抽检项目包括铅（以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/>
          <w:sz w:val="32"/>
          <w:szCs w:val="32"/>
        </w:rPr>
        <w:t>二甲基亚硝胺、亚硝酸盐（以亚硝酸钠计）、苯甲酸及其钠盐（以苯甲酸计）、山梨酸及其钾盐（以山梨酸计）、脱氢乙酸及其钠盐（以脱氢乙酸计）、丁基羟基茴香醚（</w:t>
      </w:r>
      <w:r>
        <w:rPr>
          <w:rFonts w:ascii="Times New Roman" w:eastAsia="仿宋_GB2312" w:hAnsi="Times New Roman" w:cs="Times New Roman"/>
          <w:sz w:val="32"/>
          <w:szCs w:val="32"/>
        </w:rPr>
        <w:t>BHA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）（以油脂中的含量计）、二丁基羟基甲苯（</w:t>
      </w:r>
      <w:r>
        <w:rPr>
          <w:rFonts w:ascii="Times New Roman" w:eastAsia="仿宋_GB2312" w:hAnsi="Times New Roman" w:cs="Times New Roman"/>
          <w:sz w:val="32"/>
          <w:szCs w:val="32"/>
        </w:rPr>
        <w:t>BHT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）（以油脂中的含量计）、特丁基对苯二酚（</w:t>
      </w:r>
      <w:r>
        <w:rPr>
          <w:rFonts w:ascii="Times New Roman" w:eastAsia="仿宋_GB2312" w:hAnsi="Times New Roman" w:cs="Times New Roman"/>
          <w:sz w:val="32"/>
          <w:szCs w:val="32"/>
        </w:rPr>
        <w:t>TBHQ</w:t>
      </w:r>
      <w:r>
        <w:rPr>
          <w:rFonts w:ascii="Times New Roman" w:eastAsia="仿宋_GB2312" w:hAnsi="Times New Roman" w:cs="Times New Roman"/>
          <w:sz w:val="32"/>
          <w:szCs w:val="32"/>
        </w:rPr>
        <w:t>）（以油脂中的含量计）、胭脂红、氯霉素、三甲胺氮、过氧化值（以脂肪计）、酸性橙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</w:t>
      </w:r>
      <w:r>
        <w:rPr>
          <w:rFonts w:ascii="Times New Roman" w:eastAsia="仿宋_GB2312" w:hAnsi="Times New Roman" w:cs="Times New Roman"/>
          <w:sz w:val="32"/>
          <w:szCs w:val="32"/>
        </w:rPr>
        <w:t>、菌落总数、大肠菌群、沙门氏菌、金黄色葡萄球菌、单核细胞增生李斯特氏菌、大肠埃希氏菌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O157:H7</w:t>
      </w:r>
      <w:r>
        <w:rPr>
          <w:rFonts w:ascii="Times New Roman" w:eastAsia="仿宋_GB2312" w:hAnsi="Times New Roman" w:cs="Times New Roman"/>
          <w:sz w:val="32"/>
          <w:szCs w:val="32"/>
        </w:rPr>
        <w:t>、商业无菌、防腐剂混合使用时各自用量占其最大使用量的比例之和、苏丹红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III</w:t>
      </w:r>
      <w:r>
        <w:rPr>
          <w:rFonts w:ascii="Times New Roman" w:eastAsia="仿宋_GB2312" w:hAnsi="Times New Roman" w:cs="Times New Roman"/>
          <w:sz w:val="32"/>
          <w:szCs w:val="32"/>
        </w:rPr>
        <w:t>、苏丹红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IV</w:t>
      </w:r>
      <w:r>
        <w:rPr>
          <w:rFonts w:ascii="Times New Roman" w:eastAsia="仿宋_GB2312" w:hAnsi="Times New Roman" w:cs="Times New Roman"/>
          <w:sz w:val="32"/>
          <w:szCs w:val="32"/>
        </w:rPr>
        <w:t>等项目。根据产品标签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标识、明示标准及质量要求，决定具体检验项目。</w:t>
      </w:r>
    </w:p>
    <w:p w:rsidR="007E0989" w:rsidRDefault="00472A34" w:rsidP="007E0989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7E0989">
        <w:rPr>
          <w:rFonts w:ascii="Times New Roman" w:eastAsia="黑体" w:hAnsi="Times New Roman" w:cs="Times New Roman"/>
          <w:sz w:val="32"/>
          <w:szCs w:val="32"/>
        </w:rPr>
        <w:t>、糕点</w:t>
      </w:r>
    </w:p>
    <w:p w:rsidR="007E0989" w:rsidRDefault="007E0989" w:rsidP="007E0989">
      <w:pPr>
        <w:adjustRightInd w:val="0"/>
        <w:spacing w:line="60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7E0989" w:rsidRDefault="007E0989" w:rsidP="007E09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糕点、面包》（</w:t>
      </w:r>
      <w:r>
        <w:rPr>
          <w:rFonts w:ascii="Times New Roman" w:eastAsia="仿宋_GB2312" w:hAnsi="Times New Roman" w:cs="Times New Roman"/>
          <w:sz w:val="32"/>
          <w:szCs w:val="32"/>
        </w:rPr>
        <w:t>GB 7099—2015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29921—2013</w:t>
      </w:r>
      <w:r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）、《食品中可能违法添加的非食用物质名单（第二批）》（食品整治办〔</w:t>
      </w:r>
      <w:r>
        <w:rPr>
          <w:rFonts w:ascii="Times New Roman" w:eastAsia="仿宋_GB2312" w:hAnsi="Times New Roman" w:cs="Times New Roman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号）等标准及产品明示标准和指标的要求。</w:t>
      </w:r>
    </w:p>
    <w:p w:rsidR="007E0989" w:rsidRDefault="007E0989" w:rsidP="007E0989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7E0989" w:rsidRDefault="007E0989" w:rsidP="007E09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计）、苯甲酸及其钠盐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、安赛蜜、铝的残留量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干样品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Al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、丙酸及其钠盐、钙盐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纳他霉素、三氯蔗糖、纽甜、阿斯巴甜、防腐剂混合使用时各自用量占其最大使用量的比例之和、菌落总数、大肠菌群、沙门氏菌、金黄色葡萄球菌、霉菌、富马酸二甲酯等项目。根据产品标签标识、明示标准及质量要求，决定具体检验项目。</w:t>
      </w:r>
    </w:p>
    <w:p w:rsidR="007E0989" w:rsidRPr="00A21389" w:rsidRDefault="00472A34" w:rsidP="007E0989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7E0989" w:rsidRPr="00A21389">
        <w:rPr>
          <w:rFonts w:ascii="Times New Roman" w:eastAsia="黑体" w:hAnsi="Times New Roman" w:cs="Times New Roman"/>
          <w:sz w:val="32"/>
          <w:szCs w:val="32"/>
        </w:rPr>
        <w:t>、粮食加工品</w:t>
      </w:r>
    </w:p>
    <w:p w:rsidR="007E0989" w:rsidRPr="00A21389" w:rsidRDefault="007E0989" w:rsidP="007E0989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A21389"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（一）抽检依据</w:t>
      </w:r>
    </w:p>
    <w:p w:rsidR="007E0989" w:rsidRPr="00A21389" w:rsidRDefault="007E0989" w:rsidP="007E09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21389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GB 2760—2014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GB 2761—2011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GB 2762—2012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GB 2763—2014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）、《卫生部等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7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部门关于撤销食品添加剂过氧化苯甲酰、过氧化钙的公告》（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第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4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号）、《关于印发〈食品中可能违法添加的非食用物质名单（第二批）〉的通知》（食品整治办〔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2009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5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号）、《食品中可能违法添加的非食用物质和易滥用的食品添加剂品种名单（第一批）》（食品整治办〔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2008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3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号）、《食品安全国家标准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7E0989" w:rsidRPr="00A21389" w:rsidRDefault="007E0989" w:rsidP="007E0989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A2138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7E0989" w:rsidRPr="001E1091" w:rsidRDefault="007E0989" w:rsidP="007E09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21389">
        <w:rPr>
          <w:rFonts w:ascii="Times New Roman" w:eastAsia="仿宋_GB2312" w:hAnsi="Times New Roman" w:cs="Times New Roman"/>
          <w:sz w:val="32"/>
          <w:szCs w:val="32"/>
        </w:rPr>
        <w:t>抽检项目包括二氧化钛、滑石粉、黄曲霉毒素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 w:rsidRPr="00A21389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、玉米赤霉烯酮、脱氧雪腐镰刀菌烯醇、赭曲霉毒素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A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计）、总汞（以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计）、草甘膦、杀螟硫磷、生物苄呋菊酯、过氧化苯甲酰、酸值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/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酸价、过氧化值、溶剂残留量、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As 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计）、铅（以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Pb 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计）、黄曲霉毒素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B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1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、苯并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[a]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芘、丁基羟基茴香醚（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BHA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）、溴酸钾、甲醛次硫酸氢钠（以甲醛计）、无机砷（以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As 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计）、丙草胺、稻瘟灵、禾草敌、敌瘟磷、杀虫环、甲基毒死蜱、溴氰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菊酯、苯醚甲环唑、二氧化硫残留量、苯甲酸及其钠盐（以苯甲酸计）、山梨酸及其钾盐（以山梨酸计）、菌落总数、大肠菌群、沙门氏菌、金黄色葡萄球菌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7E0989" w:rsidRDefault="00472A34" w:rsidP="007E0989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7E0989">
        <w:rPr>
          <w:rFonts w:ascii="Times New Roman" w:eastAsia="黑体" w:hAnsi="Times New Roman" w:cs="Times New Roman"/>
          <w:sz w:val="32"/>
          <w:szCs w:val="32"/>
        </w:rPr>
        <w:t>、调味品</w:t>
      </w:r>
    </w:p>
    <w:p w:rsidR="007E0989" w:rsidRDefault="007E0989" w:rsidP="007E0989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7E0989" w:rsidRDefault="007E0989" w:rsidP="007E09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抽检依据是《酿造酱油》（</w:t>
      </w:r>
      <w:r>
        <w:rPr>
          <w:rFonts w:ascii="Times New Roman" w:eastAsia="仿宋_GB2312" w:hAnsi="Times New Roman" w:cs="Times New Roman"/>
          <w:sz w:val="32"/>
          <w:szCs w:val="32"/>
        </w:rPr>
        <w:t>GB/T 18186—2000</w:t>
      </w:r>
      <w:r>
        <w:rPr>
          <w:rFonts w:ascii="Times New Roman" w:eastAsia="仿宋_GB2312" w:hAnsi="Times New Roman" w:cs="Times New Roman"/>
          <w:sz w:val="32"/>
          <w:szCs w:val="32"/>
        </w:rPr>
        <w:t>）、《配制酱油》（</w:t>
      </w:r>
      <w:r>
        <w:rPr>
          <w:rFonts w:ascii="Times New Roman" w:eastAsia="仿宋_GB2312" w:hAnsi="Times New Roman" w:cs="Times New Roman"/>
          <w:sz w:val="32"/>
          <w:szCs w:val="32"/>
        </w:rPr>
        <w:t>SB/T 10336—2012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2761—2011</w:t>
      </w:r>
      <w:r>
        <w:rPr>
          <w:rFonts w:ascii="Times New Roman" w:eastAsia="仿宋_GB2312" w:hAnsi="Times New Roman" w:cs="Times New Roman"/>
          <w:sz w:val="32"/>
          <w:szCs w:val="32"/>
        </w:rPr>
        <w:t>）、《酱油卫生标准》（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2717—2003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29921—2013</w:t>
      </w:r>
      <w:r>
        <w:rPr>
          <w:rFonts w:ascii="Times New Roman" w:eastAsia="仿宋_GB2312" w:hAnsi="Times New Roman" w:cs="Times New Roman"/>
          <w:sz w:val="32"/>
          <w:szCs w:val="32"/>
        </w:rPr>
        <w:t>）、《食醋卫生标准》（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2719—2003</w:t>
      </w:r>
      <w:r>
        <w:rPr>
          <w:rFonts w:ascii="Times New Roman" w:eastAsia="仿宋_GB2312" w:hAnsi="Times New Roman" w:cs="Times New Roman"/>
          <w:sz w:val="32"/>
          <w:szCs w:val="32"/>
        </w:rPr>
        <w:t>）、《酿造食醋》（</w:t>
      </w:r>
      <w:r>
        <w:rPr>
          <w:rFonts w:ascii="Times New Roman" w:eastAsia="仿宋_GB2312" w:hAnsi="Times New Roman" w:cs="Times New Roman"/>
          <w:sz w:val="32"/>
          <w:szCs w:val="32"/>
        </w:rPr>
        <w:t>GB 18187—2000</w:t>
      </w:r>
      <w:r>
        <w:rPr>
          <w:rFonts w:ascii="Times New Roman" w:eastAsia="仿宋_GB2312" w:hAnsi="Times New Roman" w:cs="Times New Roman"/>
          <w:sz w:val="32"/>
          <w:szCs w:val="32"/>
        </w:rPr>
        <w:t>）、《配制食醋》（</w:t>
      </w:r>
      <w:r>
        <w:rPr>
          <w:rFonts w:ascii="Times New Roman" w:eastAsia="仿宋_GB2312" w:hAnsi="Times New Roman" w:cs="Times New Roman"/>
          <w:sz w:val="32"/>
          <w:szCs w:val="32"/>
        </w:rPr>
        <w:t>SB/T 10337—2012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）、《食醋卫生标准》（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2719—2003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酿造酱》（</w:t>
      </w:r>
      <w:r>
        <w:rPr>
          <w:rFonts w:ascii="Times New Roman" w:eastAsia="仿宋_GB2312" w:hAnsi="Times New Roman" w:cs="Times New Roman"/>
          <w:sz w:val="32"/>
          <w:szCs w:val="32"/>
        </w:rPr>
        <w:t>GB 2718—2014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3 </w:t>
      </w:r>
      <w:r>
        <w:rPr>
          <w:rFonts w:ascii="Times New Roman" w:eastAsia="仿宋_GB2312" w:hAnsi="Times New Roman" w:cs="Times New Roman"/>
          <w:sz w:val="32"/>
          <w:szCs w:val="32"/>
        </w:rPr>
        <w:t>号）、《关于印发〈食品中可能违法添加的非食用物质和易滥用的食品添加剂品种名单（第五批）〉的通知》（整顿办函〔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1 </w:t>
      </w:r>
      <w:r>
        <w:rPr>
          <w:rFonts w:ascii="Times New Roman" w:eastAsia="仿宋_GB2312" w:hAnsi="Times New Roman" w:cs="Times New Roman"/>
          <w:sz w:val="32"/>
          <w:szCs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2763—2014</w:t>
      </w:r>
      <w:r>
        <w:rPr>
          <w:rFonts w:ascii="Times New Roman" w:eastAsia="仿宋_GB2312" w:hAnsi="Times New Roman" w:cs="Times New Roman"/>
          <w:sz w:val="32"/>
          <w:szCs w:val="32"/>
        </w:rPr>
        <w:t>）、《鸡精调味料》（</w:t>
      </w:r>
      <w:r>
        <w:rPr>
          <w:rFonts w:ascii="Times New Roman" w:eastAsia="仿宋_GB2312" w:hAnsi="Times New Roman" w:cs="Times New Roman"/>
          <w:sz w:val="32"/>
          <w:szCs w:val="32"/>
        </w:rPr>
        <w:t>SB/T 10371—2003</w:t>
      </w:r>
      <w:r>
        <w:rPr>
          <w:rFonts w:ascii="Times New Roman" w:eastAsia="仿宋_GB2312" w:hAnsi="Times New Roman" w:cs="Times New Roman"/>
          <w:sz w:val="32"/>
          <w:szCs w:val="32"/>
        </w:rPr>
        <w:t>）、《鸡粉调味料》（</w:t>
      </w:r>
      <w:r>
        <w:rPr>
          <w:rFonts w:ascii="Times New Roman" w:eastAsia="仿宋_GB2312" w:hAnsi="Times New Roman" w:cs="Times New Roman"/>
          <w:sz w:val="32"/>
          <w:szCs w:val="32"/>
        </w:rPr>
        <w:t>SB/T 10415—2007</w:t>
      </w:r>
      <w:r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水产调味品》（</w:t>
      </w:r>
      <w:r>
        <w:rPr>
          <w:rFonts w:ascii="Times New Roman" w:eastAsia="仿宋_GB2312" w:hAnsi="Times New Roman" w:cs="Times New Roman"/>
          <w:sz w:val="32"/>
          <w:szCs w:val="32"/>
        </w:rPr>
        <w:t>GB 10133—2014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味精》（</w:t>
      </w:r>
      <w:r>
        <w:rPr>
          <w:rFonts w:ascii="Times New Roman" w:eastAsia="仿宋_GB2312" w:hAnsi="Times New Roman" w:cs="Times New Roman"/>
          <w:sz w:val="32"/>
          <w:szCs w:val="32"/>
        </w:rPr>
        <w:t>GB 2720—2015</w:t>
      </w:r>
      <w:r>
        <w:rPr>
          <w:rFonts w:ascii="Times New Roman" w:eastAsia="仿宋_GB2312" w:hAnsi="Times New Roman" w:cs="Times New Roman"/>
          <w:sz w:val="32"/>
          <w:szCs w:val="32"/>
        </w:rPr>
        <w:t>）、《谷氨酸钠（味精）》（</w:t>
      </w:r>
      <w:r>
        <w:rPr>
          <w:rFonts w:ascii="Times New Roman" w:eastAsia="仿宋_GB2312" w:hAnsi="Times New Roman" w:cs="Times New Roman"/>
          <w:sz w:val="32"/>
          <w:szCs w:val="32"/>
        </w:rPr>
        <w:t>GB/T 8967—2007</w:t>
      </w:r>
      <w:r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7E0989" w:rsidRDefault="007E0989" w:rsidP="007E0989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7E0989" w:rsidRDefault="007E0989" w:rsidP="007E09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抽检项目包括氨基酸态氮（以氮计）、铵盐（以占氨基酸态氮的百分比计）、铅（以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计）、苯甲酸及其钠盐（以苯甲酸计）、山梨酸及其钾盐（以山梨酸计）、糖精钠（以糖精计）、黄曲霉毒素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、菌落总数、大肠菌群、沙门氏菌、金黄色葡萄球菌、防腐剂混合使用时各自用量占其最大使用量的比例之和、游离矿酸、总酸（以乙酸计）、氨基酸态氮、碱性橙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</w:t>
      </w:r>
      <w:r>
        <w:rPr>
          <w:rFonts w:ascii="Times New Roman" w:eastAsia="仿宋_GB2312" w:hAnsi="Times New Roman" w:cs="Times New Roman"/>
          <w:sz w:val="32"/>
          <w:szCs w:val="32"/>
        </w:rPr>
        <w:t>、碱性橙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21</w:t>
      </w:r>
      <w:r>
        <w:rPr>
          <w:rFonts w:ascii="Times New Roman" w:eastAsia="仿宋_GB2312" w:hAnsi="Times New Roman" w:cs="Times New Roman"/>
          <w:sz w:val="32"/>
          <w:szCs w:val="32"/>
        </w:rPr>
        <w:t>、碱性橙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22</w:t>
      </w:r>
      <w:r>
        <w:rPr>
          <w:rFonts w:ascii="Times New Roman" w:eastAsia="仿宋_GB2312" w:hAnsi="Times New Roman" w:cs="Times New Roman"/>
          <w:sz w:val="32"/>
          <w:szCs w:val="32"/>
        </w:rPr>
        <w:t>、甜蜜素（以环己基氨基磺酸计）、丁基羟基茴香醚（</w:t>
      </w:r>
      <w:r>
        <w:rPr>
          <w:rFonts w:ascii="Times New Roman" w:eastAsia="仿宋_GB2312" w:hAnsi="Times New Roman" w:cs="Times New Roman"/>
          <w:sz w:val="32"/>
          <w:szCs w:val="32"/>
        </w:rPr>
        <w:t>BHA</w:t>
      </w:r>
      <w:r>
        <w:rPr>
          <w:rFonts w:ascii="Times New Roman" w:eastAsia="仿宋_GB2312" w:hAnsi="Times New Roman" w:cs="Times New Roman"/>
          <w:sz w:val="32"/>
          <w:szCs w:val="32"/>
        </w:rPr>
        <w:t>）、二丁基羟基甲苯（</w:t>
      </w:r>
      <w:r>
        <w:rPr>
          <w:rFonts w:ascii="Times New Roman" w:eastAsia="仿宋_GB2312" w:hAnsi="Times New Roman" w:cs="Times New Roman"/>
          <w:sz w:val="32"/>
          <w:szCs w:val="32"/>
        </w:rPr>
        <w:t>BHT</w:t>
      </w:r>
      <w:r>
        <w:rPr>
          <w:rFonts w:ascii="Times New Roman" w:eastAsia="仿宋_GB2312" w:hAnsi="Times New Roman" w:cs="Times New Roman"/>
          <w:sz w:val="32"/>
          <w:szCs w:val="32"/>
        </w:rPr>
        <w:t>）、特丁基对苯二酚（</w:t>
      </w:r>
      <w:r>
        <w:rPr>
          <w:rFonts w:ascii="Times New Roman" w:eastAsia="仿宋_GB2312" w:hAnsi="Times New Roman" w:cs="Times New Roman"/>
          <w:sz w:val="32"/>
          <w:szCs w:val="32"/>
        </w:rPr>
        <w:t>TBHQ</w:t>
      </w:r>
      <w:r>
        <w:rPr>
          <w:rFonts w:ascii="Times New Roman" w:eastAsia="仿宋_GB2312" w:hAnsi="Times New Roman" w:cs="Times New Roman"/>
          <w:sz w:val="32"/>
          <w:szCs w:val="32"/>
        </w:rPr>
        <w:t>）、苏丹红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</w:t>
      </w:r>
      <w:r>
        <w:rPr>
          <w:rFonts w:ascii="Times New Roman" w:eastAsia="仿宋_GB2312" w:hAnsi="Times New Roman" w:cs="Times New Roman"/>
          <w:sz w:val="32"/>
          <w:szCs w:val="32"/>
        </w:rPr>
        <w:t>、苏丹红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</w:t>
      </w:r>
      <w:r>
        <w:rPr>
          <w:rFonts w:ascii="Times New Roman" w:eastAsia="仿宋_GB2312" w:hAnsi="Times New Roman" w:cs="Times New Roman"/>
          <w:sz w:val="32"/>
          <w:szCs w:val="32"/>
        </w:rPr>
        <w:t>、苏丹红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III</w:t>
      </w:r>
      <w:r>
        <w:rPr>
          <w:rFonts w:ascii="Times New Roman" w:eastAsia="仿宋_GB2312" w:hAnsi="Times New Roman" w:cs="Times New Roman"/>
          <w:sz w:val="32"/>
          <w:szCs w:val="32"/>
        </w:rPr>
        <w:t>、苏丹红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IV</w:t>
      </w:r>
      <w:r>
        <w:rPr>
          <w:rFonts w:ascii="Times New Roman" w:eastAsia="仿宋_GB2312" w:hAnsi="Times New Roman" w:cs="Times New Roman"/>
          <w:sz w:val="32"/>
          <w:szCs w:val="32"/>
        </w:rPr>
        <w:t>、罗丹明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szCs w:val="32"/>
        </w:rPr>
        <w:t>、丙溴磷、乙酰甲胺磷、谷氨酸钠、呈味核苷酸二钠、脱氢乙酸及其钠盐（以脱氢乙酸计）、副溶血性弧菌等项目。根据产品标签标识、明示标准及质量要求，决定具体检验项目。</w:t>
      </w:r>
    </w:p>
    <w:p w:rsidR="007E0989" w:rsidRDefault="00472A34" w:rsidP="007E0989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7E0989">
        <w:rPr>
          <w:rFonts w:ascii="Times New Roman" w:eastAsia="黑体" w:hAnsi="Times New Roman" w:cs="Times New Roman" w:hint="eastAsia"/>
          <w:sz w:val="32"/>
          <w:szCs w:val="32"/>
        </w:rPr>
        <w:t>、方便食品</w:t>
      </w:r>
    </w:p>
    <w:p w:rsidR="007E0989" w:rsidRDefault="007E0989" w:rsidP="007E0989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（一）抽检依据</w:t>
      </w:r>
    </w:p>
    <w:p w:rsidR="007E0989" w:rsidRDefault="007E0989" w:rsidP="007E098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抽检依据是《食品安全国家标准 食品添加剂使用标准》（GB 2760—</w:t>
      </w:r>
      <w:r>
        <w:rPr>
          <w:rFonts w:ascii="仿宋_GB2312" w:eastAsia="仿宋_GB2312" w:hint="eastAsia"/>
          <w:sz w:val="32"/>
          <w:szCs w:val="32"/>
        </w:rPr>
        <w:t>2014）等标准及产品明示标准和指标的要求。</w:t>
      </w:r>
    </w:p>
    <w:p w:rsidR="007E0989" w:rsidRDefault="007E0989" w:rsidP="007E0989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（二）检验项目</w:t>
      </w:r>
    </w:p>
    <w:p w:rsidR="007E0989" w:rsidRPr="00B73244" w:rsidRDefault="007E0989" w:rsidP="007E098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苯甲酸、山梨酸、糖精钠、甜蜜素、安赛蜜、合成着色剂（柠檬黄、苋菜红、胭脂红、日落黄、诱惑红、亮蓝）。</w:t>
      </w:r>
    </w:p>
    <w:p w:rsidR="007E0989" w:rsidRDefault="00472A34" w:rsidP="007E0989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7E0989">
        <w:rPr>
          <w:rFonts w:ascii="Times New Roman" w:eastAsia="黑体" w:hAnsi="Times New Roman" w:cs="Times New Roman"/>
          <w:sz w:val="32"/>
          <w:szCs w:val="32"/>
        </w:rPr>
        <w:t>、饼干</w:t>
      </w:r>
    </w:p>
    <w:p w:rsidR="007E0989" w:rsidRDefault="007E0989" w:rsidP="007E0989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7E0989" w:rsidRDefault="007E0989" w:rsidP="007E0989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饼干》（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7100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2760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29921—2013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）、《关于三聚氰胺在食品中的限量值的公告》（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号）等标准及产品明示标准和指标的要求。</w:t>
      </w:r>
    </w:p>
    <w:p w:rsidR="007E0989" w:rsidRDefault="007E0989" w:rsidP="007E0989">
      <w:pPr>
        <w:adjustRightInd w:val="0"/>
        <w:spacing w:line="600" w:lineRule="exac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7E0989" w:rsidRDefault="007E0989" w:rsidP="007E09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抽检项目包括酸价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、铝的残留量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干样品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Al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、二氧化硫残留量、丁基羟基茴香醚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(BHA)(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以油脂中的含量计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、二丁基羟基甲苯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(BHT)(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以油脂中的含量计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、特丁基对苯二酚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(TBHQ)(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以油脂中的含量计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、没食子酸丙酯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(PG)(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以油脂中的含量计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、三氯蔗糖、菌落总数、大肠菌群、沙门氏菌、金黄色葡萄球菌、霉菌、三聚氰胺、铝的残留量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干样品，以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Al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等项目。根据产品标签标识、明示标准及质量要求，决定具体检验项目。</w:t>
      </w:r>
    </w:p>
    <w:p w:rsidR="00472A34" w:rsidRDefault="00472A34" w:rsidP="00472A34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十一</w:t>
      </w:r>
      <w:r>
        <w:rPr>
          <w:rFonts w:ascii="Times New Roman" w:eastAsia="黑体" w:hAnsi="Times New Roman" w:cs="Times New Roman"/>
          <w:sz w:val="32"/>
          <w:szCs w:val="32"/>
        </w:rPr>
        <w:t>、冷冻饮品</w:t>
      </w:r>
    </w:p>
    <w:p w:rsidR="00472A34" w:rsidRDefault="00472A34" w:rsidP="00472A3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472A34" w:rsidRDefault="00472A34" w:rsidP="00472A3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抽检依据是《冷冻饮品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雪糕》（</w:t>
      </w:r>
      <w:r>
        <w:rPr>
          <w:rFonts w:ascii="Times New Roman" w:eastAsia="仿宋_GB2312" w:hAnsi="Times New Roman" w:cs="Times New Roman"/>
          <w:sz w:val="32"/>
          <w:szCs w:val="32"/>
        </w:rPr>
        <w:t>GB/T 31119—2014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冷冻饮品和制作料》（</w:t>
      </w:r>
      <w:r>
        <w:rPr>
          <w:rFonts w:ascii="Times New Roman" w:eastAsia="仿宋_GB2312" w:hAnsi="Times New Roman" w:cs="Times New Roman"/>
          <w:sz w:val="32"/>
          <w:szCs w:val="32"/>
        </w:rPr>
        <w:t>GB 2759—2015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29921—2013</w:t>
      </w:r>
      <w:r>
        <w:rPr>
          <w:rFonts w:ascii="Times New Roman" w:eastAsia="仿宋_GB2312" w:hAnsi="Times New Roman" w:cs="Times New Roman"/>
          <w:sz w:val="32"/>
          <w:szCs w:val="32"/>
        </w:rPr>
        <w:t>）、《关于三聚氰胺在食品中的限量值的公告》（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号）、《冷冻饮品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雪糕》（</w:t>
      </w:r>
      <w:r>
        <w:rPr>
          <w:rFonts w:ascii="Times New Roman" w:eastAsia="仿宋_GB2312" w:hAnsi="Times New Roman" w:cs="Times New Roman"/>
          <w:sz w:val="32"/>
          <w:szCs w:val="32"/>
        </w:rPr>
        <w:t>SB/T 10015—2008</w:t>
      </w:r>
      <w:r>
        <w:rPr>
          <w:rFonts w:ascii="Times New Roman" w:eastAsia="仿宋_GB2312" w:hAnsi="Times New Roman" w:cs="Times New Roman"/>
          <w:sz w:val="32"/>
          <w:szCs w:val="32"/>
        </w:rPr>
        <w:t>）、《冷冻饮品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冰淇淋》（</w:t>
      </w:r>
      <w:r>
        <w:rPr>
          <w:rFonts w:ascii="Times New Roman" w:eastAsia="仿宋_GB2312" w:hAnsi="Times New Roman" w:cs="Times New Roman"/>
          <w:sz w:val="32"/>
          <w:szCs w:val="32"/>
        </w:rPr>
        <w:t>SB/T 10013—2008</w:t>
      </w:r>
      <w:r>
        <w:rPr>
          <w:rFonts w:ascii="Times New Roman" w:eastAsia="仿宋_GB2312" w:hAnsi="Times New Roman" w:cs="Times New Roman"/>
          <w:sz w:val="32"/>
          <w:szCs w:val="32"/>
        </w:rPr>
        <w:t>）、《冷冻饮品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冰淇淋》（</w:t>
      </w:r>
      <w:r>
        <w:rPr>
          <w:rFonts w:ascii="Times New Roman" w:eastAsia="仿宋_GB2312" w:hAnsi="Times New Roman" w:cs="Times New Roman"/>
          <w:sz w:val="32"/>
          <w:szCs w:val="32"/>
        </w:rPr>
        <w:t>GB/T 31114—2014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472A34" w:rsidRDefault="00472A34" w:rsidP="00472A3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472A34" w:rsidRDefault="00472A34" w:rsidP="00472A34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抽检项目包括蛋白质、铅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、菌落总数、大肠菌群、沙门氏菌、金黄色葡萄球菌、三聚氰胺等项目。根据产品标签标识、明示标准及质量要求，决定具体检验项目。</w:t>
      </w:r>
    </w:p>
    <w:p w:rsidR="00472A34" w:rsidRDefault="00472A34" w:rsidP="00472A34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十二</w:t>
      </w:r>
      <w:r>
        <w:rPr>
          <w:rFonts w:ascii="Times New Roman" w:eastAsia="黑体" w:hAnsi="Times New Roman" w:cs="Times New Roman"/>
          <w:sz w:val="32"/>
          <w:szCs w:val="32"/>
        </w:rPr>
        <w:t>、酒类</w:t>
      </w:r>
    </w:p>
    <w:p w:rsidR="00472A34" w:rsidRDefault="00472A34" w:rsidP="00472A34">
      <w:pPr>
        <w:pStyle w:val="2"/>
        <w:adjustRightInd w:val="0"/>
        <w:spacing w:line="600" w:lineRule="exact"/>
        <w:ind w:left="420" w:firstLineChars="0" w:firstLine="0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472A34" w:rsidRDefault="00472A34" w:rsidP="00472A3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蒸馏酒及其配制酒》（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2757—2012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2762—2012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发酵酒及其配制酒》（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2758—2012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）、《啤酒》（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4927—2008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）、《葡萄酒》（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15037—2006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）等标准及产品明示标准和指标的要求。</w:t>
      </w:r>
    </w:p>
    <w:p w:rsidR="00472A34" w:rsidRDefault="00472A34" w:rsidP="00472A34">
      <w:pPr>
        <w:pStyle w:val="2"/>
        <w:adjustRightInd w:val="0"/>
        <w:spacing w:line="600" w:lineRule="exact"/>
        <w:ind w:left="420" w:firstLineChars="0" w:firstLine="0"/>
        <w:rPr>
          <w:rFonts w:ascii="Times New Roman" w:eastAsia="楷体_GB2312" w:hAnsi="Times New Roman" w:cs="Times New Roman"/>
          <w:b/>
          <w:sz w:val="32"/>
          <w:szCs w:val="32"/>
        </w:rPr>
      </w:pPr>
      <w:bookmarkStart w:id="2" w:name="OLE_LINK6"/>
      <w:bookmarkStart w:id="3" w:name="OLE_LINK5"/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  <w:bookmarkEnd w:id="2"/>
      <w:bookmarkEnd w:id="3"/>
    </w:p>
    <w:p w:rsidR="00472A34" w:rsidRPr="00A21389" w:rsidRDefault="00472A34" w:rsidP="00472A34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抽检项目包括酒精度、甲醇、氰化物（以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HCN </w:t>
      </w:r>
      <w:r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（以环己基氨基磺酸计）、三氯蔗糖、苯甲酸及其钠盐（以苯甲酸计）、山梨酸及其钾盐（以山梨酸计）、二氧化硫残留量、警示语标注（限玻璃瓶装啤酒检测）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（以脱氢乙酸计）、纳他霉素、合成着色剂（柠檬黄、日落黄、胭脂红、苋菜红、亮蓝、新红、赤藓红）等项目。根据产品标签标识、明示标准及质量要求，决定具体检验项目。</w:t>
      </w:r>
    </w:p>
    <w:p w:rsidR="00472A34" w:rsidRDefault="00472A34" w:rsidP="00472A34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炒货食品及坚果制品</w:t>
      </w:r>
    </w:p>
    <w:p w:rsidR="00472A34" w:rsidRPr="005A0BC0" w:rsidRDefault="00472A34" w:rsidP="00472A3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472A34" w:rsidRDefault="00472A34" w:rsidP="00472A34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GB 2760-2011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食品添加剂使用标准》、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GB 2761-2011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食品中真菌毒素限量》、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GB 2762-2012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食品中污染物限量》等标准及产品明示标准和指标的要求。</w:t>
      </w:r>
    </w:p>
    <w:p w:rsidR="00472A34" w:rsidRDefault="00472A34" w:rsidP="00472A3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7E0989" w:rsidRDefault="00472A34" w:rsidP="00472A3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抽检项目包括铅等重金属，黄曲霉毒素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B1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等生物毒素以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及食品添加剂和微生物指标等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Pr="005A0BC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根据产品标签标识、明示标准及质量要求，决定具体检验项目。</w:t>
      </w:r>
    </w:p>
    <w:p w:rsidR="00472A34" w:rsidRDefault="00472A34" w:rsidP="00472A34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十四</w:t>
      </w:r>
      <w:r>
        <w:rPr>
          <w:rFonts w:ascii="Times New Roman" w:eastAsia="黑体" w:hAnsi="Times New Roman" w:cs="Times New Roman"/>
          <w:sz w:val="32"/>
          <w:szCs w:val="32"/>
        </w:rPr>
        <w:t>、食糖</w:t>
      </w:r>
    </w:p>
    <w:p w:rsidR="00472A34" w:rsidRDefault="00472A34" w:rsidP="00472A3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472A34" w:rsidRDefault="00472A34" w:rsidP="00472A3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抽检依据是《白砂糖》（</w:t>
      </w:r>
      <w:r>
        <w:rPr>
          <w:rFonts w:ascii="Times New Roman" w:eastAsia="仿宋_GB2312" w:hAnsi="Times New Roman" w:cs="Times New Roman"/>
          <w:sz w:val="32"/>
          <w:szCs w:val="32"/>
        </w:rPr>
        <w:t>GB 317—2006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食糖》（</w:t>
      </w:r>
      <w:r>
        <w:rPr>
          <w:rFonts w:ascii="Times New Roman" w:eastAsia="仿宋_GB2312" w:hAnsi="Times New Roman" w:cs="Times New Roman"/>
          <w:sz w:val="32"/>
          <w:szCs w:val="32"/>
        </w:rPr>
        <w:t>GB 13104—2014</w:t>
      </w:r>
      <w:r>
        <w:rPr>
          <w:rFonts w:ascii="Times New Roman" w:eastAsia="仿宋_GB2312" w:hAnsi="Times New Roman" w:cs="Times New Roman"/>
          <w:sz w:val="32"/>
          <w:szCs w:val="32"/>
        </w:rPr>
        <w:t>）、《单晶体冰糖》（</w:t>
      </w:r>
      <w:r>
        <w:rPr>
          <w:rFonts w:ascii="Times New Roman" w:eastAsia="仿宋_GB2312" w:hAnsi="Times New Roman" w:cs="Times New Roman"/>
          <w:sz w:val="32"/>
          <w:szCs w:val="32"/>
        </w:rPr>
        <w:t>QB/T 1173—2002</w:t>
      </w:r>
      <w:r>
        <w:rPr>
          <w:rFonts w:ascii="Times New Roman" w:eastAsia="仿宋_GB2312" w:hAnsi="Times New Roman" w:cs="Times New Roman"/>
          <w:sz w:val="32"/>
          <w:szCs w:val="32"/>
        </w:rPr>
        <w:t>）、《白砂糖》（</w:t>
      </w:r>
      <w:r>
        <w:rPr>
          <w:rFonts w:ascii="Times New Roman" w:eastAsia="仿宋_GB2312" w:hAnsi="Times New Roman" w:cs="Times New Roman"/>
          <w:sz w:val="32"/>
          <w:szCs w:val="32"/>
        </w:rPr>
        <w:t>GB/T 317—2006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472A34" w:rsidRDefault="00472A34" w:rsidP="00472A3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472A34" w:rsidRDefault="00472A34" w:rsidP="00472A34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抽检项目包括蔗糖分、还原糖分、色值、总砷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As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、螨、总糖分等项目。根据产品标签标识、明示标准及质量要求，决定具体检验项目。</w:t>
      </w:r>
    </w:p>
    <w:p w:rsidR="00472A34" w:rsidRDefault="00472A34" w:rsidP="00472A34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十五</w:t>
      </w:r>
      <w:r>
        <w:rPr>
          <w:rFonts w:ascii="Times New Roman" w:eastAsia="黑体" w:hAnsi="Times New Roman" w:cs="Times New Roman"/>
          <w:sz w:val="32"/>
          <w:szCs w:val="32"/>
        </w:rPr>
        <w:t>、蜂产品</w:t>
      </w:r>
    </w:p>
    <w:p w:rsidR="00472A34" w:rsidRDefault="00472A34" w:rsidP="00472A3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472A34" w:rsidRDefault="00472A34" w:rsidP="00472A3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蜂蜜》（</w:t>
      </w:r>
      <w:r>
        <w:rPr>
          <w:rFonts w:ascii="Times New Roman" w:eastAsia="仿宋_GB2312" w:hAnsi="Times New Roman" w:cs="Times New Roman"/>
          <w:sz w:val="32"/>
          <w:szCs w:val="32"/>
        </w:rPr>
        <w:t>GB 14963—2011</w:t>
      </w:r>
      <w:r>
        <w:rPr>
          <w:rFonts w:ascii="Times New Roman" w:eastAsia="仿宋_GB2312" w:hAnsi="Times New Roman" w:cs="Times New Roman"/>
          <w:sz w:val="32"/>
          <w:szCs w:val="32"/>
        </w:rPr>
        <w:t>）、《动物性食品中兽药最高残留限量》（农业部公告第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号）、《蜂花粉》（</w:t>
      </w:r>
      <w:r>
        <w:rPr>
          <w:rFonts w:ascii="Times New Roman" w:eastAsia="仿宋_GB2312" w:hAnsi="Times New Roman" w:cs="Times New Roman"/>
          <w:sz w:val="32"/>
          <w:szCs w:val="32"/>
        </w:rPr>
        <w:t>GB/T 30359—2013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472A34" w:rsidRDefault="00472A34" w:rsidP="00472A3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（二）检验项目</w:t>
      </w:r>
    </w:p>
    <w:p w:rsidR="00472A34" w:rsidRDefault="00472A34" w:rsidP="00472A34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抽检项目包括果糖和葡萄糖、蔗糖、铅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、安赛蜜、氯霉素、双甲脒、氟胺氰菊酯、菌落总数、大肠菌群、霉菌计数、嗜渗酵母计数、苯甲酸及其钠盐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、酵母计数、蛋白质、水分等项目。根据产品标签标识、明示标准及质量要求，决定具体检验项目。</w:t>
      </w:r>
    </w:p>
    <w:p w:rsidR="00472A34" w:rsidRPr="00B73244" w:rsidRDefault="00472A34" w:rsidP="00472A34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B73244"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B73244">
        <w:rPr>
          <w:rFonts w:ascii="Times New Roman" w:eastAsia="黑体" w:hAnsi="Times New Roman" w:cs="Times New Roman"/>
          <w:sz w:val="32"/>
          <w:szCs w:val="32"/>
        </w:rPr>
        <w:t>、糖果食品</w:t>
      </w:r>
    </w:p>
    <w:p w:rsidR="00472A34" w:rsidRDefault="00472A34" w:rsidP="00472A3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472A34" w:rsidRDefault="00472A34" w:rsidP="00472A3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29921—2013</w:t>
      </w:r>
      <w:r>
        <w:rPr>
          <w:rFonts w:ascii="Times New Roman" w:eastAsia="仿宋_GB2312" w:hAnsi="Times New Roman" w:cs="Times New Roman"/>
          <w:sz w:val="32"/>
          <w:szCs w:val="32"/>
        </w:rPr>
        <w:t>）、《关于三聚氰胺在食品中的限量值的公告》（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果冻》（</w:t>
      </w:r>
      <w:r>
        <w:rPr>
          <w:rFonts w:ascii="Times New Roman" w:eastAsia="仿宋_GB2312" w:hAnsi="Times New Roman" w:cs="Times New Roman"/>
          <w:sz w:val="32"/>
          <w:szCs w:val="32"/>
        </w:rPr>
        <w:t>GB 19299—2015</w:t>
      </w:r>
      <w:r>
        <w:rPr>
          <w:rFonts w:ascii="Times New Roman" w:eastAsia="仿宋_GB2312" w:hAnsi="Times New Roman" w:cs="Times New Roman"/>
          <w:sz w:val="32"/>
          <w:szCs w:val="32"/>
        </w:rPr>
        <w:t>）、《果冻卫生标准》（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19299—2003</w:t>
      </w:r>
      <w:r>
        <w:rPr>
          <w:rFonts w:ascii="Times New Roman" w:eastAsia="仿宋_GB2312" w:hAnsi="Times New Roman" w:cs="Times New Roman"/>
          <w:sz w:val="32"/>
          <w:szCs w:val="32"/>
        </w:rPr>
        <w:t>）、《糖果卫生标准》（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9678.1—2003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472A34" w:rsidRDefault="00472A34" w:rsidP="00472A34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472A34" w:rsidRDefault="00472A34" w:rsidP="00472A34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抽检项目包括山梨酸及其钾盐（以山梨酸计）、苯甲酸及其钠盐（以苯甲酸计）、糖精钠（以糖精计）、二氧化硫残留量、总砷（以</w:t>
      </w:r>
      <w:r>
        <w:rPr>
          <w:rFonts w:ascii="Times New Roman" w:eastAsia="仿宋_GB2312" w:hAnsi="Times New Roman" w:cs="Times New Roman"/>
          <w:sz w:val="32"/>
          <w:szCs w:val="32"/>
        </w:rPr>
        <w:t>As</w:t>
      </w:r>
      <w:r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sz w:val="32"/>
          <w:szCs w:val="32"/>
        </w:rPr>
        <w:t>计）、沙门氏菌、三聚氰胺、甜蜜素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、安赛蜜、菌落总数、大肠菌群、霉菌、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酵母、柠檬黄、苋菜红、胭脂红、日落黄、亮蓝、赤藓红等项目。根据产品标签标识、明示标准及质量要求，决定具体检验项目。</w:t>
      </w:r>
    </w:p>
    <w:p w:rsidR="00C2350B" w:rsidRPr="00A21389" w:rsidRDefault="00C2350B" w:rsidP="00C2350B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十七</w:t>
      </w:r>
      <w:r w:rsidRPr="00A21389">
        <w:rPr>
          <w:rFonts w:ascii="Times New Roman" w:eastAsia="黑体" w:hAnsi="Times New Roman" w:cs="Times New Roman"/>
          <w:sz w:val="32"/>
          <w:szCs w:val="32"/>
        </w:rPr>
        <w:t>、食用油、油脂及其制品</w:t>
      </w:r>
    </w:p>
    <w:p w:rsidR="00C2350B" w:rsidRPr="00A21389" w:rsidRDefault="00C2350B" w:rsidP="00C2350B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A21389"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C2350B" w:rsidRPr="00A21389" w:rsidRDefault="00C2350B" w:rsidP="00C23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21389">
        <w:rPr>
          <w:rFonts w:ascii="Times New Roman" w:eastAsia="仿宋_GB2312" w:hAnsi="Times New Roman" w:cs="Times New Roman"/>
          <w:sz w:val="32"/>
          <w:szCs w:val="32"/>
        </w:rPr>
        <w:t>抽检依据是《食用植物油卫生标准》（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GB 2716—2005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GB 2762—2012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GB 2761—2011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）、《橄榄油、油橄榄果渣油》（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GB/T 23347—2009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）、《食用植物油煎炸过程中的卫生标准》（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GB 7102.1—2003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食用动物油脂》（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GB 10146—2015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GB 2760—2014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）等标准及产品明示标准和指标的要求。</w:t>
      </w:r>
    </w:p>
    <w:p w:rsidR="00C2350B" w:rsidRPr="00A21389" w:rsidRDefault="00C2350B" w:rsidP="00C2350B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 w:rsidRPr="00A21389"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C2350B" w:rsidRPr="00A21389" w:rsidRDefault="00C2350B" w:rsidP="00C23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21389">
        <w:rPr>
          <w:rFonts w:ascii="Times New Roman" w:eastAsia="仿宋_GB2312" w:hAnsi="Times New Roman" w:cs="Times New Roman"/>
          <w:sz w:val="32"/>
          <w:szCs w:val="32"/>
        </w:rPr>
        <w:t>抽检项目包括酸值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/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酸价、过氧化值、溶剂残留量、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As 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计）、铅（以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Pb 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计）、黄曲霉毒素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B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1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、苯并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[a]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芘、丁基羟基茴香醚（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BHA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）、二丁基羟基甲苯（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BHT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）、特丁基对苯二酚（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TBHQ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）、没食子酸丙酯（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PG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）、反式脂肪酸（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C18:1T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）、反式脂肪酸（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C18:2T+C18:3T</w:t>
      </w:r>
      <w:r w:rsidRPr="00A21389">
        <w:rPr>
          <w:rFonts w:ascii="Times New Roman" w:eastAsia="仿宋_GB2312" w:hAnsi="Times New Roman" w:cs="Times New Roman"/>
          <w:kern w:val="0"/>
          <w:sz w:val="32"/>
          <w:szCs w:val="32"/>
        </w:rPr>
        <w:t>）、游离棉酚、丙二醛</w:t>
      </w:r>
      <w:r w:rsidRPr="00A21389"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472A34" w:rsidRPr="00C2350B" w:rsidRDefault="00472A34" w:rsidP="00472A3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472A34" w:rsidRPr="00C2350B" w:rsidSect="006D384D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159" w:rsidRDefault="00833159" w:rsidP="006D384D">
      <w:r>
        <w:separator/>
      </w:r>
    </w:p>
  </w:endnote>
  <w:endnote w:type="continuationSeparator" w:id="1">
    <w:p w:rsidR="00833159" w:rsidRDefault="00833159" w:rsidP="006D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6D384D" w:rsidRDefault="0010603F">
        <w:pPr>
          <w:pStyle w:val="a4"/>
          <w:jc w:val="center"/>
        </w:pPr>
        <w:r w:rsidRPr="0010603F">
          <w:fldChar w:fldCharType="begin"/>
        </w:r>
        <w:r w:rsidR="00F13CE5">
          <w:instrText>PAGE   \* MERGEFORMAT</w:instrText>
        </w:r>
        <w:r w:rsidRPr="0010603F">
          <w:fldChar w:fldCharType="separate"/>
        </w:r>
        <w:r w:rsidR="00C2350B" w:rsidRPr="00C2350B">
          <w:rPr>
            <w:noProof/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 w:rsidR="006D384D" w:rsidRDefault="006D38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159" w:rsidRDefault="00833159" w:rsidP="006D384D">
      <w:r>
        <w:separator/>
      </w:r>
    </w:p>
  </w:footnote>
  <w:footnote w:type="continuationSeparator" w:id="1">
    <w:p w:rsidR="00833159" w:rsidRDefault="00833159" w:rsidP="006D3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B01"/>
    <w:rsid w:val="00015C34"/>
    <w:rsid w:val="00051AE3"/>
    <w:rsid w:val="00087EA2"/>
    <w:rsid w:val="0009108C"/>
    <w:rsid w:val="000960BC"/>
    <w:rsid w:val="000C172F"/>
    <w:rsid w:val="000C537A"/>
    <w:rsid w:val="000D3DF5"/>
    <w:rsid w:val="000D5CA5"/>
    <w:rsid w:val="000D5D0C"/>
    <w:rsid w:val="000D63C9"/>
    <w:rsid w:val="000E2B72"/>
    <w:rsid w:val="000E5572"/>
    <w:rsid w:val="000F4467"/>
    <w:rsid w:val="0010603F"/>
    <w:rsid w:val="001158A9"/>
    <w:rsid w:val="001244B0"/>
    <w:rsid w:val="00133CF9"/>
    <w:rsid w:val="00140166"/>
    <w:rsid w:val="001728FE"/>
    <w:rsid w:val="00172A27"/>
    <w:rsid w:val="00173015"/>
    <w:rsid w:val="0019691D"/>
    <w:rsid w:val="001973F5"/>
    <w:rsid w:val="001C0ED8"/>
    <w:rsid w:val="001D4DA7"/>
    <w:rsid w:val="001D51DA"/>
    <w:rsid w:val="00203620"/>
    <w:rsid w:val="00214174"/>
    <w:rsid w:val="0023175D"/>
    <w:rsid w:val="00235D2C"/>
    <w:rsid w:val="002745A6"/>
    <w:rsid w:val="002939F5"/>
    <w:rsid w:val="002A0D72"/>
    <w:rsid w:val="002A52C7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387B"/>
    <w:rsid w:val="00357568"/>
    <w:rsid w:val="003663B2"/>
    <w:rsid w:val="003B2DD3"/>
    <w:rsid w:val="003C5A79"/>
    <w:rsid w:val="003D5EEA"/>
    <w:rsid w:val="00402D05"/>
    <w:rsid w:val="00404DD1"/>
    <w:rsid w:val="00413966"/>
    <w:rsid w:val="0041777C"/>
    <w:rsid w:val="0042128E"/>
    <w:rsid w:val="00431CD0"/>
    <w:rsid w:val="00462CA7"/>
    <w:rsid w:val="00465B99"/>
    <w:rsid w:val="00472A34"/>
    <w:rsid w:val="004863D7"/>
    <w:rsid w:val="00490121"/>
    <w:rsid w:val="00492C02"/>
    <w:rsid w:val="004A4C22"/>
    <w:rsid w:val="004D2049"/>
    <w:rsid w:val="004D6AAB"/>
    <w:rsid w:val="004E1F22"/>
    <w:rsid w:val="004F275C"/>
    <w:rsid w:val="005060AD"/>
    <w:rsid w:val="0051122F"/>
    <w:rsid w:val="0054415C"/>
    <w:rsid w:val="00560E37"/>
    <w:rsid w:val="005613C8"/>
    <w:rsid w:val="005714EA"/>
    <w:rsid w:val="0058082F"/>
    <w:rsid w:val="00582770"/>
    <w:rsid w:val="00585BDB"/>
    <w:rsid w:val="00593DE8"/>
    <w:rsid w:val="005D03CC"/>
    <w:rsid w:val="005E1F65"/>
    <w:rsid w:val="005E2B0E"/>
    <w:rsid w:val="005F0AAD"/>
    <w:rsid w:val="005F1873"/>
    <w:rsid w:val="0064581B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C69CA"/>
    <w:rsid w:val="007D18C2"/>
    <w:rsid w:val="007E000E"/>
    <w:rsid w:val="007E0989"/>
    <w:rsid w:val="007F0A8A"/>
    <w:rsid w:val="00800D5E"/>
    <w:rsid w:val="0080255E"/>
    <w:rsid w:val="008240B0"/>
    <w:rsid w:val="00832EE9"/>
    <w:rsid w:val="00833159"/>
    <w:rsid w:val="008353E4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7A37"/>
    <w:rsid w:val="00907CE6"/>
    <w:rsid w:val="009126F5"/>
    <w:rsid w:val="0092772A"/>
    <w:rsid w:val="00931A6E"/>
    <w:rsid w:val="00936E22"/>
    <w:rsid w:val="009503B4"/>
    <w:rsid w:val="00957DBB"/>
    <w:rsid w:val="009750DC"/>
    <w:rsid w:val="009A6419"/>
    <w:rsid w:val="009D12C5"/>
    <w:rsid w:val="009D14C7"/>
    <w:rsid w:val="009E2C3C"/>
    <w:rsid w:val="009F1728"/>
    <w:rsid w:val="00A14BFC"/>
    <w:rsid w:val="00A21389"/>
    <w:rsid w:val="00A40430"/>
    <w:rsid w:val="00A40994"/>
    <w:rsid w:val="00A40EC3"/>
    <w:rsid w:val="00A438D9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B531DD"/>
    <w:rsid w:val="00B80CE6"/>
    <w:rsid w:val="00B92661"/>
    <w:rsid w:val="00BB7CCC"/>
    <w:rsid w:val="00BD77D5"/>
    <w:rsid w:val="00BE1E7F"/>
    <w:rsid w:val="00BE7E25"/>
    <w:rsid w:val="00C16FE7"/>
    <w:rsid w:val="00C2350B"/>
    <w:rsid w:val="00C27707"/>
    <w:rsid w:val="00C31C8D"/>
    <w:rsid w:val="00C36248"/>
    <w:rsid w:val="00C37B7F"/>
    <w:rsid w:val="00C40EC3"/>
    <w:rsid w:val="00C42B5A"/>
    <w:rsid w:val="00C5582E"/>
    <w:rsid w:val="00C57E94"/>
    <w:rsid w:val="00C62BAA"/>
    <w:rsid w:val="00C723B2"/>
    <w:rsid w:val="00C73A38"/>
    <w:rsid w:val="00C8748C"/>
    <w:rsid w:val="00C94D3F"/>
    <w:rsid w:val="00CF4ABA"/>
    <w:rsid w:val="00D062FC"/>
    <w:rsid w:val="00D14959"/>
    <w:rsid w:val="00D17BBC"/>
    <w:rsid w:val="00D32C65"/>
    <w:rsid w:val="00D37CE5"/>
    <w:rsid w:val="00D4341E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B345F"/>
    <w:rsid w:val="00DC71B2"/>
    <w:rsid w:val="00DD15EE"/>
    <w:rsid w:val="00DD2C47"/>
    <w:rsid w:val="00DD6A6F"/>
    <w:rsid w:val="00DD6C42"/>
    <w:rsid w:val="00DE3615"/>
    <w:rsid w:val="00DE6349"/>
    <w:rsid w:val="00E15118"/>
    <w:rsid w:val="00E17687"/>
    <w:rsid w:val="00E258BE"/>
    <w:rsid w:val="00E56192"/>
    <w:rsid w:val="00E633D8"/>
    <w:rsid w:val="00E67822"/>
    <w:rsid w:val="00EB4B11"/>
    <w:rsid w:val="00EB5CAD"/>
    <w:rsid w:val="00EF37DC"/>
    <w:rsid w:val="00F13CE5"/>
    <w:rsid w:val="00F21956"/>
    <w:rsid w:val="00F529E9"/>
    <w:rsid w:val="00F95B57"/>
    <w:rsid w:val="00FD2A3F"/>
    <w:rsid w:val="00FD36D9"/>
    <w:rsid w:val="00FE19A5"/>
    <w:rsid w:val="00FF58CA"/>
    <w:rsid w:val="00FF5E79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rsid w:val="00472A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977740-7FBF-4DF5-B247-036611F55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1314</Words>
  <Characters>7490</Characters>
  <Application>Microsoft Office Word</Application>
  <DocSecurity>0</DocSecurity>
  <Lines>62</Lines>
  <Paragraphs>17</Paragraphs>
  <ScaleCrop>false</ScaleCrop>
  <Company>http://sdwm.org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53</cp:revision>
  <cp:lastPrinted>2017-11-07T08:53:00Z</cp:lastPrinted>
  <dcterms:created xsi:type="dcterms:W3CDTF">2017-02-14T08:37:00Z</dcterms:created>
  <dcterms:modified xsi:type="dcterms:W3CDTF">2018-01-30T02:17:00Z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