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A21389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一、饮料</w:t>
      </w:r>
    </w:p>
    <w:p w:rsidR="00490121" w:rsidRDefault="00490121" w:rsidP="00490121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抽检依据是《饮用天然矿泉水》（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8537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29921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）、《果、蔬汁饮料卫生标准》（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GB19297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）、《植物蛋白饮料卫生标准》（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16322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）、《关于三聚氰胺在食品中的限量值的公告》（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号）等标准及产品明示标准和指标的要求。</w:t>
      </w:r>
    </w:p>
    <w:p w:rsidR="00490121" w:rsidRDefault="00490121" w:rsidP="00490121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抽检项目包括界限指标、色度、浑浊度、总砷（以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计）、硒、锑、铜、钡、锰、镍、铬、银、溴酸盐、硼酸盐（以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计）、氟化物（以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F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计）、耗氧量（以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）、挥发酚（以苯酚计）、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氰化物（以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CN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计）、阴离子合成洗涤剂、亚硝酸盐（以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大肠菌群、粪链球菌、铜绿假单胞菌、产气荚膜梭菌、余氯（游离氯）、三氯甲烷、四氯化碳、菌落总数、大肠菌群、霉菌、酵母、商业无菌、甜蜜素（以环己基氨基磺酸计）、山梨酸及其钾盐（以山梨酸计）、安赛蜜、苯甲酸及其钠盐（以苯甲酸计）、糖精钠（以糖精计）、二氧化硫残留量、三氯蔗糖、纳他霉素、阿斯巴甜、脱氢乙酸及其钠盐（以脱氢乙酸计）、合成着色剂（柠檬黄、日落黄、胭脂红、苋菜红、诱惑红、亮蓝、酸性红、赤藓红、新红）、展青霉素、锡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Sn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计）、邻苯基苯酚、增效醚、马拉硫磷、防腐剂混合使用时各自用量占其最大使用量的比例之和、金黄色葡萄球菌、沙门氏菌、蛋白质、</w:t>
      </w:r>
      <w:bookmarkStart w:id="0" w:name="OLE_LINK1"/>
      <w:bookmarkStart w:id="1" w:name="OLE_LINK2"/>
      <w:r>
        <w:rPr>
          <w:rFonts w:ascii="Times New Roman" w:eastAsia="仿宋_GB2312" w:hAnsi="Times New Roman" w:cs="Times New Roman"/>
          <w:kern w:val="0"/>
          <w:sz w:val="32"/>
          <w:szCs w:val="32"/>
        </w:rPr>
        <w:t>脲酶试验</w:t>
      </w:r>
      <w:bookmarkEnd w:id="0"/>
      <w:bookmarkEnd w:id="1"/>
      <w:r>
        <w:rPr>
          <w:rFonts w:ascii="Times New Roman" w:eastAsia="仿宋_GB2312" w:hAnsi="Times New Roman" w:cs="Times New Roman"/>
          <w:kern w:val="0"/>
          <w:sz w:val="32"/>
          <w:szCs w:val="32"/>
        </w:rPr>
        <w:t>、三聚氰胺、咖啡因、二氧化碳气容量等项目。根据产品标签标识、明示标准及质量要求，决定具体检验项目。</w:t>
      </w:r>
    </w:p>
    <w:p w:rsidR="003340FC" w:rsidRDefault="003340FC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、食用农产品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2763—2014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计）、百菌清、除虫脲、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滴滴涕、敌敌畏、毒死蜱、对硫磷、二甲戊灵、甲胺磷、甲基对硫磷、甲基硫环磷、甲基异柳磷、久效磷、克百威、磷胺、六六六、灭线磷、氧乐果、治螟磷、甲萘威、硫环磷、氰菊酯、辛硫磷、乙酰甲胺磷、氯丹、七氯、氟胺氰菊酯、氟苯脲、氟氯氰菊酯和高效氟氯氰菊酯、甲氰菊酯、乐果、氯氟氰菊酯和高效氯氟氰菊酯、马拉硫磷、醚菊酯、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/>
          <w:sz w:val="32"/>
          <w:szCs w:val="32"/>
        </w:rPr>
        <w:t>氰戊菊酯、炔螨特、溴氰菊酯、特丁硫磷、甲霜灵和精甲霜灵、增效醚、苯线磷、吡虫啉、虫酰肼、敌百虫、地虫硫磷、氯菊酯、氯唑磷、内吸磷、杀螟硫磷、涕灭威、倍硫磷、氯氰菊酯和高效氯氰菊酯、氟虫腈、阿维菌素、丁硫克百威、联苯菊酯、特丁硫磷、甲拌磷、等项目。根据产品标签标识、明示标准及质量要求，决定具体检验项目。</w:t>
      </w:r>
    </w:p>
    <w:p w:rsidR="00936347" w:rsidRDefault="00936347" w:rsidP="00936347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三、方便食品</w:t>
      </w:r>
    </w:p>
    <w:p w:rsidR="00936347" w:rsidRDefault="00936347" w:rsidP="00936347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（一）抽检依据</w:t>
      </w:r>
    </w:p>
    <w:p w:rsidR="00936347" w:rsidRDefault="00936347" w:rsidP="0093634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抽检依据是《食品安全国家标准 食品添加剂使用标准》（GB 2760—</w:t>
      </w:r>
      <w:r>
        <w:rPr>
          <w:rFonts w:ascii="仿宋_GB2312" w:eastAsia="仿宋_GB2312" w:hint="eastAsia"/>
          <w:sz w:val="32"/>
          <w:szCs w:val="32"/>
        </w:rPr>
        <w:t>2014）等标准及产品明示标准和指标的要求。</w:t>
      </w:r>
    </w:p>
    <w:p w:rsidR="00936347" w:rsidRDefault="00936347" w:rsidP="00936347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（二）检验项目</w:t>
      </w:r>
    </w:p>
    <w:p w:rsidR="00936347" w:rsidRPr="00B73244" w:rsidRDefault="00936347" w:rsidP="0093634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苯甲酸、山梨酸、糖精钠、甜蜜素、安赛蜜、合成着色剂（柠檬黄、苋菜红、胭脂红、日落黄、诱惑红、亮蓝）。</w:t>
      </w:r>
    </w:p>
    <w:p w:rsidR="00936347" w:rsidRDefault="00A75558" w:rsidP="00936347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936347">
        <w:rPr>
          <w:rFonts w:ascii="Times New Roman" w:eastAsia="黑体" w:hAnsi="Times New Roman" w:cs="Times New Roman" w:hint="eastAsia"/>
          <w:sz w:val="32"/>
          <w:szCs w:val="32"/>
        </w:rPr>
        <w:t>、速冻食品</w:t>
      </w:r>
    </w:p>
    <w:p w:rsidR="00936347" w:rsidRDefault="00936347" w:rsidP="00936347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36347" w:rsidRDefault="00936347" w:rsidP="0093634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）、《食品安全国家标准速冻面米制品》（</w:t>
      </w:r>
      <w:r>
        <w:rPr>
          <w:rFonts w:ascii="Times New Roman" w:eastAsia="仿宋_GB2312" w:hAnsi="Times New Roman" w:cs="Times New Roman"/>
          <w:sz w:val="32"/>
          <w:szCs w:val="32"/>
        </w:rPr>
        <w:t>GB 19295—2011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）、《关于印发〈食品中可能违法添加的非食用物质和易滥用的食品添加剂品种名单（第五批）〉的通知》（整顿办函〔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>
        <w:rPr>
          <w:rFonts w:ascii="Times New Roman" w:eastAsia="仿宋_GB2312" w:hAnsi="Times New Roman" w:cs="Times New Roman"/>
          <w:sz w:val="32"/>
          <w:szCs w:val="32"/>
        </w:rPr>
        <w:t>号）、《速冻调制食品》（</w:t>
      </w:r>
      <w:r>
        <w:rPr>
          <w:rFonts w:ascii="Times New Roman" w:eastAsia="仿宋_GB2312" w:hAnsi="Times New Roman" w:cs="Times New Roman"/>
          <w:sz w:val="32"/>
          <w:szCs w:val="32"/>
        </w:rPr>
        <w:t>SB/T 10379-2012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936347" w:rsidRDefault="00936347" w:rsidP="00936347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36347" w:rsidRPr="00B73244" w:rsidRDefault="00936347" w:rsidP="0093634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计）、过氧化值（以脂肪计）、糖精钠（以糖精计）、菌落总数、大肠菌群、沙门氏菌、金黄色葡萄球菌、镉（以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sz w:val="32"/>
          <w:szCs w:val="32"/>
        </w:rPr>
        <w:t>二甲基亚硝胺、脱氢乙酸及其钠盐（以脱氢乙酸计）、氯霉素、甲基汞（以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计）、多氯联苯（以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PCB28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PCB52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PCB101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PCB118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PCB138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PCB153 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PCB180 </w:t>
      </w:r>
      <w:r>
        <w:rPr>
          <w:rFonts w:ascii="Times New Roman" w:eastAsia="仿宋_GB2312" w:hAnsi="Times New Roman" w:cs="Times New Roman"/>
          <w:sz w:val="32"/>
          <w:szCs w:val="32"/>
        </w:rPr>
        <w:t>总和计）、苯甲酸及其钠盐（以苯甲酸计）、山梨酸及其钾盐（以山梨酸计）等项目。根据产品标签标识、明示标准及质量要求，决定具体检验项目。</w:t>
      </w:r>
    </w:p>
    <w:p w:rsidR="00936347" w:rsidRDefault="00936347" w:rsidP="00936347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、酒类</w:t>
      </w:r>
    </w:p>
    <w:p w:rsidR="00936347" w:rsidRDefault="00936347" w:rsidP="00936347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36347" w:rsidRDefault="00936347" w:rsidP="0093634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蒸馏酒及其配制酒》（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2757—2012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2762—2012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发酵酒及其配制酒》（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2758—2012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）、《啤酒》（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4927—2008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）、《葡萄酒》（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15037—2006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）等标准及产品明示标准和指标的要求。</w:t>
      </w:r>
    </w:p>
    <w:p w:rsidR="00936347" w:rsidRDefault="00936347" w:rsidP="00936347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bookmarkStart w:id="2" w:name="OLE_LINK6"/>
      <w:bookmarkStart w:id="3" w:name="OLE_LINK5"/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  <w:bookmarkEnd w:id="2"/>
      <w:bookmarkEnd w:id="3"/>
    </w:p>
    <w:p w:rsidR="00936347" w:rsidRPr="00A21389" w:rsidRDefault="00936347" w:rsidP="00936347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抽检项目包括酒精度、甲醇、氰化物（以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HCN </w:t>
      </w:r>
      <w:r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糖精钠（以糖精计）、甜蜜素（以环己基氨基磺酸计）、三氯蔗糖、苯甲酸及其钠盐（以苯甲酸计）、山梨酸及其钾盐（以山梨酸计）、二氧化硫残留量、警示语标注（限玻璃瓶装啤酒检测）、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（以脱氢乙酸计）、纳他霉素、合成着色剂（柠檬黄、日落黄、胭脂红、苋菜红、亮蓝、新红、赤藓红）等项目。根据产品标签标识、明示标准及质量要求，决定具体检验项目。</w:t>
      </w:r>
    </w:p>
    <w:p w:rsidR="00936347" w:rsidRDefault="00A75558" w:rsidP="00936347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936347">
        <w:rPr>
          <w:rFonts w:ascii="Times New Roman" w:eastAsia="黑体" w:hAnsi="Times New Roman" w:cs="Times New Roman"/>
          <w:sz w:val="32"/>
          <w:szCs w:val="32"/>
        </w:rPr>
        <w:t>、</w:t>
      </w:r>
      <w:r w:rsidR="00936347">
        <w:rPr>
          <w:rFonts w:ascii="Times New Roman" w:eastAsia="黑体" w:hAnsi="Times New Roman" w:cs="Times New Roman" w:hint="eastAsia"/>
          <w:sz w:val="32"/>
          <w:szCs w:val="32"/>
        </w:rPr>
        <w:t>炒货食品及坚果制品</w:t>
      </w:r>
    </w:p>
    <w:p w:rsidR="00936347" w:rsidRPr="005A0BC0" w:rsidRDefault="00936347" w:rsidP="00936347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36347" w:rsidRDefault="00936347" w:rsidP="00936347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GB 2760-2011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食品添加剂使用标准》、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GB 2761-2011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食品中真菌毒素限量》、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GB 2762-2012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食品中污染物限量》等标准及产品明示标准和指标的要求。</w:t>
      </w:r>
    </w:p>
    <w:p w:rsidR="00936347" w:rsidRDefault="00936347" w:rsidP="00936347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36347" w:rsidRPr="005A0BC0" w:rsidRDefault="00936347" w:rsidP="00936347">
      <w:pPr>
        <w:pStyle w:val="Default"/>
        <w:spacing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抽检项目包括铅等重金属，黄曲霉毒素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B1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等生物毒素以及食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品添加剂和微生物指标等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根据产品标签标识、明示标准及质量要求，决定具体检验项目。</w:t>
      </w:r>
    </w:p>
    <w:p w:rsidR="00936347" w:rsidRDefault="00A75558" w:rsidP="00936347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936347">
        <w:rPr>
          <w:rFonts w:ascii="Times New Roman" w:eastAsia="黑体" w:hAnsi="Times New Roman" w:cs="Times New Roman"/>
          <w:sz w:val="32"/>
          <w:szCs w:val="32"/>
        </w:rPr>
        <w:t>、糕点</w:t>
      </w:r>
    </w:p>
    <w:p w:rsidR="00936347" w:rsidRDefault="00936347" w:rsidP="00936347">
      <w:pPr>
        <w:adjustRightInd w:val="0"/>
        <w:spacing w:line="60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36347" w:rsidRDefault="00936347" w:rsidP="0093634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糕点、面包》（</w:t>
      </w:r>
      <w:r>
        <w:rPr>
          <w:rFonts w:ascii="Times New Roman" w:eastAsia="仿宋_GB2312" w:hAnsi="Times New Roman" w:cs="Times New Roman"/>
          <w:sz w:val="32"/>
          <w:szCs w:val="32"/>
        </w:rPr>
        <w:t>GB 7099—2015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）、《食品中可能违法添加的非食用物质名单（第二批）》（食品整治办〔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936347" w:rsidRDefault="00936347" w:rsidP="00936347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36347" w:rsidRPr="00936347" w:rsidRDefault="00936347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抽检项目包括酸价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、过氧化值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、糖精钠（以糖精计）、甜蜜素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以环己基氨基磺酸计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、安赛蜜、铝的残留量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干样品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、丙酸及其钠盐、钙盐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以丙酸计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纳他霉素、三氯蔗糖、纽甜、阿斯巴甜、防腐剂混合使用时各自用量占其最大使用量的比例之和、菌落总数、大肠菌群、沙门氏菌、金黄色葡萄球菌、霉菌、富马酸二甲酯等项目。根据产品标签标识、明示标准及质量要求，决定具体检验项目。</w:t>
      </w:r>
    </w:p>
    <w:sectPr w:rsidR="00936347" w:rsidRPr="00936347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28" w:rsidRDefault="00870628" w:rsidP="006D384D">
      <w:r>
        <w:separator/>
      </w:r>
    </w:p>
  </w:endnote>
  <w:endnote w:type="continuationSeparator" w:id="1">
    <w:p w:rsidR="00870628" w:rsidRDefault="00870628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CE6E2F">
        <w:pPr>
          <w:pStyle w:val="a4"/>
          <w:jc w:val="center"/>
        </w:pPr>
        <w:r w:rsidRPr="00CE6E2F">
          <w:fldChar w:fldCharType="begin"/>
        </w:r>
        <w:r w:rsidR="00F13CE5">
          <w:instrText>PAGE   \* MERGEFORMAT</w:instrText>
        </w:r>
        <w:r w:rsidRPr="00CE6E2F">
          <w:fldChar w:fldCharType="separate"/>
        </w:r>
        <w:r w:rsidR="00A75558" w:rsidRPr="00A75558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28" w:rsidRDefault="00870628" w:rsidP="006D384D">
      <w:r>
        <w:separator/>
      </w:r>
    </w:p>
  </w:footnote>
  <w:footnote w:type="continuationSeparator" w:id="1">
    <w:p w:rsidR="00870628" w:rsidRDefault="00870628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51AE3"/>
    <w:rsid w:val="00087EA2"/>
    <w:rsid w:val="0009108C"/>
    <w:rsid w:val="000960BC"/>
    <w:rsid w:val="000C172F"/>
    <w:rsid w:val="000C537A"/>
    <w:rsid w:val="000D3DF5"/>
    <w:rsid w:val="000D5D0C"/>
    <w:rsid w:val="000D63C9"/>
    <w:rsid w:val="000E2B72"/>
    <w:rsid w:val="000E5572"/>
    <w:rsid w:val="000F4467"/>
    <w:rsid w:val="001158A9"/>
    <w:rsid w:val="001244B0"/>
    <w:rsid w:val="00133CF9"/>
    <w:rsid w:val="00140166"/>
    <w:rsid w:val="001728FE"/>
    <w:rsid w:val="00172A27"/>
    <w:rsid w:val="00173015"/>
    <w:rsid w:val="0019691D"/>
    <w:rsid w:val="001973F5"/>
    <w:rsid w:val="001C0ED8"/>
    <w:rsid w:val="001D4DA7"/>
    <w:rsid w:val="001D51DA"/>
    <w:rsid w:val="00203620"/>
    <w:rsid w:val="00214174"/>
    <w:rsid w:val="0023175D"/>
    <w:rsid w:val="00235D2C"/>
    <w:rsid w:val="002745A6"/>
    <w:rsid w:val="002939F5"/>
    <w:rsid w:val="002A0D72"/>
    <w:rsid w:val="002A52C7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B2DD3"/>
    <w:rsid w:val="003C5A79"/>
    <w:rsid w:val="003D5EEA"/>
    <w:rsid w:val="00402D05"/>
    <w:rsid w:val="00404DD1"/>
    <w:rsid w:val="00413966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F275C"/>
    <w:rsid w:val="005060AD"/>
    <w:rsid w:val="0051122F"/>
    <w:rsid w:val="0054415C"/>
    <w:rsid w:val="00560E37"/>
    <w:rsid w:val="005613C8"/>
    <w:rsid w:val="005714EA"/>
    <w:rsid w:val="0058082F"/>
    <w:rsid w:val="00582770"/>
    <w:rsid w:val="00585BDB"/>
    <w:rsid w:val="00593DE8"/>
    <w:rsid w:val="005D03CC"/>
    <w:rsid w:val="005E1F65"/>
    <w:rsid w:val="005E2B0E"/>
    <w:rsid w:val="005F0AAD"/>
    <w:rsid w:val="005F1873"/>
    <w:rsid w:val="0064581B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42138"/>
    <w:rsid w:val="00845734"/>
    <w:rsid w:val="00845E76"/>
    <w:rsid w:val="00870628"/>
    <w:rsid w:val="00872B42"/>
    <w:rsid w:val="00873B00"/>
    <w:rsid w:val="00886FDC"/>
    <w:rsid w:val="008939CE"/>
    <w:rsid w:val="008B0A91"/>
    <w:rsid w:val="008B3D8E"/>
    <w:rsid w:val="008B4142"/>
    <w:rsid w:val="008F3D51"/>
    <w:rsid w:val="008F7A37"/>
    <w:rsid w:val="00907CE6"/>
    <w:rsid w:val="009126F5"/>
    <w:rsid w:val="0092772A"/>
    <w:rsid w:val="00931A6E"/>
    <w:rsid w:val="00936347"/>
    <w:rsid w:val="00936E22"/>
    <w:rsid w:val="009503B4"/>
    <w:rsid w:val="00957DBB"/>
    <w:rsid w:val="009750DC"/>
    <w:rsid w:val="009A6419"/>
    <w:rsid w:val="009D12C5"/>
    <w:rsid w:val="009D14C7"/>
    <w:rsid w:val="009E2C3C"/>
    <w:rsid w:val="009F1728"/>
    <w:rsid w:val="00A14BFC"/>
    <w:rsid w:val="00A21389"/>
    <w:rsid w:val="00A40430"/>
    <w:rsid w:val="00A40994"/>
    <w:rsid w:val="00A40EC3"/>
    <w:rsid w:val="00A438D9"/>
    <w:rsid w:val="00A75558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B531DD"/>
    <w:rsid w:val="00B80CE6"/>
    <w:rsid w:val="00B92661"/>
    <w:rsid w:val="00BB7CCC"/>
    <w:rsid w:val="00BD77D5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723B2"/>
    <w:rsid w:val="00C73A38"/>
    <w:rsid w:val="00C8748C"/>
    <w:rsid w:val="00C94D3F"/>
    <w:rsid w:val="00CE6E2F"/>
    <w:rsid w:val="00CF4ABA"/>
    <w:rsid w:val="00D062FC"/>
    <w:rsid w:val="00D14959"/>
    <w:rsid w:val="00D17BBC"/>
    <w:rsid w:val="00D32C65"/>
    <w:rsid w:val="00D37CE5"/>
    <w:rsid w:val="00D4341E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5118"/>
    <w:rsid w:val="00E17687"/>
    <w:rsid w:val="00E258BE"/>
    <w:rsid w:val="00E56192"/>
    <w:rsid w:val="00E633D8"/>
    <w:rsid w:val="00E67822"/>
    <w:rsid w:val="00EB4B11"/>
    <w:rsid w:val="00EB5CAD"/>
    <w:rsid w:val="00EF37DC"/>
    <w:rsid w:val="00F13CE5"/>
    <w:rsid w:val="00F21956"/>
    <w:rsid w:val="00F529E9"/>
    <w:rsid w:val="00F95B57"/>
    <w:rsid w:val="00FD2A3F"/>
    <w:rsid w:val="00FD36D9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9363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977740-7FBF-4DF5-B247-036611F55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465</Words>
  <Characters>2657</Characters>
  <Application>Microsoft Office Word</Application>
  <DocSecurity>0</DocSecurity>
  <Lines>22</Lines>
  <Paragraphs>6</Paragraphs>
  <ScaleCrop>false</ScaleCrop>
  <Company>http://sdwm.org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51</cp:revision>
  <cp:lastPrinted>2017-11-07T08:53:00Z</cp:lastPrinted>
  <dcterms:created xsi:type="dcterms:W3CDTF">2017-02-14T08:37:00Z</dcterms:created>
  <dcterms:modified xsi:type="dcterms:W3CDTF">2018-02-02T08:07:00Z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