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default"/>
          <w:b/>
          <w:bCs/>
          <w:sz w:val="28"/>
          <w:szCs w:val="28"/>
          <w:lang w:val="en-US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四川省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民族宗教委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面向基层选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人员岗位情况表</w:t>
      </w:r>
    </w:p>
    <w:tbl>
      <w:tblPr>
        <w:tblStyle w:val="5"/>
        <w:tblpPr w:leftFromText="180" w:rightFromText="180" w:vertAnchor="text" w:horzAnchor="page" w:tblpX="1409" w:tblpY="391"/>
        <w:tblOverlap w:val="never"/>
        <w:tblW w:w="14077" w:type="dxa"/>
        <w:tblInd w:w="0" w:type="dxa"/>
        <w:tblBorders>
          <w:top w:val="single" w:color="0C0C0C" w:themeColor="text1" w:themeTint="F2" w:sz="2" w:space="0"/>
          <w:left w:val="single" w:color="0C0C0C" w:themeColor="text1" w:themeTint="F2" w:sz="2" w:space="0"/>
          <w:bottom w:val="single" w:color="0C0C0C" w:themeColor="text1" w:themeTint="F2" w:sz="2" w:space="0"/>
          <w:right w:val="single" w:color="0C0C0C" w:themeColor="text1" w:themeTint="F2" w:sz="2" w:space="0"/>
          <w:insideH w:val="single" w:color="0C0C0C" w:themeColor="text1" w:themeTint="F2" w:sz="2" w:space="0"/>
          <w:insideV w:val="single" w:color="0C0C0C" w:themeColor="text1" w:themeTint="F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590"/>
        <w:gridCol w:w="1093"/>
        <w:gridCol w:w="978"/>
        <w:gridCol w:w="978"/>
        <w:gridCol w:w="1344"/>
        <w:gridCol w:w="1641"/>
        <w:gridCol w:w="1596"/>
        <w:gridCol w:w="3043"/>
        <w:gridCol w:w="1"/>
        <w:gridCol w:w="841"/>
        <w:gridCol w:w="1"/>
        <w:gridCol w:w="1343"/>
        <w:gridCol w:w="1"/>
      </w:tblGrid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00" w:hRule="atLeast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名额</w:t>
            </w:r>
          </w:p>
        </w:tc>
        <w:tc>
          <w:tcPr>
            <w:tcW w:w="10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单位编码</w:t>
            </w:r>
          </w:p>
        </w:tc>
        <w:tc>
          <w:tcPr>
            <w:tcW w:w="9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岗位编码</w:t>
            </w:r>
          </w:p>
        </w:tc>
        <w:tc>
          <w:tcPr>
            <w:tcW w:w="9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岗位职能</w:t>
            </w:r>
          </w:p>
        </w:tc>
        <w:tc>
          <w:tcPr>
            <w:tcW w:w="76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报名资格条件</w:t>
            </w:r>
          </w:p>
        </w:tc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笔试考试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注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0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年龄要求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专业类别</w:t>
            </w:r>
          </w:p>
        </w:tc>
        <w:tc>
          <w:tcPr>
            <w:tcW w:w="3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1"/>
                <w:szCs w:val="21"/>
                <w:lang w:eastAsia="zh-CN"/>
              </w:rPr>
              <w:t>其他条件</w:t>
            </w:r>
          </w:p>
        </w:tc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管理岗位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（七级及以下管理岗位）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  <w:t>名</w:t>
            </w:r>
          </w:p>
        </w:tc>
        <w:tc>
          <w:tcPr>
            <w:tcW w:w="10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  <w:t>01001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从事文秘等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综合工作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年龄35周岁以下（1984年10月1日及以后出生）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第一学历为全日制大学本科及以上并取得相应学位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3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及以上基层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（截止时间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），较强的语言文字工作能力。</w:t>
            </w:r>
          </w:p>
        </w:tc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eastAsia="zh-CN"/>
              </w:rPr>
              <w:t>综合知识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eastAsia="zh-CN"/>
              </w:rPr>
              <w:t>统一选调，统一分配。（单位：宗教教育培训中心、四川省基督教“两会”、四川神哲学院、四川神学院）</w:t>
            </w:r>
          </w:p>
        </w:tc>
      </w:tr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2名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  <w:t>02001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从事财务管理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综合工作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年龄35周岁以下（1984年10月1日及以后出生）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第一学历为全日制大学本科及以上并取得相应学位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财务管理、会计（学）</w:t>
            </w:r>
          </w:p>
        </w:tc>
        <w:tc>
          <w:tcPr>
            <w:tcW w:w="3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及以上基层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（截止时间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）。</w:t>
            </w:r>
          </w:p>
        </w:tc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综合知识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机关服务中心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教师岗位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6名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val="en-US" w:eastAsia="zh-CN"/>
              </w:rPr>
              <w:t>03001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从事公共课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教学工作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年龄35周岁以下（1984年10月1日及以后出生）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第一学历为全日制大学本科及以上并取得相应学位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哲学类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马克思主义理论类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政治学类</w:t>
            </w:r>
          </w:p>
        </w:tc>
        <w:tc>
          <w:tcPr>
            <w:tcW w:w="3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及以上基层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（截止时间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），具有教师资格证书。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eastAsia="zh-CN"/>
              </w:rPr>
              <w:t>综合知识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18"/>
                <w:szCs w:val="18"/>
                <w:lang w:eastAsia="zh-CN"/>
              </w:rPr>
              <w:t>统一选调，统一分配。（单位：尼众佛学院、四川神哲学院、四川神学院）</w:t>
            </w:r>
          </w:p>
        </w:tc>
      </w:tr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val="en-US" w:eastAsia="zh-CN"/>
              </w:rPr>
              <w:t>3名</w:t>
            </w:r>
          </w:p>
        </w:tc>
        <w:tc>
          <w:tcPr>
            <w:tcW w:w="10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val="en-US" w:eastAsia="zh-CN"/>
              </w:rPr>
              <w:t>04001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  <w:t>从事体育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  <w:t>教学工作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年龄35周岁以下（1984年10月1日及以后出生）</w:t>
            </w:r>
          </w:p>
        </w:tc>
        <w:tc>
          <w:tcPr>
            <w:tcW w:w="16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18"/>
                <w:szCs w:val="18"/>
                <w:lang w:eastAsia="zh-CN"/>
              </w:rPr>
              <w:t>第一学历为全日制大学专科及以上并取得相应学位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体育学类</w:t>
            </w:r>
          </w:p>
        </w:tc>
        <w:tc>
          <w:tcPr>
            <w:tcW w:w="3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及以上基层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（截止时间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），具有教师资格证书。</w:t>
            </w:r>
          </w:p>
        </w:tc>
        <w:tc>
          <w:tcPr>
            <w:tcW w:w="8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四川省藏文学校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 xml:space="preserve"> 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18"/>
                <w:szCs w:val="18"/>
                <w:lang w:val="en-US" w:eastAsia="zh-CN"/>
              </w:rPr>
              <w:t>工作地点：康定市</w:t>
            </w:r>
          </w:p>
        </w:tc>
      </w:tr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/>
              </w:rPr>
              <w:t>04002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  <w:t>汉语文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eastAsia="zh-CN"/>
              </w:rPr>
              <w:t>教学工作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年龄35周岁以下（1984年10月1日及以后出生）</w:t>
            </w:r>
          </w:p>
        </w:tc>
        <w:tc>
          <w:tcPr>
            <w:tcW w:w="16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中国语言文学类</w:t>
            </w:r>
          </w:p>
        </w:tc>
        <w:tc>
          <w:tcPr>
            <w:tcW w:w="3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及以上基层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（截止时间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），具有教师资格证书。</w:t>
            </w:r>
          </w:p>
        </w:tc>
        <w:tc>
          <w:tcPr>
            <w:tcW w:w="8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C0C0C" w:themeColor="text1" w:themeTint="F2" w:sz="2" w:space="0"/>
            <w:left w:val="single" w:color="0C0C0C" w:themeColor="text1" w:themeTint="F2" w:sz="2" w:space="0"/>
            <w:bottom w:val="single" w:color="0C0C0C" w:themeColor="text1" w:themeTint="F2" w:sz="2" w:space="0"/>
            <w:right w:val="single" w:color="0C0C0C" w:themeColor="text1" w:themeTint="F2" w:sz="2" w:space="0"/>
            <w:insideH w:val="single" w:color="0C0C0C" w:themeColor="text1" w:themeTint="F2" w:sz="2" w:space="0"/>
            <w:insideV w:val="single" w:color="0C0C0C" w:themeColor="text1" w:themeTint="F2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/>
              </w:rPr>
              <w:t>04003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eastAsia="zh-CN"/>
              </w:rPr>
              <w:t>从事学校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eastAsia="zh-CN"/>
              </w:rPr>
              <w:t>医务工作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年龄35周岁以下（1984年10月1日及以后出生）</w:t>
            </w:r>
          </w:p>
        </w:tc>
        <w:tc>
          <w:tcPr>
            <w:tcW w:w="16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医学类专业</w:t>
            </w:r>
          </w:p>
        </w:tc>
        <w:tc>
          <w:tcPr>
            <w:tcW w:w="3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及以上基层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（截止时间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spacing w:val="-11"/>
                <w:sz w:val="18"/>
                <w:szCs w:val="18"/>
                <w:lang w:eastAsia="zh-CN"/>
              </w:rPr>
              <w:t>），具有医师资格证、医师执业证。</w:t>
            </w:r>
          </w:p>
        </w:tc>
        <w:tc>
          <w:tcPr>
            <w:tcW w:w="8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0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default"/>
          <w:b/>
          <w:bCs/>
          <w:sz w:val="28"/>
          <w:szCs w:val="28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华文中宋" w:eastAsia="方正小标宋简体" w:cs="Tahoma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Tahoma"/>
          <w:b/>
          <w:color w:val="000000"/>
          <w:kern w:val="0"/>
          <w:sz w:val="36"/>
          <w:szCs w:val="36"/>
        </w:rPr>
        <w:t>四川省民族宗教委</w:t>
      </w:r>
      <w:r>
        <w:rPr>
          <w:rFonts w:hint="eastAsia" w:ascii="方正小标宋简体" w:hAnsi="华文中宋" w:eastAsia="方正小标宋简体" w:cs="Tahoma"/>
          <w:b/>
          <w:color w:val="000000"/>
          <w:kern w:val="0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华文中宋" w:eastAsia="方正小标宋简体" w:cs="Tahoma"/>
          <w:b/>
          <w:color w:val="000000"/>
          <w:kern w:val="0"/>
          <w:sz w:val="36"/>
          <w:szCs w:val="36"/>
          <w:lang w:eastAsia="zh-CN"/>
        </w:rPr>
        <w:t>面向基层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华文中宋" w:eastAsia="方正小标宋简体" w:cs="宋体"/>
          <w:b/>
          <w:bCs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Tahoma"/>
          <w:b/>
          <w:color w:val="000000"/>
          <w:kern w:val="0"/>
          <w:sz w:val="36"/>
          <w:szCs w:val="36"/>
        </w:rPr>
        <w:t>选调工作人员报名登记表</w:t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拟报</w:t>
      </w:r>
      <w:r>
        <w:rPr>
          <w:rFonts w:hint="eastAsia"/>
          <w:b/>
          <w:sz w:val="28"/>
          <w:szCs w:val="28"/>
          <w:lang w:eastAsia="zh-CN"/>
        </w:rPr>
        <w:t>岗位编码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（必填）</w:t>
      </w:r>
    </w:p>
    <w:tbl>
      <w:tblPr>
        <w:tblStyle w:val="5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71"/>
        <w:gridCol w:w="285"/>
        <w:gridCol w:w="284"/>
        <w:gridCol w:w="180"/>
        <w:gridCol w:w="360"/>
        <w:gridCol w:w="720"/>
        <w:gridCol w:w="300"/>
        <w:gridCol w:w="390"/>
        <w:gridCol w:w="390"/>
        <w:gridCol w:w="960"/>
        <w:gridCol w:w="120"/>
        <w:gridCol w:w="75"/>
        <w:gridCol w:w="10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族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 生 地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时 间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任现职务（职称）时  间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  号  码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个人简历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8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获奖情况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(奖励限最近2年，写明奖励名称、授予单位和时间)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年度考   核结果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（注明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独立撰写、文稿情况与重大活动情况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（公开发表的注明刊物名称和时间）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18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自我评价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（500字以内，可另附页）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家庭主要成员及重要社会关系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  面貌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（按干部管理权限，由所在单位或主管部门对表格内容严格进行审查，签署是否同意参加选调的意见，并加盖印章。自荐报名可暂不经单位或主管部门审核盖章，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资格复审环节时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补充提供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76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F3D7C"/>
    <w:rsid w:val="001B2540"/>
    <w:rsid w:val="00627BEE"/>
    <w:rsid w:val="007F3184"/>
    <w:rsid w:val="01273086"/>
    <w:rsid w:val="01414545"/>
    <w:rsid w:val="01C756B2"/>
    <w:rsid w:val="02004D42"/>
    <w:rsid w:val="022226FA"/>
    <w:rsid w:val="02F654DC"/>
    <w:rsid w:val="03A45A2D"/>
    <w:rsid w:val="04A52837"/>
    <w:rsid w:val="05552195"/>
    <w:rsid w:val="06466C24"/>
    <w:rsid w:val="06F71C6D"/>
    <w:rsid w:val="07D1091C"/>
    <w:rsid w:val="094A0149"/>
    <w:rsid w:val="0970327D"/>
    <w:rsid w:val="09B06BBC"/>
    <w:rsid w:val="09DF62CA"/>
    <w:rsid w:val="0A1C0766"/>
    <w:rsid w:val="0A2A202C"/>
    <w:rsid w:val="0B171D90"/>
    <w:rsid w:val="0BEA66A2"/>
    <w:rsid w:val="0D0D6799"/>
    <w:rsid w:val="0F257705"/>
    <w:rsid w:val="0F692BA2"/>
    <w:rsid w:val="1005438C"/>
    <w:rsid w:val="103F5F26"/>
    <w:rsid w:val="10EC113A"/>
    <w:rsid w:val="11BD3148"/>
    <w:rsid w:val="12661CCE"/>
    <w:rsid w:val="12692255"/>
    <w:rsid w:val="12CD5A3B"/>
    <w:rsid w:val="13357309"/>
    <w:rsid w:val="13F07CAF"/>
    <w:rsid w:val="13F6132A"/>
    <w:rsid w:val="144A2345"/>
    <w:rsid w:val="14D97DE8"/>
    <w:rsid w:val="14EA4BFE"/>
    <w:rsid w:val="15ED4D3F"/>
    <w:rsid w:val="164917F7"/>
    <w:rsid w:val="175F7751"/>
    <w:rsid w:val="17F63C2F"/>
    <w:rsid w:val="18E82B29"/>
    <w:rsid w:val="193A2494"/>
    <w:rsid w:val="19997680"/>
    <w:rsid w:val="19B05B01"/>
    <w:rsid w:val="19F10013"/>
    <w:rsid w:val="1A8F5A25"/>
    <w:rsid w:val="1AF41B8D"/>
    <w:rsid w:val="1B4201D7"/>
    <w:rsid w:val="1B5C45F9"/>
    <w:rsid w:val="1B7842B8"/>
    <w:rsid w:val="1B8115CF"/>
    <w:rsid w:val="1DC707B4"/>
    <w:rsid w:val="1E084C0B"/>
    <w:rsid w:val="21862C98"/>
    <w:rsid w:val="21C82D09"/>
    <w:rsid w:val="224B12BC"/>
    <w:rsid w:val="2252372B"/>
    <w:rsid w:val="225B708B"/>
    <w:rsid w:val="22985986"/>
    <w:rsid w:val="232B356B"/>
    <w:rsid w:val="24164BD8"/>
    <w:rsid w:val="249953CC"/>
    <w:rsid w:val="249F65C3"/>
    <w:rsid w:val="24CE7A82"/>
    <w:rsid w:val="25B3653D"/>
    <w:rsid w:val="26415233"/>
    <w:rsid w:val="26717804"/>
    <w:rsid w:val="27042A80"/>
    <w:rsid w:val="277358FD"/>
    <w:rsid w:val="288E57D6"/>
    <w:rsid w:val="289E66F0"/>
    <w:rsid w:val="2C1F2AD5"/>
    <w:rsid w:val="2C6228DE"/>
    <w:rsid w:val="2C792D75"/>
    <w:rsid w:val="2D9B31EF"/>
    <w:rsid w:val="2D9F634D"/>
    <w:rsid w:val="2DD42958"/>
    <w:rsid w:val="2F8E4976"/>
    <w:rsid w:val="303F11ED"/>
    <w:rsid w:val="306E1D1A"/>
    <w:rsid w:val="31BC2D8B"/>
    <w:rsid w:val="322449C1"/>
    <w:rsid w:val="333E21BC"/>
    <w:rsid w:val="34434509"/>
    <w:rsid w:val="34FF7BBB"/>
    <w:rsid w:val="35113AC6"/>
    <w:rsid w:val="35B05692"/>
    <w:rsid w:val="3671461D"/>
    <w:rsid w:val="36AC6FC1"/>
    <w:rsid w:val="36C00355"/>
    <w:rsid w:val="3735046D"/>
    <w:rsid w:val="37783366"/>
    <w:rsid w:val="387F1169"/>
    <w:rsid w:val="39586EED"/>
    <w:rsid w:val="3A8A218F"/>
    <w:rsid w:val="3AA7750B"/>
    <w:rsid w:val="3B2B43CC"/>
    <w:rsid w:val="3B2B5D3C"/>
    <w:rsid w:val="3BBA7E59"/>
    <w:rsid w:val="3BDB0943"/>
    <w:rsid w:val="3C5A4204"/>
    <w:rsid w:val="3C5D17AD"/>
    <w:rsid w:val="3CF937BB"/>
    <w:rsid w:val="3D276227"/>
    <w:rsid w:val="3E015F23"/>
    <w:rsid w:val="3E045D37"/>
    <w:rsid w:val="3E625CAF"/>
    <w:rsid w:val="3FD3130E"/>
    <w:rsid w:val="40AA2DB7"/>
    <w:rsid w:val="417661DA"/>
    <w:rsid w:val="419130FF"/>
    <w:rsid w:val="420224B9"/>
    <w:rsid w:val="423B1AFA"/>
    <w:rsid w:val="4259657C"/>
    <w:rsid w:val="43493BF8"/>
    <w:rsid w:val="43BB3370"/>
    <w:rsid w:val="445515FC"/>
    <w:rsid w:val="44710C5A"/>
    <w:rsid w:val="44A07E73"/>
    <w:rsid w:val="45244147"/>
    <w:rsid w:val="45D91ED4"/>
    <w:rsid w:val="465C49F0"/>
    <w:rsid w:val="47262CA6"/>
    <w:rsid w:val="4733160D"/>
    <w:rsid w:val="4ABF3D7C"/>
    <w:rsid w:val="4BDF758C"/>
    <w:rsid w:val="4C8F1D24"/>
    <w:rsid w:val="4EBC4F8B"/>
    <w:rsid w:val="4ED57450"/>
    <w:rsid w:val="4F3F2C15"/>
    <w:rsid w:val="51574770"/>
    <w:rsid w:val="52624E79"/>
    <w:rsid w:val="52B701C6"/>
    <w:rsid w:val="52E42A3F"/>
    <w:rsid w:val="52E53BD2"/>
    <w:rsid w:val="53045B1E"/>
    <w:rsid w:val="530E35DF"/>
    <w:rsid w:val="543C0E9E"/>
    <w:rsid w:val="550F3353"/>
    <w:rsid w:val="551306B1"/>
    <w:rsid w:val="5587634D"/>
    <w:rsid w:val="565A6804"/>
    <w:rsid w:val="569267EA"/>
    <w:rsid w:val="57660FED"/>
    <w:rsid w:val="57DA12EF"/>
    <w:rsid w:val="58825F05"/>
    <w:rsid w:val="593B3BD1"/>
    <w:rsid w:val="5AAF6D5B"/>
    <w:rsid w:val="5AB17865"/>
    <w:rsid w:val="5ACC0ACC"/>
    <w:rsid w:val="5B3F1C2C"/>
    <w:rsid w:val="5DF62CB7"/>
    <w:rsid w:val="5E1C5B22"/>
    <w:rsid w:val="5F9D6B5A"/>
    <w:rsid w:val="6003733C"/>
    <w:rsid w:val="6130460C"/>
    <w:rsid w:val="61472BB8"/>
    <w:rsid w:val="617D3E6F"/>
    <w:rsid w:val="62FE1C76"/>
    <w:rsid w:val="636B2D20"/>
    <w:rsid w:val="64E15BFB"/>
    <w:rsid w:val="64F651EF"/>
    <w:rsid w:val="653F2CA8"/>
    <w:rsid w:val="65C71B27"/>
    <w:rsid w:val="666452BF"/>
    <w:rsid w:val="66A6322A"/>
    <w:rsid w:val="674B2E4F"/>
    <w:rsid w:val="68435BBD"/>
    <w:rsid w:val="6A1A2323"/>
    <w:rsid w:val="6A1E286F"/>
    <w:rsid w:val="6A7A0A83"/>
    <w:rsid w:val="6B086C2E"/>
    <w:rsid w:val="6B1E324B"/>
    <w:rsid w:val="6C4D6CE5"/>
    <w:rsid w:val="6CC16606"/>
    <w:rsid w:val="6DA93AE8"/>
    <w:rsid w:val="6EBE3DEC"/>
    <w:rsid w:val="6F4D24CD"/>
    <w:rsid w:val="71197A59"/>
    <w:rsid w:val="713551DB"/>
    <w:rsid w:val="71690F86"/>
    <w:rsid w:val="71C7029E"/>
    <w:rsid w:val="721D4A06"/>
    <w:rsid w:val="72820259"/>
    <w:rsid w:val="73E020A8"/>
    <w:rsid w:val="75D957B2"/>
    <w:rsid w:val="76185ABD"/>
    <w:rsid w:val="777B0646"/>
    <w:rsid w:val="77D854DD"/>
    <w:rsid w:val="77F17CCC"/>
    <w:rsid w:val="780556E6"/>
    <w:rsid w:val="78210B82"/>
    <w:rsid w:val="799218BE"/>
    <w:rsid w:val="7B201901"/>
    <w:rsid w:val="7BC806EC"/>
    <w:rsid w:val="7D3B32CC"/>
    <w:rsid w:val="7F115862"/>
    <w:rsid w:val="7F5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2019-08-22T05:39:00Z</dcterms:created>
  <dc:creator>admin</dc:creator>
  <cp:lastModifiedBy>admin</cp:lastModifiedBy>
  <cp:lastPrinted>2019-08-28T07:33:00Z</cp:lastPrinted>
  <dcterms:modified xsi:type="dcterms:W3CDTF">2019-09-12T04:24:03Z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